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28B6" w14:textId="77777777"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14:paraId="143988CA" w14:textId="77777777" w:rsidR="0095342B" w:rsidRPr="00DD68D1" w:rsidRDefault="0095342B" w:rsidP="008B2312">
      <w:pPr>
        <w:spacing w:after="80"/>
        <w:rPr>
          <w:sz w:val="20"/>
        </w:rPr>
      </w:pPr>
      <w:r w:rsidRPr="00DD68D1">
        <w:rPr>
          <w:sz w:val="20"/>
        </w:rPr>
        <w:t>Appendix B.  General Conditions</w:t>
      </w:r>
    </w:p>
    <w:p w14:paraId="7E416979" w14:textId="77777777" w:rsidR="0095342B" w:rsidRPr="00DD68D1" w:rsidRDefault="0095342B" w:rsidP="0095342B">
      <w:pPr>
        <w:spacing w:after="80"/>
        <w:rPr>
          <w:sz w:val="20"/>
        </w:rPr>
      </w:pPr>
      <w:r w:rsidRPr="00DD68D1">
        <w:rPr>
          <w:sz w:val="20"/>
        </w:rPr>
        <w:t>Appendix C.  Common Conditions</w:t>
      </w:r>
    </w:p>
    <w:p w14:paraId="2E783AB9" w14:textId="77777777" w:rsidR="009065A6" w:rsidRPr="00DD68D1" w:rsidRDefault="0095342B" w:rsidP="00CB308B">
      <w:pPr>
        <w:spacing w:after="80"/>
        <w:rPr>
          <w:iCs/>
          <w:sz w:val="20"/>
        </w:rPr>
      </w:pPr>
      <w:r w:rsidRPr="00DD68D1">
        <w:rPr>
          <w:sz w:val="20"/>
        </w:rPr>
        <w:t>Appendix D.  Common Testing Requirements</w:t>
      </w:r>
    </w:p>
    <w:p w14:paraId="0203A9D1" w14:textId="77777777" w:rsidR="008B2312" w:rsidRDefault="008B2312" w:rsidP="008B2312">
      <w:pPr>
        <w:spacing w:after="80"/>
        <w:jc w:val="both"/>
        <w:rPr>
          <w:szCs w:val="22"/>
        </w:rPr>
      </w:pPr>
      <w:r w:rsidRPr="006A447D">
        <w:rPr>
          <w:szCs w:val="22"/>
        </w:rPr>
        <w:t>Appendix NESHAP, Subpart A – General Provisions</w:t>
      </w:r>
    </w:p>
    <w:p w14:paraId="74070BE0" w14:textId="77777777" w:rsidR="008B2312" w:rsidRDefault="008B2312" w:rsidP="008B2312">
      <w:pPr>
        <w:spacing w:after="80"/>
        <w:jc w:val="both"/>
        <w:rPr>
          <w:szCs w:val="22"/>
        </w:rPr>
      </w:pPr>
      <w:r w:rsidRPr="006A447D">
        <w:rPr>
          <w:szCs w:val="22"/>
        </w:rPr>
        <w:t xml:space="preserve">Appendix NESHAP, </w:t>
      </w:r>
      <w:r w:rsidRPr="00BD5417">
        <w:rPr>
          <w:szCs w:val="22"/>
        </w:rPr>
        <w:t>Subpart ZZZZ - Stationary Reciprocating Internal Combustion Engines (RICE)</w:t>
      </w:r>
      <w:r>
        <w:rPr>
          <w:szCs w:val="22"/>
        </w:rPr>
        <w:t xml:space="preserve"> </w:t>
      </w:r>
    </w:p>
    <w:p w14:paraId="5038A9D2" w14:textId="77777777" w:rsidR="008B2312" w:rsidRDefault="008B2312" w:rsidP="008B2312">
      <w:pPr>
        <w:spacing w:after="80"/>
        <w:jc w:val="both"/>
        <w:rPr>
          <w:szCs w:val="22"/>
        </w:rPr>
      </w:pPr>
      <w:r>
        <w:rPr>
          <w:szCs w:val="22"/>
        </w:rPr>
        <w:t>A</w:t>
      </w:r>
      <w:r w:rsidRPr="00BD5417">
        <w:rPr>
          <w:szCs w:val="22"/>
        </w:rPr>
        <w:t>ppendix NSPS, Subpart A –</w:t>
      </w:r>
      <w:r w:rsidRPr="00871794">
        <w:rPr>
          <w:szCs w:val="22"/>
        </w:rPr>
        <w:t xml:space="preserve"> </w:t>
      </w:r>
      <w:bookmarkStart w:id="1" w:name="_Toc453938199"/>
      <w:r>
        <w:rPr>
          <w:szCs w:val="22"/>
        </w:rPr>
        <w:t>General Provisions</w:t>
      </w:r>
    </w:p>
    <w:p w14:paraId="0F31958A" w14:textId="77777777" w:rsidR="008B2312" w:rsidRDefault="008B2312" w:rsidP="008B2312">
      <w:pPr>
        <w:spacing w:after="80"/>
        <w:jc w:val="both"/>
        <w:rPr>
          <w:szCs w:val="22"/>
        </w:rPr>
      </w:pPr>
      <w:r w:rsidRPr="00910670">
        <w:rPr>
          <w:szCs w:val="22"/>
        </w:rPr>
        <w:t xml:space="preserve">Appendix NSPS Subpart </w:t>
      </w:r>
      <w:r>
        <w:rPr>
          <w:szCs w:val="22"/>
        </w:rPr>
        <w:t>IIII</w:t>
      </w:r>
      <w:bookmarkEnd w:id="1"/>
      <w:r w:rsidRPr="00BD5417">
        <w:rPr>
          <w:szCs w:val="22"/>
        </w:rPr>
        <w:t xml:space="preserve">- </w:t>
      </w:r>
      <w:r w:rsidRPr="00BD5417">
        <w:rPr>
          <w:color w:val="000000"/>
          <w:szCs w:val="22"/>
        </w:rPr>
        <w:t>Stationary Compression Ignition (CI) Internal Combustion Engines</w:t>
      </w:r>
    </w:p>
    <w:p w14:paraId="4F7A890D" w14:textId="77777777" w:rsidR="008B2312" w:rsidRDefault="008B2312" w:rsidP="008B2312">
      <w:pPr>
        <w:spacing w:after="80"/>
        <w:jc w:val="both"/>
        <w:rPr>
          <w:szCs w:val="22"/>
        </w:rPr>
      </w:pPr>
      <w:r w:rsidRPr="00BD5417">
        <w:rPr>
          <w:szCs w:val="22"/>
        </w:rPr>
        <w:t>Appendix NESHAP Subpart WWWWWW – Plating and Polishing Operations at Area</w:t>
      </w:r>
      <w:r w:rsidRPr="00BD5417">
        <w:rPr>
          <w:spacing w:val="-18"/>
          <w:szCs w:val="22"/>
        </w:rPr>
        <w:t xml:space="preserve"> </w:t>
      </w:r>
      <w:r w:rsidRPr="00BD5417">
        <w:rPr>
          <w:szCs w:val="22"/>
        </w:rPr>
        <w:t>Sources</w:t>
      </w:r>
      <w:bookmarkStart w:id="2" w:name="_Toc466445125"/>
    </w:p>
    <w:p w14:paraId="33D7FBB2" w14:textId="77777777" w:rsidR="008B2312" w:rsidRDefault="008B2312" w:rsidP="008B2312">
      <w:pPr>
        <w:spacing w:after="80"/>
        <w:jc w:val="both"/>
        <w:rPr>
          <w:szCs w:val="22"/>
        </w:rPr>
      </w:pPr>
      <w:r w:rsidRPr="00BD5417">
        <w:rPr>
          <w:szCs w:val="22"/>
        </w:rPr>
        <w:t>Appendix NSPS, Subpart OOO, Nonmetallic Mineral Processing Plants</w:t>
      </w:r>
      <w:bookmarkEnd w:id="2"/>
    </w:p>
    <w:p w14:paraId="5571971C" w14:textId="3B5E8318" w:rsidR="009065A6" w:rsidRDefault="008B2312" w:rsidP="008B2312">
      <w:pPr>
        <w:spacing w:after="80"/>
        <w:jc w:val="both"/>
        <w:rPr>
          <w:i/>
          <w:sz w:val="20"/>
        </w:rPr>
      </w:pPr>
      <w:r w:rsidRPr="0002657A">
        <w:rPr>
          <w:szCs w:val="22"/>
        </w:rPr>
        <w:t>Attachments 1-A, 2-A, 3-A, 4-A, 5-A, 6-A, 7-A and 8-A</w:t>
      </w:r>
    </w:p>
    <w:p w14:paraId="72776196" w14:textId="77777777" w:rsidR="008B2312" w:rsidRPr="00DD68D1" w:rsidRDefault="008B2312">
      <w:pPr>
        <w:spacing w:after="240"/>
        <w:jc w:val="both"/>
        <w:rPr>
          <w:i/>
          <w:sz w:val="20"/>
        </w:rPr>
        <w:sectPr w:rsidR="008B2312" w:rsidRPr="00DD68D1"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14:paraId="01BEE717" w14:textId="77777777" w:rsidR="009065A6" w:rsidRPr="00DD68D1" w:rsidRDefault="00142DAE">
      <w:pPr>
        <w:pStyle w:val="Heading4"/>
        <w:rPr>
          <w:caps/>
          <w:smallCaps w:val="0"/>
          <w:sz w:val="20"/>
        </w:rPr>
      </w:pPr>
      <w:r w:rsidRPr="00DD68D1">
        <w:rPr>
          <w:caps/>
          <w:smallCaps w:val="0"/>
          <w:sz w:val="20"/>
        </w:rPr>
        <w:lastRenderedPageBreak/>
        <w:t>Citation Formats</w:t>
      </w:r>
    </w:p>
    <w:p w14:paraId="13B40FA3" w14:textId="77777777"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14:paraId="7DC88F1E" w14:textId="77777777" w:rsidR="009065A6" w:rsidRPr="00DD68D1" w:rsidRDefault="009065A6" w:rsidP="00142DAE">
      <w:pPr>
        <w:spacing w:after="120"/>
        <w:jc w:val="both"/>
        <w:rPr>
          <w:b/>
          <w:sz w:val="20"/>
        </w:rPr>
      </w:pPr>
      <w:r w:rsidRPr="00DD68D1">
        <w:rPr>
          <w:b/>
          <w:sz w:val="20"/>
        </w:rPr>
        <w:t>Old Permit Numbers</w:t>
      </w:r>
    </w:p>
    <w:p w14:paraId="12277DDE" w14:textId="77777777"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14:paraId="10146CD1" w14:textId="77777777"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14:paraId="7A9F461E" w14:textId="77777777" w:rsidR="009065A6" w:rsidRPr="00DD68D1" w:rsidRDefault="009065A6">
      <w:pPr>
        <w:spacing w:after="60"/>
        <w:ind w:left="1080"/>
        <w:jc w:val="both"/>
        <w:rPr>
          <w:sz w:val="20"/>
        </w:rPr>
      </w:pPr>
      <w:r w:rsidRPr="00DD68D1">
        <w:rPr>
          <w:sz w:val="20"/>
        </w:rPr>
        <w:t>“AO” identifies the permit as an Air Operation Permit</w:t>
      </w:r>
    </w:p>
    <w:p w14:paraId="4B51F5F1" w14:textId="77777777" w:rsidR="009065A6" w:rsidRPr="00DD68D1" w:rsidRDefault="009065A6">
      <w:pPr>
        <w:spacing w:after="120"/>
        <w:ind w:left="1584" w:hanging="504"/>
        <w:jc w:val="both"/>
        <w:rPr>
          <w:sz w:val="20"/>
        </w:rPr>
      </w:pPr>
      <w:r w:rsidRPr="00DD68D1">
        <w:rPr>
          <w:sz w:val="20"/>
        </w:rPr>
        <w:t>“123456” identifies the specific permit project number</w:t>
      </w:r>
    </w:p>
    <w:p w14:paraId="225500EF" w14:textId="77777777" w:rsidR="009065A6" w:rsidRPr="00DD68D1" w:rsidRDefault="009065A6">
      <w:pPr>
        <w:spacing w:before="120" w:after="120"/>
        <w:jc w:val="both"/>
        <w:rPr>
          <w:b/>
          <w:sz w:val="20"/>
        </w:rPr>
      </w:pPr>
      <w:r w:rsidRPr="00DD68D1">
        <w:rPr>
          <w:b/>
          <w:sz w:val="20"/>
        </w:rPr>
        <w:t>New Permit Numbers</w:t>
      </w:r>
    </w:p>
    <w:p w14:paraId="32119742"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14:paraId="67E48EEC" w14:textId="77777777"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14:paraId="464BECAB" w14:textId="77777777"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14:paraId="69C33C67" w14:textId="77777777"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14:paraId="01F124EC" w14:textId="77777777" w:rsidR="009065A6" w:rsidRPr="00DD68D1" w:rsidRDefault="009065A6">
      <w:pPr>
        <w:spacing w:after="120"/>
        <w:ind w:left="1080"/>
        <w:jc w:val="both"/>
        <w:rPr>
          <w:i/>
          <w:sz w:val="20"/>
        </w:rPr>
      </w:pPr>
      <w:r w:rsidRPr="00DD68D1">
        <w:rPr>
          <w:sz w:val="20"/>
        </w:rPr>
        <w:t>“AC” identifies the permit as an air construction permit</w:t>
      </w:r>
    </w:p>
    <w:p w14:paraId="1B221B9F" w14:textId="77777777"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14:paraId="068A6AD9" w14:textId="77777777" w:rsidR="009065A6" w:rsidRPr="00DD68D1" w:rsidRDefault="009065A6">
      <w:pPr>
        <w:spacing w:after="120"/>
        <w:ind w:left="1080"/>
        <w:jc w:val="both"/>
        <w:rPr>
          <w:i/>
          <w:sz w:val="20"/>
        </w:rPr>
      </w:pPr>
      <w:r w:rsidRPr="00DD68D1">
        <w:rPr>
          <w:sz w:val="20"/>
        </w:rPr>
        <w:t>“AO” identifies the permit as a minor source air operation permit</w:t>
      </w:r>
    </w:p>
    <w:p w14:paraId="0731C746" w14:textId="77777777"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14:paraId="1BB68400" w14:textId="77777777" w:rsidR="009065A6" w:rsidRPr="00DD68D1" w:rsidRDefault="009065A6">
      <w:pPr>
        <w:spacing w:before="120" w:after="120"/>
        <w:jc w:val="both"/>
        <w:rPr>
          <w:b/>
          <w:sz w:val="20"/>
        </w:rPr>
      </w:pPr>
      <w:r w:rsidRPr="00DD68D1">
        <w:rPr>
          <w:b/>
          <w:sz w:val="20"/>
        </w:rPr>
        <w:t>PSD Permit Numbers</w:t>
      </w:r>
    </w:p>
    <w:p w14:paraId="43F2B6FC"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14:paraId="5162CA39" w14:textId="77777777"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14:paraId="55F4BD07" w14:textId="77777777"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14:paraId="2904AAF5" w14:textId="77777777"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14:paraId="331F44AF" w14:textId="77777777" w:rsidR="009065A6" w:rsidRPr="00DD68D1" w:rsidRDefault="009065A6">
      <w:pPr>
        <w:spacing w:after="120"/>
        <w:jc w:val="both"/>
        <w:rPr>
          <w:b/>
          <w:sz w:val="20"/>
        </w:rPr>
      </w:pPr>
      <w:r w:rsidRPr="00DD68D1">
        <w:rPr>
          <w:b/>
          <w:sz w:val="20"/>
        </w:rPr>
        <w:t>Florida Administrative Code (F.A.C.)</w:t>
      </w:r>
    </w:p>
    <w:p w14:paraId="519AB295"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14:paraId="36C1E322" w14:textId="77777777"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14:paraId="4733637F" w14:textId="77777777" w:rsidR="009065A6" w:rsidRPr="00DD68D1" w:rsidRDefault="009065A6">
      <w:pPr>
        <w:pStyle w:val="BodyText3"/>
        <w:spacing w:before="120"/>
        <w:rPr>
          <w:b/>
          <w:sz w:val="20"/>
        </w:rPr>
      </w:pPr>
      <w:r w:rsidRPr="00DD68D1">
        <w:rPr>
          <w:b/>
          <w:sz w:val="20"/>
        </w:rPr>
        <w:t>Code of Federal Regulations (CFR)</w:t>
      </w:r>
    </w:p>
    <w:p w14:paraId="197CD84E"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14:paraId="6582E1A7" w14:textId="77777777"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14:paraId="6917C225" w14:textId="77777777" w:rsidR="00CB5325" w:rsidRPr="00DD68D1" w:rsidRDefault="00CB5325" w:rsidP="00555721">
      <w:pPr>
        <w:spacing w:before="240" w:after="120"/>
        <w:ind w:left="504" w:hanging="504"/>
        <w:jc w:val="both"/>
        <w:rPr>
          <w:b/>
          <w:caps/>
          <w:sz w:val="20"/>
        </w:rPr>
      </w:pPr>
      <w:r w:rsidRPr="00DD68D1">
        <w:rPr>
          <w:b/>
          <w:caps/>
          <w:sz w:val="20"/>
        </w:rPr>
        <w:t>Glossary of Common Terms</w:t>
      </w:r>
    </w:p>
    <w:p w14:paraId="4F7FF6A8" w14:textId="77777777"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14:paraId="7B26767A" w14:textId="77777777" w:rsidR="00DC4D02" w:rsidRDefault="00DC4D02" w:rsidP="00DC4D02">
      <w:pPr>
        <w:tabs>
          <w:tab w:val="left" w:pos="9540"/>
        </w:tabs>
        <w:spacing w:after="60"/>
        <w:rPr>
          <w:sz w:val="20"/>
        </w:rPr>
      </w:pPr>
      <w:r w:rsidRPr="00DD68D1">
        <w:rPr>
          <w:b/>
          <w:sz w:val="20"/>
        </w:rPr>
        <w:t>° F</w:t>
      </w:r>
      <w:r w:rsidRPr="00DD68D1">
        <w:rPr>
          <w:sz w:val="20"/>
        </w:rPr>
        <w:t>:  degrees Fahrenheit</w:t>
      </w:r>
    </w:p>
    <w:p w14:paraId="0D9C124C" w14:textId="77777777" w:rsidR="00DC4D02" w:rsidRPr="00DD68D1" w:rsidRDefault="00DC4D02" w:rsidP="00DC4D02">
      <w:pPr>
        <w:tabs>
          <w:tab w:val="left" w:pos="9540"/>
        </w:tabs>
        <w:spacing w:after="60"/>
        <w:rPr>
          <w:sz w:val="20"/>
        </w:rPr>
      </w:pPr>
      <w:r w:rsidRPr="001807C5">
        <w:rPr>
          <w:b/>
          <w:sz w:val="20"/>
        </w:rPr>
        <w:t>µg</w:t>
      </w:r>
      <w:r>
        <w:rPr>
          <w:sz w:val="20"/>
        </w:rPr>
        <w:t>:  microgram</w:t>
      </w:r>
    </w:p>
    <w:p w14:paraId="37769758" w14:textId="77777777" w:rsidR="00DC4D02" w:rsidRPr="00134CEC" w:rsidRDefault="00DC4D02" w:rsidP="00DC4D02">
      <w:pPr>
        <w:spacing w:after="60"/>
        <w:rPr>
          <w:sz w:val="20"/>
        </w:rPr>
      </w:pPr>
      <w:r>
        <w:rPr>
          <w:b/>
          <w:sz w:val="20"/>
        </w:rPr>
        <w:t>AAQS</w:t>
      </w:r>
      <w:r w:rsidRPr="00134CEC">
        <w:rPr>
          <w:sz w:val="20"/>
        </w:rPr>
        <w:t>:  Ambient Air Quality Standard</w:t>
      </w:r>
    </w:p>
    <w:p w14:paraId="5B98EB7A" w14:textId="77777777" w:rsidR="00DC4D02" w:rsidRPr="006D6F03" w:rsidRDefault="00DC4D02" w:rsidP="00DC4D02">
      <w:pPr>
        <w:spacing w:after="60"/>
        <w:rPr>
          <w:sz w:val="20"/>
        </w:rPr>
      </w:pPr>
      <w:r>
        <w:rPr>
          <w:b/>
          <w:sz w:val="20"/>
        </w:rPr>
        <w:t>acf</w:t>
      </w:r>
      <w:r w:rsidRPr="006D6F03">
        <w:rPr>
          <w:sz w:val="20"/>
        </w:rPr>
        <w:t>:  actual cubic feet</w:t>
      </w:r>
    </w:p>
    <w:p w14:paraId="148E7F5D" w14:textId="77777777" w:rsidR="00DC4D02" w:rsidRPr="00DD68D1" w:rsidRDefault="00DC4D02" w:rsidP="00DC4D02">
      <w:pPr>
        <w:spacing w:after="60"/>
        <w:rPr>
          <w:sz w:val="20"/>
        </w:rPr>
      </w:pPr>
      <w:r w:rsidRPr="00DD68D1">
        <w:rPr>
          <w:b/>
          <w:sz w:val="20"/>
        </w:rPr>
        <w:t>acfm</w:t>
      </w:r>
      <w:r w:rsidRPr="00DD68D1">
        <w:rPr>
          <w:sz w:val="20"/>
        </w:rPr>
        <w:t>:  actual cubic feet per minute</w:t>
      </w:r>
    </w:p>
    <w:p w14:paraId="39B8D6AC" w14:textId="77777777"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14:paraId="03104DB2" w14:textId="77777777" w:rsidR="00DC4D02" w:rsidRDefault="00DC4D02" w:rsidP="00DC4D02">
      <w:pPr>
        <w:spacing w:after="60"/>
        <w:rPr>
          <w:sz w:val="20"/>
        </w:rPr>
      </w:pPr>
      <w:r w:rsidRPr="00DD68D1">
        <w:rPr>
          <w:b/>
          <w:sz w:val="20"/>
        </w:rPr>
        <w:t>BACT</w:t>
      </w:r>
      <w:r w:rsidRPr="00DD68D1">
        <w:rPr>
          <w:sz w:val="20"/>
        </w:rPr>
        <w:t>:  best available control technology</w:t>
      </w:r>
    </w:p>
    <w:p w14:paraId="23814489" w14:textId="77777777" w:rsidR="00DC4D02" w:rsidRPr="00DD68D1" w:rsidRDefault="00DC4D02" w:rsidP="00DC4D02">
      <w:pPr>
        <w:spacing w:after="60"/>
        <w:rPr>
          <w:sz w:val="20"/>
        </w:rPr>
      </w:pPr>
      <w:r w:rsidRPr="00134CEC">
        <w:rPr>
          <w:b/>
          <w:sz w:val="20"/>
        </w:rPr>
        <w:t>bhp</w:t>
      </w:r>
      <w:r>
        <w:rPr>
          <w:sz w:val="20"/>
        </w:rPr>
        <w:t>:  brake horsepower</w:t>
      </w:r>
    </w:p>
    <w:p w14:paraId="312F0F51" w14:textId="77777777" w:rsidR="00DC4D02" w:rsidRPr="00DD68D1" w:rsidRDefault="00DC4D02" w:rsidP="00DC4D02">
      <w:pPr>
        <w:spacing w:after="60"/>
        <w:rPr>
          <w:sz w:val="20"/>
        </w:rPr>
      </w:pPr>
      <w:r w:rsidRPr="00DD68D1">
        <w:rPr>
          <w:b/>
          <w:sz w:val="20"/>
        </w:rPr>
        <w:t>Btu</w:t>
      </w:r>
      <w:r w:rsidRPr="00DD68D1">
        <w:rPr>
          <w:sz w:val="20"/>
        </w:rPr>
        <w:t>:  British thermal units</w:t>
      </w:r>
    </w:p>
    <w:p w14:paraId="756B7535" w14:textId="77777777"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14:paraId="367C69D7" w14:textId="77777777" w:rsidR="00DC4D02" w:rsidRPr="00DD68D1" w:rsidRDefault="00DC4D02" w:rsidP="00DC4D02">
      <w:pPr>
        <w:spacing w:after="60"/>
        <w:rPr>
          <w:sz w:val="20"/>
        </w:rPr>
      </w:pPr>
      <w:r w:rsidRPr="00DD68D1">
        <w:rPr>
          <w:b/>
          <w:sz w:val="20"/>
        </w:rPr>
        <w:t>CEMS</w:t>
      </w:r>
      <w:r w:rsidRPr="00DD68D1">
        <w:rPr>
          <w:sz w:val="20"/>
        </w:rPr>
        <w:t>:  continuous emissions monitoring system</w:t>
      </w:r>
    </w:p>
    <w:p w14:paraId="5DF5330C" w14:textId="77777777" w:rsidR="00DC4D02" w:rsidRPr="00DD68D1" w:rsidRDefault="00DC4D02" w:rsidP="00DC4D02">
      <w:pPr>
        <w:spacing w:after="60"/>
        <w:rPr>
          <w:sz w:val="20"/>
        </w:rPr>
      </w:pPr>
      <w:r w:rsidRPr="00DD68D1">
        <w:rPr>
          <w:b/>
          <w:sz w:val="20"/>
        </w:rPr>
        <w:t>cfm</w:t>
      </w:r>
      <w:r w:rsidRPr="00DD68D1">
        <w:rPr>
          <w:sz w:val="20"/>
        </w:rPr>
        <w:t>:  cubic feet per minute</w:t>
      </w:r>
    </w:p>
    <w:p w14:paraId="22B43A50" w14:textId="77777777" w:rsidR="00DC4D02" w:rsidRPr="00DD68D1" w:rsidRDefault="00DC4D02" w:rsidP="00DC4D02">
      <w:pPr>
        <w:spacing w:after="60"/>
        <w:rPr>
          <w:sz w:val="20"/>
        </w:rPr>
      </w:pPr>
      <w:r w:rsidRPr="00DD68D1">
        <w:rPr>
          <w:b/>
          <w:sz w:val="20"/>
        </w:rPr>
        <w:t>CFR</w:t>
      </w:r>
      <w:r w:rsidRPr="00DD68D1">
        <w:rPr>
          <w:sz w:val="20"/>
        </w:rPr>
        <w:t>:  Code of Federal Regulations</w:t>
      </w:r>
    </w:p>
    <w:p w14:paraId="772DD890" w14:textId="77777777" w:rsidR="00DC4D02" w:rsidRPr="00134CEC" w:rsidRDefault="00DC4D02" w:rsidP="00DC4D02">
      <w:pPr>
        <w:spacing w:after="60"/>
        <w:rPr>
          <w:sz w:val="20"/>
        </w:rPr>
      </w:pPr>
      <w:r>
        <w:rPr>
          <w:b/>
          <w:sz w:val="20"/>
        </w:rPr>
        <w:t>CAA</w:t>
      </w:r>
      <w:r w:rsidRPr="00134CEC">
        <w:rPr>
          <w:sz w:val="20"/>
        </w:rPr>
        <w:t>:  Clean Air Act</w:t>
      </w:r>
    </w:p>
    <w:p w14:paraId="34DA13C9" w14:textId="77777777" w:rsidR="00DC4D02" w:rsidRPr="00134CEC" w:rsidRDefault="00DC4D02" w:rsidP="00DC4D02">
      <w:pPr>
        <w:spacing w:after="60"/>
        <w:rPr>
          <w:sz w:val="20"/>
        </w:rPr>
      </w:pPr>
      <w:r>
        <w:rPr>
          <w:b/>
          <w:sz w:val="20"/>
        </w:rPr>
        <w:t>CMS</w:t>
      </w:r>
      <w:r w:rsidRPr="00134CEC">
        <w:rPr>
          <w:sz w:val="20"/>
        </w:rPr>
        <w:t>:  continuous monitoring system</w:t>
      </w:r>
    </w:p>
    <w:p w14:paraId="2D35C915" w14:textId="77777777" w:rsidR="00DC4D02" w:rsidRDefault="00DC4D02" w:rsidP="00DC4D02">
      <w:pPr>
        <w:spacing w:after="60"/>
        <w:rPr>
          <w:sz w:val="20"/>
        </w:rPr>
      </w:pPr>
      <w:r w:rsidRPr="00DD68D1">
        <w:rPr>
          <w:b/>
          <w:sz w:val="20"/>
        </w:rPr>
        <w:t>CO</w:t>
      </w:r>
      <w:r w:rsidRPr="00DD68D1">
        <w:rPr>
          <w:sz w:val="20"/>
        </w:rPr>
        <w:t>:  carbon monoxide</w:t>
      </w:r>
    </w:p>
    <w:p w14:paraId="036FF3EA" w14:textId="77777777"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14:paraId="78ECFDD8" w14:textId="77777777" w:rsidR="00DC4D02" w:rsidRPr="00DD68D1" w:rsidRDefault="00DC4D02" w:rsidP="00DC4D02">
      <w:pPr>
        <w:spacing w:after="60"/>
        <w:rPr>
          <w:sz w:val="20"/>
        </w:rPr>
      </w:pPr>
      <w:r w:rsidRPr="00DD68D1">
        <w:rPr>
          <w:b/>
          <w:sz w:val="20"/>
        </w:rPr>
        <w:t>COMS</w:t>
      </w:r>
      <w:r w:rsidRPr="00DD68D1">
        <w:rPr>
          <w:sz w:val="20"/>
        </w:rPr>
        <w:t>:  continuous opacity monitoring system</w:t>
      </w:r>
    </w:p>
    <w:p w14:paraId="36D33D42" w14:textId="77777777" w:rsidR="00DC4D02" w:rsidRPr="00134CEC" w:rsidRDefault="00DC4D02" w:rsidP="00DC4D02">
      <w:pPr>
        <w:spacing w:after="60"/>
        <w:rPr>
          <w:sz w:val="20"/>
        </w:rPr>
      </w:pPr>
      <w:r>
        <w:rPr>
          <w:b/>
          <w:sz w:val="20"/>
        </w:rPr>
        <w:t>DARM</w:t>
      </w:r>
      <w:r w:rsidRPr="00134CEC">
        <w:rPr>
          <w:sz w:val="20"/>
        </w:rPr>
        <w:t>:  Division of Air Resource Management</w:t>
      </w:r>
    </w:p>
    <w:p w14:paraId="60E1D521" w14:textId="77777777"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14:paraId="52BA501E" w14:textId="77777777" w:rsidR="00DC4D02" w:rsidRPr="00DD68D1" w:rsidRDefault="00DC4D02" w:rsidP="00DC4D02">
      <w:pPr>
        <w:spacing w:after="60"/>
        <w:rPr>
          <w:sz w:val="20"/>
        </w:rPr>
      </w:pPr>
      <w:r w:rsidRPr="00DD68D1">
        <w:rPr>
          <w:b/>
          <w:sz w:val="20"/>
        </w:rPr>
        <w:t>Department</w:t>
      </w:r>
      <w:r w:rsidRPr="00DD68D1">
        <w:rPr>
          <w:sz w:val="20"/>
        </w:rPr>
        <w:t>:  Department of Environmental Protection</w:t>
      </w:r>
    </w:p>
    <w:p w14:paraId="50A075C6" w14:textId="77777777" w:rsidR="00DC4D02" w:rsidRPr="006D6F03" w:rsidRDefault="00DC4D02" w:rsidP="00DC4D02">
      <w:pPr>
        <w:spacing w:after="60"/>
        <w:rPr>
          <w:sz w:val="20"/>
        </w:rPr>
      </w:pPr>
      <w:r>
        <w:rPr>
          <w:b/>
          <w:sz w:val="20"/>
        </w:rPr>
        <w:t>dscf</w:t>
      </w:r>
      <w:r w:rsidRPr="006D6F03">
        <w:rPr>
          <w:sz w:val="20"/>
        </w:rPr>
        <w:t>:  dry standard cubic feet</w:t>
      </w:r>
    </w:p>
    <w:p w14:paraId="36D315D5" w14:textId="77777777" w:rsidR="00DC4D02" w:rsidRPr="00DD68D1" w:rsidRDefault="00DC4D02" w:rsidP="00DC4D02">
      <w:pPr>
        <w:spacing w:after="60"/>
        <w:rPr>
          <w:sz w:val="20"/>
        </w:rPr>
      </w:pPr>
      <w:r w:rsidRPr="00DD68D1">
        <w:rPr>
          <w:b/>
          <w:sz w:val="20"/>
        </w:rPr>
        <w:t>dscfm</w:t>
      </w:r>
      <w:r w:rsidRPr="00DD68D1">
        <w:rPr>
          <w:sz w:val="20"/>
        </w:rPr>
        <w:t>:  dry standard cubic feet per minute</w:t>
      </w:r>
    </w:p>
    <w:p w14:paraId="5AF94B3E" w14:textId="77777777" w:rsidR="00DC4D02" w:rsidRPr="00DD68D1" w:rsidRDefault="00DC4D02" w:rsidP="00DC4D02">
      <w:pPr>
        <w:spacing w:after="60"/>
        <w:rPr>
          <w:sz w:val="20"/>
        </w:rPr>
      </w:pPr>
      <w:r w:rsidRPr="00DD68D1">
        <w:rPr>
          <w:b/>
          <w:sz w:val="20"/>
        </w:rPr>
        <w:t>EPA</w:t>
      </w:r>
      <w:r w:rsidRPr="00DD68D1">
        <w:rPr>
          <w:sz w:val="20"/>
        </w:rPr>
        <w:t>:  Environmental Protection Agency</w:t>
      </w:r>
    </w:p>
    <w:p w14:paraId="28C87293" w14:textId="77777777"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14:paraId="2CE03E35" w14:textId="77777777" w:rsidR="00DC4D02" w:rsidRPr="00DD68D1" w:rsidRDefault="00DC4D02" w:rsidP="00DC4D02">
      <w:pPr>
        <w:spacing w:after="60"/>
        <w:rPr>
          <w:sz w:val="20"/>
        </w:rPr>
      </w:pPr>
      <w:r w:rsidRPr="00DD68D1">
        <w:rPr>
          <w:b/>
          <w:sz w:val="20"/>
        </w:rPr>
        <w:t>EU</w:t>
      </w:r>
      <w:r w:rsidRPr="00DD68D1">
        <w:rPr>
          <w:sz w:val="20"/>
        </w:rPr>
        <w:t>:  emissions unit</w:t>
      </w:r>
    </w:p>
    <w:p w14:paraId="31BF31B3" w14:textId="77777777" w:rsidR="00DC4D02" w:rsidRPr="00DD68D1" w:rsidRDefault="00DC4D02" w:rsidP="00DC4D02">
      <w:pPr>
        <w:spacing w:after="60"/>
        <w:rPr>
          <w:sz w:val="20"/>
        </w:rPr>
      </w:pPr>
      <w:r w:rsidRPr="00DD68D1">
        <w:rPr>
          <w:b/>
          <w:sz w:val="20"/>
        </w:rPr>
        <w:t>F</w:t>
      </w:r>
      <w:r w:rsidRPr="00DD68D1">
        <w:rPr>
          <w:sz w:val="20"/>
        </w:rPr>
        <w:t>:  fluoride</w:t>
      </w:r>
    </w:p>
    <w:p w14:paraId="0EE26D95" w14:textId="77777777"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14:paraId="1F92A088" w14:textId="77777777"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14:paraId="57254C1C" w14:textId="77777777" w:rsidR="00DC4D02" w:rsidRPr="00DD68D1" w:rsidRDefault="00DC4D02" w:rsidP="00DC4D02">
      <w:pPr>
        <w:spacing w:after="60"/>
        <w:rPr>
          <w:sz w:val="20"/>
        </w:rPr>
      </w:pPr>
      <w:r w:rsidRPr="00DD68D1">
        <w:rPr>
          <w:b/>
          <w:sz w:val="20"/>
        </w:rPr>
        <w:t>F.D.</w:t>
      </w:r>
      <w:r w:rsidRPr="00DD68D1">
        <w:rPr>
          <w:sz w:val="20"/>
        </w:rPr>
        <w:t>:  forced draft</w:t>
      </w:r>
    </w:p>
    <w:p w14:paraId="4CE5ABAF" w14:textId="77777777"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14:paraId="21F8266D" w14:textId="77777777" w:rsidR="00DC4D02" w:rsidRPr="00134CEC" w:rsidRDefault="00DC4D02" w:rsidP="00DC4D02">
      <w:pPr>
        <w:spacing w:after="60"/>
        <w:rPr>
          <w:sz w:val="20"/>
        </w:rPr>
      </w:pPr>
      <w:r>
        <w:rPr>
          <w:b/>
          <w:sz w:val="20"/>
        </w:rPr>
        <w:t>FGD</w:t>
      </w:r>
      <w:r w:rsidRPr="00134CEC">
        <w:rPr>
          <w:sz w:val="20"/>
        </w:rPr>
        <w:t>:  flue gas desulfurization</w:t>
      </w:r>
    </w:p>
    <w:p w14:paraId="47E6F2DF" w14:textId="77777777" w:rsidR="00DC4D02" w:rsidRPr="00DD68D1" w:rsidRDefault="00DC4D02" w:rsidP="00DC4D02">
      <w:pPr>
        <w:spacing w:after="60"/>
        <w:rPr>
          <w:sz w:val="20"/>
        </w:rPr>
      </w:pPr>
      <w:r w:rsidRPr="00DD68D1">
        <w:rPr>
          <w:b/>
          <w:sz w:val="20"/>
        </w:rPr>
        <w:t>FGR</w:t>
      </w:r>
      <w:r w:rsidRPr="00DD68D1">
        <w:rPr>
          <w:sz w:val="20"/>
        </w:rPr>
        <w:t>:  flue gas recirculation</w:t>
      </w:r>
    </w:p>
    <w:p w14:paraId="02003599" w14:textId="77777777"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14:paraId="5D14E73A" w14:textId="77777777"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14:paraId="05F78234" w14:textId="77777777" w:rsidR="00DC4D02" w:rsidRPr="00DD68D1" w:rsidRDefault="00DC4D02" w:rsidP="00DC4D02">
      <w:pPr>
        <w:spacing w:after="60"/>
        <w:rPr>
          <w:sz w:val="20"/>
        </w:rPr>
      </w:pPr>
      <w:r w:rsidRPr="00DD68D1">
        <w:rPr>
          <w:b/>
          <w:sz w:val="20"/>
        </w:rPr>
        <w:t>gpm</w:t>
      </w:r>
      <w:r w:rsidRPr="00DD68D1">
        <w:rPr>
          <w:sz w:val="20"/>
        </w:rPr>
        <w:t>:  gallons per minute</w:t>
      </w:r>
    </w:p>
    <w:p w14:paraId="034ABF1D" w14:textId="77777777" w:rsidR="00DC4D02" w:rsidRPr="00DD68D1" w:rsidRDefault="00DC4D02" w:rsidP="00DC4D02">
      <w:pPr>
        <w:spacing w:after="60"/>
        <w:rPr>
          <w:sz w:val="20"/>
        </w:rPr>
      </w:pPr>
      <w:r w:rsidRPr="00DD68D1">
        <w:rPr>
          <w:b/>
          <w:sz w:val="20"/>
        </w:rPr>
        <w:t>gr</w:t>
      </w:r>
      <w:r w:rsidRPr="00DD68D1">
        <w:rPr>
          <w:sz w:val="20"/>
        </w:rPr>
        <w:t>:  grains</w:t>
      </w:r>
    </w:p>
    <w:p w14:paraId="6592742E" w14:textId="77777777" w:rsidR="00DC4D02" w:rsidRPr="00DD68D1" w:rsidRDefault="00DC4D02" w:rsidP="00DC4D02">
      <w:pPr>
        <w:spacing w:after="60"/>
        <w:rPr>
          <w:sz w:val="20"/>
        </w:rPr>
      </w:pPr>
      <w:r w:rsidRPr="00DD68D1">
        <w:rPr>
          <w:b/>
          <w:sz w:val="20"/>
        </w:rPr>
        <w:t>HAP</w:t>
      </w:r>
      <w:r w:rsidRPr="00DD68D1">
        <w:rPr>
          <w:sz w:val="20"/>
        </w:rPr>
        <w:t>:  hazardous air pollutant</w:t>
      </w:r>
    </w:p>
    <w:p w14:paraId="3E7FEED7" w14:textId="77777777" w:rsidR="00DC4D02" w:rsidRPr="00DD68D1" w:rsidRDefault="00DC4D02" w:rsidP="00DC4D02">
      <w:pPr>
        <w:spacing w:after="60"/>
        <w:rPr>
          <w:sz w:val="20"/>
        </w:rPr>
      </w:pPr>
      <w:r w:rsidRPr="00DD68D1">
        <w:rPr>
          <w:b/>
          <w:sz w:val="20"/>
        </w:rPr>
        <w:t>Hg</w:t>
      </w:r>
      <w:r w:rsidRPr="00DD68D1">
        <w:rPr>
          <w:sz w:val="20"/>
        </w:rPr>
        <w:t>:  mercury</w:t>
      </w:r>
    </w:p>
    <w:p w14:paraId="4CFA8EB0" w14:textId="77777777" w:rsidR="00DC4D02" w:rsidRPr="00DD68D1" w:rsidRDefault="00DC4D02" w:rsidP="00DC4D02">
      <w:pPr>
        <w:spacing w:after="60"/>
        <w:rPr>
          <w:sz w:val="20"/>
        </w:rPr>
      </w:pPr>
      <w:r w:rsidRPr="00DD68D1">
        <w:rPr>
          <w:b/>
          <w:sz w:val="20"/>
        </w:rPr>
        <w:t>I.D.</w:t>
      </w:r>
      <w:r w:rsidRPr="00DD68D1">
        <w:rPr>
          <w:sz w:val="20"/>
        </w:rPr>
        <w:t>:  induced draft</w:t>
      </w:r>
    </w:p>
    <w:p w14:paraId="4340D4F2" w14:textId="77777777" w:rsidR="00DC4D02" w:rsidRPr="00DD68D1" w:rsidRDefault="00DC4D02" w:rsidP="00DC4D02">
      <w:pPr>
        <w:spacing w:after="60"/>
        <w:rPr>
          <w:sz w:val="20"/>
        </w:rPr>
      </w:pPr>
      <w:r w:rsidRPr="00DD68D1">
        <w:rPr>
          <w:b/>
          <w:sz w:val="20"/>
        </w:rPr>
        <w:t>ID</w:t>
      </w:r>
      <w:r w:rsidRPr="00DD68D1">
        <w:rPr>
          <w:sz w:val="20"/>
        </w:rPr>
        <w:t>:  identification</w:t>
      </w:r>
    </w:p>
    <w:p w14:paraId="29362E0B" w14:textId="77777777" w:rsidR="00DC4D02" w:rsidRPr="00DD68D1" w:rsidRDefault="00DC4D02" w:rsidP="00DC4D02">
      <w:pPr>
        <w:spacing w:after="60"/>
        <w:rPr>
          <w:sz w:val="20"/>
        </w:rPr>
      </w:pPr>
      <w:r w:rsidRPr="00DD68D1">
        <w:rPr>
          <w:b/>
          <w:snapToGrid w:val="0"/>
          <w:sz w:val="20"/>
        </w:rPr>
        <w:t>kPa</w:t>
      </w:r>
      <w:r w:rsidRPr="00DD68D1">
        <w:rPr>
          <w:snapToGrid w:val="0"/>
          <w:sz w:val="20"/>
        </w:rPr>
        <w:t>:  kilopascals</w:t>
      </w:r>
    </w:p>
    <w:p w14:paraId="1E912594" w14:textId="77777777" w:rsidR="00DC4D02" w:rsidRPr="00DD68D1" w:rsidRDefault="00DC4D02" w:rsidP="00DC4D02">
      <w:pPr>
        <w:spacing w:after="60"/>
        <w:rPr>
          <w:sz w:val="20"/>
        </w:rPr>
      </w:pPr>
      <w:r w:rsidRPr="00DD68D1">
        <w:rPr>
          <w:b/>
          <w:sz w:val="20"/>
        </w:rPr>
        <w:t>lb</w:t>
      </w:r>
      <w:r w:rsidRPr="00DD68D1">
        <w:rPr>
          <w:sz w:val="20"/>
        </w:rPr>
        <w:t>:  pound</w:t>
      </w:r>
    </w:p>
    <w:p w14:paraId="415B607A" w14:textId="77777777"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14:paraId="69910D9F" w14:textId="77777777" w:rsidR="00DC4D02" w:rsidRPr="00DD68D1" w:rsidRDefault="00DC4D02" w:rsidP="00DC4D02">
      <w:pPr>
        <w:spacing w:after="60"/>
        <w:rPr>
          <w:sz w:val="20"/>
        </w:rPr>
      </w:pPr>
      <w:r w:rsidRPr="00DD68D1">
        <w:rPr>
          <w:b/>
          <w:sz w:val="20"/>
        </w:rPr>
        <w:t>MMBtu</w:t>
      </w:r>
      <w:r w:rsidRPr="00DD68D1">
        <w:rPr>
          <w:sz w:val="20"/>
        </w:rPr>
        <w:t>:  million British thermal units</w:t>
      </w:r>
    </w:p>
    <w:p w14:paraId="7CC47CC7" w14:textId="77777777" w:rsidR="00DC4D02" w:rsidRPr="00DD68D1" w:rsidRDefault="00DC4D02" w:rsidP="00DC4D02">
      <w:pPr>
        <w:spacing w:after="60"/>
        <w:rPr>
          <w:sz w:val="20"/>
        </w:rPr>
      </w:pPr>
      <w:r w:rsidRPr="00DD68D1">
        <w:rPr>
          <w:b/>
          <w:bCs/>
          <w:sz w:val="20"/>
        </w:rPr>
        <w:t>MSDS</w:t>
      </w:r>
      <w:r w:rsidRPr="00DD68D1">
        <w:rPr>
          <w:bCs/>
          <w:sz w:val="20"/>
        </w:rPr>
        <w:t>:  material safety data sheets</w:t>
      </w:r>
    </w:p>
    <w:p w14:paraId="18F3CD57" w14:textId="77777777" w:rsidR="00DC4D02" w:rsidRPr="00DD68D1" w:rsidRDefault="00DC4D02" w:rsidP="00DC4D02">
      <w:pPr>
        <w:spacing w:after="60"/>
        <w:rPr>
          <w:sz w:val="20"/>
        </w:rPr>
      </w:pPr>
      <w:r w:rsidRPr="00DD68D1">
        <w:rPr>
          <w:b/>
          <w:sz w:val="20"/>
        </w:rPr>
        <w:t>MW</w:t>
      </w:r>
      <w:r w:rsidRPr="00DD68D1">
        <w:rPr>
          <w:sz w:val="20"/>
        </w:rPr>
        <w:t>:  megawatt</w:t>
      </w:r>
    </w:p>
    <w:p w14:paraId="5C193D93" w14:textId="77777777"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14:paraId="4F5C085E" w14:textId="77777777"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14:paraId="18B9E16E" w14:textId="77777777" w:rsidR="00DC4D02" w:rsidRPr="00DD68D1" w:rsidRDefault="00DC4D02" w:rsidP="00DC4D02">
      <w:pPr>
        <w:spacing w:after="60"/>
        <w:rPr>
          <w:sz w:val="20"/>
        </w:rPr>
      </w:pPr>
      <w:r w:rsidRPr="00DD68D1">
        <w:rPr>
          <w:b/>
          <w:sz w:val="20"/>
        </w:rPr>
        <w:t>NSPS</w:t>
      </w:r>
      <w:r w:rsidRPr="00DD68D1">
        <w:rPr>
          <w:sz w:val="20"/>
        </w:rPr>
        <w:t>:  New Source Performance Standards</w:t>
      </w:r>
    </w:p>
    <w:p w14:paraId="2E0A064A" w14:textId="77777777" w:rsidR="00DC4D02" w:rsidRPr="00DD68D1" w:rsidRDefault="00DC4D02" w:rsidP="00DC4D02">
      <w:pPr>
        <w:spacing w:after="60"/>
        <w:rPr>
          <w:sz w:val="20"/>
        </w:rPr>
      </w:pPr>
      <w:r w:rsidRPr="00DD68D1">
        <w:rPr>
          <w:b/>
          <w:sz w:val="20"/>
        </w:rPr>
        <w:t>O&amp;M</w:t>
      </w:r>
      <w:r w:rsidRPr="00DD68D1">
        <w:rPr>
          <w:sz w:val="20"/>
        </w:rPr>
        <w:t>:  operation and maintenance</w:t>
      </w:r>
    </w:p>
    <w:p w14:paraId="51A009BE" w14:textId="77777777"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14:paraId="03A29518" w14:textId="77777777" w:rsidR="00DC4D02" w:rsidRPr="00DD68D1" w:rsidRDefault="00DC4D02" w:rsidP="00DC4D02">
      <w:pPr>
        <w:spacing w:after="60"/>
        <w:rPr>
          <w:sz w:val="20"/>
        </w:rPr>
      </w:pPr>
      <w:r w:rsidRPr="00DD68D1">
        <w:rPr>
          <w:b/>
          <w:sz w:val="20"/>
        </w:rPr>
        <w:t>Pb</w:t>
      </w:r>
      <w:r w:rsidRPr="00DD68D1">
        <w:rPr>
          <w:sz w:val="20"/>
        </w:rPr>
        <w:t>:  lead</w:t>
      </w:r>
    </w:p>
    <w:p w14:paraId="0F3E6FBF" w14:textId="77777777" w:rsidR="00DC4D02" w:rsidRPr="00DD68D1" w:rsidRDefault="00DC4D02" w:rsidP="00DC4D02">
      <w:pPr>
        <w:spacing w:after="60"/>
        <w:rPr>
          <w:sz w:val="20"/>
        </w:rPr>
      </w:pPr>
      <w:r w:rsidRPr="00DD68D1">
        <w:rPr>
          <w:b/>
          <w:sz w:val="20"/>
        </w:rPr>
        <w:t>PM</w:t>
      </w:r>
      <w:r w:rsidRPr="00DD68D1">
        <w:rPr>
          <w:sz w:val="20"/>
        </w:rPr>
        <w:t>:  particulate matter</w:t>
      </w:r>
    </w:p>
    <w:p w14:paraId="6951A470" w14:textId="77777777"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14:paraId="7C1E4369" w14:textId="77777777" w:rsidR="00DC4D02" w:rsidRDefault="00DC4D02" w:rsidP="00DC4D02">
      <w:pPr>
        <w:spacing w:after="60"/>
        <w:rPr>
          <w:sz w:val="20"/>
        </w:rPr>
      </w:pPr>
      <w:r w:rsidRPr="007D011E">
        <w:rPr>
          <w:b/>
          <w:sz w:val="20"/>
        </w:rPr>
        <w:t>ppm</w:t>
      </w:r>
      <w:r>
        <w:rPr>
          <w:sz w:val="20"/>
        </w:rPr>
        <w:t>:  parts per million</w:t>
      </w:r>
    </w:p>
    <w:p w14:paraId="300D1479" w14:textId="77777777" w:rsidR="00DC4D02" w:rsidRDefault="00DC4D02" w:rsidP="00DC4D02">
      <w:pPr>
        <w:spacing w:after="60"/>
        <w:rPr>
          <w:b/>
          <w:sz w:val="20"/>
        </w:rPr>
      </w:pPr>
      <w:r w:rsidRPr="007D011E">
        <w:rPr>
          <w:b/>
          <w:sz w:val="20"/>
        </w:rPr>
        <w:t>ppmv</w:t>
      </w:r>
      <w:r>
        <w:rPr>
          <w:sz w:val="20"/>
        </w:rPr>
        <w:t>:  parts per million by volume</w:t>
      </w:r>
    </w:p>
    <w:p w14:paraId="00D72D38" w14:textId="77777777" w:rsidR="00DC4D02" w:rsidRPr="00134CEC" w:rsidRDefault="00DC4D02" w:rsidP="00DC4D02">
      <w:pPr>
        <w:spacing w:after="60"/>
        <w:rPr>
          <w:sz w:val="20"/>
        </w:rPr>
      </w:pPr>
      <w:r w:rsidRPr="007D011E">
        <w:rPr>
          <w:b/>
          <w:sz w:val="20"/>
        </w:rPr>
        <w:t>ppmvd</w:t>
      </w:r>
      <w:r>
        <w:rPr>
          <w:sz w:val="20"/>
        </w:rPr>
        <w:t>:  parts per million by volume, dry basis</w:t>
      </w:r>
    </w:p>
    <w:p w14:paraId="59EE66DA" w14:textId="77777777" w:rsidR="00DC4D02" w:rsidRPr="007D011E" w:rsidRDefault="00DC4D02" w:rsidP="00DC4D02">
      <w:pPr>
        <w:spacing w:after="60"/>
        <w:rPr>
          <w:sz w:val="20"/>
        </w:rPr>
      </w:pPr>
      <w:r>
        <w:rPr>
          <w:b/>
          <w:sz w:val="20"/>
        </w:rPr>
        <w:t>QA</w:t>
      </w:r>
      <w:r w:rsidRPr="007D011E">
        <w:rPr>
          <w:sz w:val="20"/>
        </w:rPr>
        <w:t>:  quality assurance</w:t>
      </w:r>
    </w:p>
    <w:p w14:paraId="29ECAB2A" w14:textId="77777777" w:rsidR="00DC4D02" w:rsidRPr="007D011E" w:rsidRDefault="00DC4D02" w:rsidP="00DC4D02">
      <w:pPr>
        <w:spacing w:after="60"/>
        <w:rPr>
          <w:sz w:val="20"/>
        </w:rPr>
      </w:pPr>
      <w:r>
        <w:rPr>
          <w:b/>
          <w:sz w:val="20"/>
        </w:rPr>
        <w:t>QC</w:t>
      </w:r>
      <w:r w:rsidRPr="007D011E">
        <w:rPr>
          <w:sz w:val="20"/>
        </w:rPr>
        <w:t>:  quality control</w:t>
      </w:r>
    </w:p>
    <w:p w14:paraId="776F33C2" w14:textId="77777777" w:rsidR="00DC4D02" w:rsidRPr="00DD68D1" w:rsidRDefault="00DC4D02" w:rsidP="00DC4D02">
      <w:pPr>
        <w:spacing w:after="60"/>
        <w:rPr>
          <w:sz w:val="20"/>
        </w:rPr>
      </w:pPr>
      <w:r w:rsidRPr="00DD68D1">
        <w:rPr>
          <w:b/>
          <w:sz w:val="20"/>
        </w:rPr>
        <w:t>PSD</w:t>
      </w:r>
      <w:r w:rsidRPr="00DD68D1">
        <w:rPr>
          <w:sz w:val="20"/>
        </w:rPr>
        <w:t>:  prevention of significant deterioration</w:t>
      </w:r>
    </w:p>
    <w:p w14:paraId="0021A0F3" w14:textId="77777777" w:rsidR="00DC4D02" w:rsidRPr="00DD68D1" w:rsidRDefault="00DC4D02" w:rsidP="00DC4D02">
      <w:pPr>
        <w:spacing w:after="60"/>
        <w:rPr>
          <w:sz w:val="20"/>
        </w:rPr>
      </w:pPr>
      <w:r w:rsidRPr="00DD68D1">
        <w:rPr>
          <w:b/>
          <w:sz w:val="20"/>
        </w:rPr>
        <w:t>psi</w:t>
      </w:r>
      <w:r w:rsidRPr="00DD68D1">
        <w:rPr>
          <w:sz w:val="20"/>
        </w:rPr>
        <w:t>:  pounds per square inch</w:t>
      </w:r>
    </w:p>
    <w:p w14:paraId="25284D57" w14:textId="77777777" w:rsidR="00DC4D02" w:rsidRPr="00DD68D1" w:rsidRDefault="00DC4D02" w:rsidP="00DC4D02">
      <w:pPr>
        <w:spacing w:after="60"/>
        <w:rPr>
          <w:sz w:val="20"/>
        </w:rPr>
      </w:pPr>
      <w:r w:rsidRPr="00DD68D1">
        <w:rPr>
          <w:b/>
          <w:sz w:val="20"/>
        </w:rPr>
        <w:t>PTE</w:t>
      </w:r>
      <w:r w:rsidRPr="00DD68D1">
        <w:rPr>
          <w:sz w:val="20"/>
        </w:rPr>
        <w:t>:  potential to emit</w:t>
      </w:r>
    </w:p>
    <w:p w14:paraId="162BCBE4" w14:textId="77777777" w:rsidR="00DC4D02" w:rsidRPr="00DD68D1" w:rsidRDefault="00DC4D02" w:rsidP="00DC4D02">
      <w:pPr>
        <w:spacing w:after="60"/>
        <w:rPr>
          <w:sz w:val="20"/>
        </w:rPr>
      </w:pPr>
      <w:r w:rsidRPr="00DD68D1">
        <w:rPr>
          <w:b/>
          <w:sz w:val="20"/>
        </w:rPr>
        <w:t>RACT</w:t>
      </w:r>
      <w:r w:rsidRPr="00DD68D1">
        <w:rPr>
          <w:sz w:val="20"/>
        </w:rPr>
        <w:t>:  reasonably available control technology</w:t>
      </w:r>
    </w:p>
    <w:p w14:paraId="29399E0E" w14:textId="77777777" w:rsidR="00DC4D02" w:rsidRPr="00DD68D1" w:rsidRDefault="00DC4D02" w:rsidP="00DC4D02">
      <w:pPr>
        <w:spacing w:after="60"/>
        <w:rPr>
          <w:sz w:val="20"/>
        </w:rPr>
      </w:pPr>
      <w:r w:rsidRPr="00DD68D1">
        <w:rPr>
          <w:b/>
          <w:sz w:val="20"/>
        </w:rPr>
        <w:t>RATA</w:t>
      </w:r>
      <w:r w:rsidRPr="00DD68D1">
        <w:rPr>
          <w:sz w:val="20"/>
        </w:rPr>
        <w:t>:  relative accuracy test audit</w:t>
      </w:r>
    </w:p>
    <w:p w14:paraId="227149B7" w14:textId="77777777" w:rsidR="00DC4D02" w:rsidRPr="007D011E" w:rsidRDefault="00DC4D02" w:rsidP="00DC4D02">
      <w:pPr>
        <w:spacing w:after="60"/>
        <w:rPr>
          <w:sz w:val="20"/>
        </w:rPr>
      </w:pPr>
      <w:r>
        <w:rPr>
          <w:b/>
          <w:sz w:val="20"/>
        </w:rPr>
        <w:t>RBLC</w:t>
      </w:r>
      <w:r w:rsidRPr="007D011E">
        <w:rPr>
          <w:sz w:val="20"/>
        </w:rPr>
        <w:t>:  EPA’s RACT/BACT/LAER Clearinghouse</w:t>
      </w:r>
    </w:p>
    <w:p w14:paraId="6F25C805" w14:textId="77777777" w:rsidR="00DC4D02" w:rsidRPr="00DD68D1" w:rsidRDefault="00DC4D02" w:rsidP="00DC4D02">
      <w:pPr>
        <w:spacing w:after="60"/>
        <w:rPr>
          <w:sz w:val="20"/>
        </w:rPr>
      </w:pPr>
      <w:r w:rsidRPr="00DD68D1">
        <w:rPr>
          <w:b/>
          <w:sz w:val="20"/>
        </w:rPr>
        <w:t>SAM</w:t>
      </w:r>
      <w:r w:rsidRPr="00DD68D1">
        <w:rPr>
          <w:sz w:val="20"/>
        </w:rPr>
        <w:t>:  sulfuric acid mist</w:t>
      </w:r>
    </w:p>
    <w:p w14:paraId="17776027" w14:textId="77777777" w:rsidR="00DC4D02" w:rsidRPr="00DD68D1" w:rsidRDefault="00DC4D02" w:rsidP="00DC4D02">
      <w:pPr>
        <w:spacing w:after="60"/>
        <w:rPr>
          <w:sz w:val="20"/>
        </w:rPr>
      </w:pPr>
      <w:r w:rsidRPr="00DD68D1">
        <w:rPr>
          <w:b/>
          <w:sz w:val="20"/>
        </w:rPr>
        <w:t>scf</w:t>
      </w:r>
      <w:r w:rsidRPr="00DD68D1">
        <w:rPr>
          <w:sz w:val="20"/>
        </w:rPr>
        <w:t>:  standard cubic feet</w:t>
      </w:r>
    </w:p>
    <w:p w14:paraId="59B08737" w14:textId="77777777" w:rsidR="00DC4D02" w:rsidRPr="00DD68D1" w:rsidRDefault="00DC4D02" w:rsidP="00DC4D02">
      <w:pPr>
        <w:spacing w:after="60"/>
        <w:rPr>
          <w:sz w:val="20"/>
        </w:rPr>
      </w:pPr>
      <w:r w:rsidRPr="00DD68D1">
        <w:rPr>
          <w:b/>
          <w:sz w:val="20"/>
        </w:rPr>
        <w:t>scfm</w:t>
      </w:r>
      <w:r w:rsidRPr="00DD68D1">
        <w:rPr>
          <w:sz w:val="20"/>
        </w:rPr>
        <w:t>:  standard cubic feet per minute</w:t>
      </w:r>
    </w:p>
    <w:p w14:paraId="64403B05" w14:textId="77777777" w:rsidR="00DC4D02" w:rsidRPr="00DD68D1" w:rsidRDefault="00DC4D02" w:rsidP="00DC4D02">
      <w:pPr>
        <w:spacing w:after="60"/>
        <w:rPr>
          <w:sz w:val="20"/>
        </w:rPr>
      </w:pPr>
      <w:r w:rsidRPr="00DD68D1">
        <w:rPr>
          <w:b/>
          <w:sz w:val="20"/>
        </w:rPr>
        <w:t>SIC</w:t>
      </w:r>
      <w:r w:rsidRPr="00DD68D1">
        <w:rPr>
          <w:sz w:val="20"/>
        </w:rPr>
        <w:t>:  standard industrial classification code</w:t>
      </w:r>
    </w:p>
    <w:p w14:paraId="0F251A31" w14:textId="77777777" w:rsidR="00DC4D02" w:rsidRPr="007D011E" w:rsidRDefault="00DC4D02" w:rsidP="00DC4D02">
      <w:pPr>
        <w:spacing w:after="60"/>
        <w:rPr>
          <w:sz w:val="20"/>
        </w:rPr>
      </w:pPr>
      <w:r>
        <w:rPr>
          <w:b/>
          <w:sz w:val="20"/>
        </w:rPr>
        <w:t>SIP</w:t>
      </w:r>
      <w:r w:rsidRPr="007D011E">
        <w:rPr>
          <w:sz w:val="20"/>
        </w:rPr>
        <w:t>:  State Implementation Plan</w:t>
      </w:r>
    </w:p>
    <w:p w14:paraId="1D6A8871" w14:textId="77777777"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14:paraId="1B012B33" w14:textId="77777777"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14:paraId="16E2F655" w14:textId="77777777" w:rsidR="00DC4D02" w:rsidRPr="007D011E" w:rsidRDefault="00DC4D02" w:rsidP="00DC4D02">
      <w:pPr>
        <w:spacing w:after="60"/>
        <w:rPr>
          <w:sz w:val="20"/>
        </w:rPr>
      </w:pPr>
      <w:r>
        <w:rPr>
          <w:b/>
          <w:sz w:val="20"/>
        </w:rPr>
        <w:t>TPD</w:t>
      </w:r>
      <w:r w:rsidRPr="007D011E">
        <w:rPr>
          <w:sz w:val="20"/>
        </w:rPr>
        <w:t>:  tons/day</w:t>
      </w:r>
    </w:p>
    <w:p w14:paraId="1C10D434" w14:textId="77777777" w:rsidR="00DC4D02" w:rsidRPr="00DD68D1" w:rsidRDefault="00DC4D02" w:rsidP="00DC4D02">
      <w:pPr>
        <w:spacing w:after="60"/>
        <w:rPr>
          <w:sz w:val="20"/>
        </w:rPr>
      </w:pPr>
      <w:r w:rsidRPr="00DD68D1">
        <w:rPr>
          <w:b/>
          <w:sz w:val="20"/>
        </w:rPr>
        <w:t>TPH</w:t>
      </w:r>
      <w:r w:rsidRPr="00DD68D1">
        <w:rPr>
          <w:sz w:val="20"/>
        </w:rPr>
        <w:t>:  tons per hour</w:t>
      </w:r>
    </w:p>
    <w:p w14:paraId="4CA980A4" w14:textId="77777777" w:rsidR="00DC4D02" w:rsidRPr="00DD68D1" w:rsidRDefault="00DC4D02" w:rsidP="00DC4D02">
      <w:pPr>
        <w:spacing w:after="60"/>
        <w:rPr>
          <w:sz w:val="20"/>
        </w:rPr>
      </w:pPr>
      <w:r w:rsidRPr="00DD68D1">
        <w:rPr>
          <w:b/>
          <w:sz w:val="20"/>
        </w:rPr>
        <w:t>TPY</w:t>
      </w:r>
      <w:r w:rsidRPr="00DD68D1">
        <w:rPr>
          <w:sz w:val="20"/>
        </w:rPr>
        <w:t>:  tons per year</w:t>
      </w:r>
    </w:p>
    <w:p w14:paraId="1DB904CC" w14:textId="77777777" w:rsidR="00DC4D02" w:rsidRPr="007D011E" w:rsidRDefault="00DC4D02" w:rsidP="00DC4D02">
      <w:pPr>
        <w:spacing w:after="60"/>
        <w:rPr>
          <w:sz w:val="20"/>
        </w:rPr>
      </w:pPr>
      <w:r>
        <w:rPr>
          <w:b/>
          <w:sz w:val="20"/>
        </w:rPr>
        <w:t>TRS</w:t>
      </w:r>
      <w:r w:rsidRPr="007D011E">
        <w:rPr>
          <w:sz w:val="20"/>
        </w:rPr>
        <w:t>:  total reduced sulfur</w:t>
      </w:r>
    </w:p>
    <w:p w14:paraId="5DF9CB31" w14:textId="77777777" w:rsidR="00DC4D02" w:rsidRPr="00DD68D1" w:rsidRDefault="00DC4D02" w:rsidP="00DC4D02">
      <w:pPr>
        <w:spacing w:after="60"/>
        <w:rPr>
          <w:sz w:val="20"/>
        </w:rPr>
      </w:pPr>
      <w:r w:rsidRPr="00DD68D1">
        <w:rPr>
          <w:b/>
          <w:sz w:val="20"/>
        </w:rPr>
        <w:t>UTM</w:t>
      </w:r>
      <w:r w:rsidRPr="00DD68D1">
        <w:rPr>
          <w:sz w:val="20"/>
        </w:rPr>
        <w:t>:  Universal Transverse Mercator coordinate system</w:t>
      </w:r>
    </w:p>
    <w:p w14:paraId="52F502C6" w14:textId="77777777" w:rsidR="00DC4D02" w:rsidRPr="00DD68D1" w:rsidRDefault="00DC4D02" w:rsidP="00DC4D02">
      <w:pPr>
        <w:spacing w:after="60"/>
        <w:rPr>
          <w:sz w:val="20"/>
        </w:rPr>
      </w:pPr>
      <w:r w:rsidRPr="00DD68D1">
        <w:rPr>
          <w:b/>
          <w:sz w:val="20"/>
        </w:rPr>
        <w:t>VE</w:t>
      </w:r>
      <w:r w:rsidRPr="00DD68D1">
        <w:rPr>
          <w:sz w:val="20"/>
        </w:rPr>
        <w:t>:  visible emissions</w:t>
      </w:r>
    </w:p>
    <w:p w14:paraId="1C7835F5" w14:textId="77777777" w:rsidR="001807C5" w:rsidRPr="00DD68D1" w:rsidRDefault="00DC4D02" w:rsidP="001807C5">
      <w:pPr>
        <w:spacing w:after="60"/>
        <w:rPr>
          <w:sz w:val="20"/>
        </w:rPr>
      </w:pPr>
      <w:r w:rsidRPr="00DD68D1">
        <w:rPr>
          <w:b/>
          <w:sz w:val="20"/>
        </w:rPr>
        <w:t>VOC</w:t>
      </w:r>
      <w:r w:rsidRPr="00DD68D1">
        <w:rPr>
          <w:sz w:val="20"/>
        </w:rPr>
        <w:t>:  volatile organic compounds</w:t>
      </w:r>
    </w:p>
    <w:p w14:paraId="4ABAAB2E" w14:textId="77777777"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14:paraId="7645DFDF" w14:textId="77777777"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14:paraId="71AA57E2" w14:textId="77777777"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14:paraId="2EFA6C45"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14:paraId="58184D96"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14:paraId="37654803"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14:paraId="438870BC"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14:paraId="6459A760"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14:paraId="5E76E7DD"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14:paraId="12A9E8E6"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14:paraId="1B586A57"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14:paraId="29F45A95"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14:paraId="1E43CAD7"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14:paraId="29C9633D"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14:paraId="2DF0D96D"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14:paraId="0BD20244"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14:paraId="12ADB21D"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14:paraId="2C96B9FC"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14:paraId="2D69BBE9"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14:paraId="4C5A986F"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14:paraId="4A96BC68"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14:paraId="13C6B2B5" w14:textId="77777777" w:rsidR="00C80748" w:rsidRPr="00DD68D1" w:rsidRDefault="00C80748" w:rsidP="000F6156">
      <w:pPr>
        <w:numPr>
          <w:ilvl w:val="1"/>
          <w:numId w:val="11"/>
        </w:numPr>
        <w:spacing w:after="120"/>
        <w:rPr>
          <w:sz w:val="20"/>
        </w:rPr>
      </w:pPr>
      <w:r w:rsidRPr="00DD68D1">
        <w:rPr>
          <w:sz w:val="20"/>
        </w:rPr>
        <w:t>Determination of Best Available Control Technology;</w:t>
      </w:r>
    </w:p>
    <w:p w14:paraId="48C283D3" w14:textId="77777777" w:rsidR="00C80748" w:rsidRPr="00DD68D1" w:rsidRDefault="00C80748" w:rsidP="000F6156">
      <w:pPr>
        <w:numPr>
          <w:ilvl w:val="1"/>
          <w:numId w:val="11"/>
        </w:numPr>
        <w:spacing w:after="120"/>
        <w:rPr>
          <w:sz w:val="20"/>
        </w:rPr>
      </w:pPr>
      <w:r w:rsidRPr="00DD68D1">
        <w:rPr>
          <w:sz w:val="20"/>
        </w:rPr>
        <w:t>Determination of Prevention of Significant Deterioration;</w:t>
      </w:r>
      <w:r w:rsidRPr="00DD68D1">
        <w:rPr>
          <w:i/>
          <w:sz w:val="20"/>
        </w:rPr>
        <w:t xml:space="preserve"> </w:t>
      </w:r>
      <w:r w:rsidRPr="00DD68D1">
        <w:rPr>
          <w:sz w:val="20"/>
        </w:rPr>
        <w:t>and</w:t>
      </w:r>
    </w:p>
    <w:p w14:paraId="694806B9" w14:textId="77777777" w:rsidR="00C80748" w:rsidRPr="00DD68D1" w:rsidRDefault="00C80748" w:rsidP="000F6156">
      <w:pPr>
        <w:numPr>
          <w:ilvl w:val="1"/>
          <w:numId w:val="11"/>
        </w:numPr>
        <w:spacing w:after="120"/>
        <w:rPr>
          <w:sz w:val="20"/>
        </w:rPr>
      </w:pPr>
      <w:r w:rsidRPr="00DD68D1">
        <w:rPr>
          <w:sz w:val="20"/>
        </w:rPr>
        <w:t>Compliance with New Source Performance Standards.</w:t>
      </w:r>
    </w:p>
    <w:p w14:paraId="0B36D594"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14:paraId="51AC5798"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14:paraId="5BA95156"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14:paraId="09A23865"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14:paraId="2F5A409A" w14:textId="77777777" w:rsidR="004428C0" w:rsidRPr="004428C0" w:rsidRDefault="004428C0" w:rsidP="002F3C2B">
      <w:pPr>
        <w:numPr>
          <w:ilvl w:val="2"/>
          <w:numId w:val="23"/>
        </w:numPr>
        <w:autoSpaceDE w:val="0"/>
        <w:autoSpaceDN w:val="0"/>
        <w:adjustRightInd w:val="0"/>
        <w:spacing w:after="120"/>
        <w:rPr>
          <w:sz w:val="20"/>
        </w:rPr>
      </w:pPr>
      <w:r w:rsidRPr="004428C0">
        <w:rPr>
          <w:sz w:val="20"/>
        </w:rPr>
        <w:t>The date, exact place, and time of sampling or measurements;</w:t>
      </w:r>
    </w:p>
    <w:p w14:paraId="346D197B" w14:textId="77777777" w:rsidR="004428C0" w:rsidRPr="004428C0" w:rsidRDefault="004428C0" w:rsidP="002F3C2B">
      <w:pPr>
        <w:numPr>
          <w:ilvl w:val="2"/>
          <w:numId w:val="23"/>
        </w:numPr>
        <w:autoSpaceDE w:val="0"/>
        <w:autoSpaceDN w:val="0"/>
        <w:adjustRightInd w:val="0"/>
        <w:spacing w:after="120"/>
        <w:rPr>
          <w:sz w:val="20"/>
        </w:rPr>
      </w:pPr>
      <w:r w:rsidRPr="004428C0">
        <w:rPr>
          <w:sz w:val="20"/>
        </w:rPr>
        <w:t>The person responsible for performing the sampling or measurements;</w:t>
      </w:r>
    </w:p>
    <w:p w14:paraId="58774CBD" w14:textId="77777777" w:rsidR="004428C0" w:rsidRPr="004428C0" w:rsidRDefault="004428C0" w:rsidP="002F3C2B">
      <w:pPr>
        <w:numPr>
          <w:ilvl w:val="2"/>
          <w:numId w:val="23"/>
        </w:numPr>
        <w:autoSpaceDE w:val="0"/>
        <w:autoSpaceDN w:val="0"/>
        <w:adjustRightInd w:val="0"/>
        <w:spacing w:after="120"/>
        <w:rPr>
          <w:sz w:val="20"/>
        </w:rPr>
      </w:pPr>
      <w:r w:rsidRPr="004428C0">
        <w:rPr>
          <w:sz w:val="20"/>
        </w:rPr>
        <w:t>The dates analyses were performed;</w:t>
      </w:r>
    </w:p>
    <w:p w14:paraId="73C7CC51" w14:textId="77777777" w:rsidR="004428C0" w:rsidRPr="004428C0" w:rsidRDefault="004428C0" w:rsidP="002F3C2B">
      <w:pPr>
        <w:numPr>
          <w:ilvl w:val="2"/>
          <w:numId w:val="23"/>
        </w:numPr>
        <w:autoSpaceDE w:val="0"/>
        <w:autoSpaceDN w:val="0"/>
        <w:adjustRightInd w:val="0"/>
        <w:spacing w:after="120"/>
        <w:rPr>
          <w:sz w:val="20"/>
        </w:rPr>
      </w:pPr>
      <w:r w:rsidRPr="004428C0">
        <w:rPr>
          <w:sz w:val="20"/>
        </w:rPr>
        <w:t>The person responsible for performing the analyses;</w:t>
      </w:r>
    </w:p>
    <w:p w14:paraId="52F64193" w14:textId="77777777" w:rsidR="004428C0" w:rsidRPr="004428C0" w:rsidRDefault="004428C0" w:rsidP="002F3C2B">
      <w:pPr>
        <w:numPr>
          <w:ilvl w:val="2"/>
          <w:numId w:val="23"/>
        </w:numPr>
        <w:autoSpaceDE w:val="0"/>
        <w:autoSpaceDN w:val="0"/>
        <w:adjustRightInd w:val="0"/>
        <w:spacing w:after="120"/>
        <w:rPr>
          <w:sz w:val="20"/>
        </w:rPr>
      </w:pPr>
      <w:r w:rsidRPr="004428C0">
        <w:rPr>
          <w:sz w:val="20"/>
        </w:rPr>
        <w:t>The analytical techniques or methods used;</w:t>
      </w:r>
    </w:p>
    <w:p w14:paraId="4C3E91DF" w14:textId="77777777" w:rsidR="004428C0" w:rsidRPr="004428C0" w:rsidRDefault="004428C0" w:rsidP="002F3C2B">
      <w:pPr>
        <w:numPr>
          <w:ilvl w:val="2"/>
          <w:numId w:val="23"/>
        </w:numPr>
        <w:autoSpaceDE w:val="0"/>
        <w:autoSpaceDN w:val="0"/>
        <w:adjustRightInd w:val="0"/>
        <w:spacing w:after="120"/>
        <w:rPr>
          <w:sz w:val="20"/>
        </w:rPr>
      </w:pPr>
      <w:r w:rsidRPr="004428C0">
        <w:rPr>
          <w:sz w:val="20"/>
        </w:rPr>
        <w:t>The results of such analyses.</w:t>
      </w:r>
    </w:p>
    <w:p w14:paraId="176F0051" w14:textId="77777777"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14:paraId="186BD0E9" w14:textId="77777777"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14:paraId="7B3A37EF" w14:textId="77777777"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14:paraId="0380BBFF" w14:textId="77777777" w:rsidR="00415A10" w:rsidRPr="000946B8" w:rsidRDefault="00415A10" w:rsidP="00415A10">
      <w:pPr>
        <w:widowControl w:val="0"/>
        <w:spacing w:after="120"/>
        <w:rPr>
          <w:b/>
          <w:caps/>
          <w:sz w:val="20"/>
        </w:rPr>
      </w:pPr>
      <w:r w:rsidRPr="000946B8">
        <w:rPr>
          <w:b/>
          <w:caps/>
          <w:sz w:val="20"/>
        </w:rPr>
        <w:t>Emissions and Controls</w:t>
      </w:r>
    </w:p>
    <w:p w14:paraId="7CB8D5F6" w14:textId="77777777"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59F544A3" w14:textId="77777777"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14:paraId="31570E3D" w14:textId="77777777"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14:paraId="73C9F8A6" w14:textId="77777777"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14:paraId="2654E4E1" w14:textId="77777777"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14:paraId="21DD46DC" w14:textId="77777777"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40F42576" w14:textId="77777777"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714DFAE7" w14:textId="77777777"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579F645B" w14:textId="77777777"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14:paraId="18D9DB64" w14:textId="77777777" w:rsidR="00415A10" w:rsidRPr="000946B8" w:rsidRDefault="00415A10" w:rsidP="00415A10">
      <w:pPr>
        <w:widowControl w:val="0"/>
        <w:spacing w:after="120"/>
        <w:rPr>
          <w:b/>
          <w:caps/>
          <w:sz w:val="20"/>
        </w:rPr>
      </w:pPr>
      <w:r w:rsidRPr="000946B8">
        <w:rPr>
          <w:b/>
          <w:caps/>
          <w:sz w:val="20"/>
        </w:rPr>
        <w:t>Records and Reports</w:t>
      </w:r>
    </w:p>
    <w:p w14:paraId="78C2471E" w14:textId="77777777"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14:paraId="502F4827" w14:textId="77777777"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14:paraId="40EFDC8E" w14:textId="77777777"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14:paraId="4CED0C00" w14:textId="77777777" w:rsidR="00415A10" w:rsidRDefault="00415A10" w:rsidP="000F6156">
      <w:pPr>
        <w:pStyle w:val="Default"/>
        <w:widowControl w:val="0"/>
        <w:numPr>
          <w:ilvl w:val="0"/>
          <w:numId w:val="4"/>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14:paraId="3CF242BA" w14:textId="77777777"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34F6B489" w14:textId="77777777"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7778B2E0"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6C7323AC"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182C77B2" w14:textId="77777777"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14:paraId="7CF8A507" w14:textId="77777777"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14:paraId="69DFF4AD" w14:textId="77777777"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4FBA89DB" w14:textId="77777777"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42477DCF" w14:textId="77777777"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4BB25394" w14:textId="77777777"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14:paraId="133D2564" w14:textId="77777777"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2BD031E4" w14:textId="77777777"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6D16B305" w14:textId="77777777"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14:paraId="1ADEB3B1" w14:textId="77777777"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6CA03DED" w14:textId="77777777"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5A74A8E1" w14:textId="77777777"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487F9C46" w14:textId="77777777" w:rsidR="00415A10" w:rsidRDefault="00415A10" w:rsidP="000F6156">
      <w:pPr>
        <w:pStyle w:val="Default"/>
        <w:widowControl w:val="0"/>
        <w:numPr>
          <w:ilvl w:val="0"/>
          <w:numId w:val="8"/>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629B0FC8" w14:textId="77777777"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71B94A23" w14:textId="77777777"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14:paraId="6C5E22CA" w14:textId="77777777"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726985CF" w14:textId="77777777"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553F3BBA" w14:textId="77777777"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75E32D34" w14:textId="77777777"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274A0D8B" w14:textId="77777777"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14:paraId="5EF64577"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28D3DA5F"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626D36D1" w14:textId="77777777"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12DCD4A2" w14:textId="77777777"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3CD60320" w14:textId="77777777"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14:paraId="7942A5E8" w14:textId="77777777"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14:paraId="0CE3B9D5" w14:textId="77777777" w:rsidR="001F62D6" w:rsidRDefault="001F62D6" w:rsidP="002F3C2B">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14:paraId="175CE04C" w14:textId="77777777" w:rsidR="001F62D6" w:rsidRDefault="00122651" w:rsidP="002F3C2B">
      <w:pPr>
        <w:pStyle w:val="Default"/>
        <w:numPr>
          <w:ilvl w:val="0"/>
          <w:numId w:val="24"/>
        </w:numPr>
        <w:spacing w:after="120"/>
        <w:ind w:left="1440"/>
        <w:rPr>
          <w:sz w:val="20"/>
          <w:szCs w:val="20"/>
        </w:rPr>
      </w:pPr>
      <w:r>
        <w:rPr>
          <w:sz w:val="20"/>
          <w:szCs w:val="20"/>
        </w:rPr>
        <w:lastRenderedPageBreak/>
        <w:t>All Title V sources.</w:t>
      </w:r>
    </w:p>
    <w:p w14:paraId="611574C3" w14:textId="77777777" w:rsidR="001F62D6" w:rsidRDefault="001F62D6" w:rsidP="002F3C2B">
      <w:pPr>
        <w:pStyle w:val="Default"/>
        <w:numPr>
          <w:ilvl w:val="0"/>
          <w:numId w:val="24"/>
        </w:numPr>
        <w:spacing w:after="120"/>
        <w:ind w:left="1440"/>
        <w:rPr>
          <w:sz w:val="20"/>
          <w:szCs w:val="20"/>
        </w:rPr>
      </w:pPr>
      <w:r>
        <w:rPr>
          <w:sz w:val="20"/>
          <w:szCs w:val="20"/>
        </w:rPr>
        <w:t>All synth</w:t>
      </w:r>
      <w:r w:rsidR="00122651">
        <w:rPr>
          <w:sz w:val="20"/>
          <w:szCs w:val="20"/>
        </w:rPr>
        <w:t>etic non-Title V sources.</w:t>
      </w:r>
    </w:p>
    <w:p w14:paraId="0F2D3CAD" w14:textId="77777777" w:rsidR="001F62D6" w:rsidRDefault="001F62D6" w:rsidP="002F3C2B">
      <w:pPr>
        <w:pStyle w:val="Default"/>
        <w:numPr>
          <w:ilvl w:val="0"/>
          <w:numId w:val="24"/>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557D7889" w14:textId="77777777" w:rsidR="001F62D6" w:rsidRDefault="001F62D6" w:rsidP="002F3C2B">
      <w:pPr>
        <w:pStyle w:val="Default"/>
        <w:numPr>
          <w:ilvl w:val="0"/>
          <w:numId w:val="24"/>
        </w:numPr>
        <w:spacing w:after="120"/>
        <w:ind w:left="1440"/>
        <w:rPr>
          <w:sz w:val="20"/>
          <w:szCs w:val="20"/>
        </w:rPr>
      </w:pPr>
      <w:r>
        <w:rPr>
          <w:sz w:val="20"/>
          <w:szCs w:val="20"/>
        </w:rPr>
        <w:t>All facilities for which an annual operating report is required by rule or permit.</w:t>
      </w:r>
    </w:p>
    <w:p w14:paraId="498608BE" w14:textId="77777777" w:rsidR="001F62D6" w:rsidRDefault="001F62D6" w:rsidP="002F3C2B">
      <w:pPr>
        <w:pStyle w:val="Default"/>
        <w:numPr>
          <w:ilvl w:val="0"/>
          <w:numId w:val="25"/>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14:paraId="360A4D39" w14:textId="77777777" w:rsidR="00321ED6" w:rsidRDefault="00321ED6" w:rsidP="002F3C2B">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14:paraId="44414246" w14:textId="77777777" w:rsidR="00321ED6" w:rsidRPr="00EC42E1" w:rsidRDefault="00321ED6" w:rsidP="00321ED6">
      <w:pPr>
        <w:pStyle w:val="Default"/>
        <w:ind w:left="2880"/>
        <w:rPr>
          <w:sz w:val="20"/>
        </w:rPr>
      </w:pPr>
      <w:r w:rsidRPr="00EC42E1">
        <w:rPr>
          <w:sz w:val="20"/>
        </w:rPr>
        <w:t xml:space="preserve">AOR and Major Air Pollution Source Annual Emissions Fee </w:t>
      </w:r>
    </w:p>
    <w:p w14:paraId="1698449C" w14:textId="77777777" w:rsidR="00321ED6" w:rsidRPr="00EC42E1" w:rsidRDefault="00321ED6" w:rsidP="00321ED6">
      <w:pPr>
        <w:pStyle w:val="Default"/>
        <w:ind w:left="2880"/>
        <w:rPr>
          <w:sz w:val="20"/>
        </w:rPr>
      </w:pPr>
      <w:r w:rsidRPr="00EC42E1">
        <w:rPr>
          <w:sz w:val="20"/>
        </w:rPr>
        <w:t xml:space="preserve">P.O. Box 3070 </w:t>
      </w:r>
    </w:p>
    <w:p w14:paraId="6A8CCB98" w14:textId="77777777" w:rsidR="00321ED6" w:rsidRDefault="00321ED6" w:rsidP="00321ED6">
      <w:pPr>
        <w:pStyle w:val="Default"/>
        <w:spacing w:after="120"/>
        <w:ind w:left="2880"/>
        <w:rPr>
          <w:sz w:val="20"/>
          <w:szCs w:val="20"/>
        </w:rPr>
      </w:pPr>
      <w:r w:rsidRPr="00EC42E1">
        <w:rPr>
          <w:sz w:val="20"/>
          <w:szCs w:val="20"/>
        </w:rPr>
        <w:t>Tallahassee, Florida 32315-3070</w:t>
      </w:r>
    </w:p>
    <w:p w14:paraId="366B6587" w14:textId="77777777" w:rsidR="00321ED6" w:rsidRDefault="00321ED6" w:rsidP="00321ED6">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14:paraId="5122C7AE" w14:textId="77777777" w:rsidR="00321ED6" w:rsidRDefault="00321ED6" w:rsidP="002F3C2B">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14:paraId="3E533DAC" w14:textId="77777777"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14:paraId="1A71B2B3" w14:textId="77777777"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14:paraId="16E12DE2" w14:textId="77777777"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14:paraId="57A9FB0F" w14:textId="77777777"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14:paraId="2F1164FD" w14:textId="77777777"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14:paraId="495BFF06" w14:textId="77777777"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69535D19" w14:textId="77777777"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14:paraId="3E2772B5" w14:textId="77777777"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14:paraId="0A684F71" w14:textId="77777777"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14:paraId="5EBC52AD" w14:textId="77777777" w:rsidR="00621487" w:rsidRPr="00875F22" w:rsidRDefault="00621487" w:rsidP="002F3C2B">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14:paraId="79BCB2A0" w14:textId="77777777" w:rsidR="00621487" w:rsidRPr="00875F22" w:rsidRDefault="00621487" w:rsidP="002F3C2B">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14:paraId="571DA706" w14:textId="77777777"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14:paraId="279D779C" w14:textId="77777777"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14:paraId="5F025AC3" w14:textId="77777777" w:rsidR="00621487" w:rsidRPr="00DD68D1" w:rsidRDefault="00621487" w:rsidP="002F3C2B">
      <w:pPr>
        <w:pStyle w:val="BodyText3"/>
        <w:widowControl w:val="0"/>
        <w:numPr>
          <w:ilvl w:val="0"/>
          <w:numId w:val="12"/>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7860C26E" w14:textId="77777777" w:rsidR="00621487" w:rsidRPr="00DD68D1" w:rsidRDefault="00621487" w:rsidP="002F3C2B">
      <w:pPr>
        <w:widowControl w:val="0"/>
        <w:numPr>
          <w:ilvl w:val="0"/>
          <w:numId w:val="12"/>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14:paraId="330FDCC3" w14:textId="77777777"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14:paraId="029506C6" w14:textId="77777777" w:rsidR="00621487" w:rsidRDefault="00621487" w:rsidP="00621487">
      <w:pPr>
        <w:widowControl w:val="0"/>
        <w:numPr>
          <w:ilvl w:val="0"/>
          <w:numId w:val="3"/>
        </w:numPr>
        <w:spacing w:after="120"/>
        <w:rPr>
          <w:sz w:val="20"/>
        </w:rPr>
      </w:pPr>
      <w:r w:rsidRPr="00B27923">
        <w:rPr>
          <w:sz w:val="20"/>
          <w:u w:val="single"/>
        </w:rPr>
        <w:lastRenderedPageBreak/>
        <w:t>Required Emissions Testing Facilities</w:t>
      </w:r>
      <w:r>
        <w:rPr>
          <w:sz w:val="20"/>
        </w:rPr>
        <w:t>:</w:t>
      </w:r>
    </w:p>
    <w:p w14:paraId="2A319CEB" w14:textId="77777777" w:rsidR="00621487" w:rsidRPr="00875F22" w:rsidRDefault="00621487" w:rsidP="002F3C2B">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14:paraId="4C5DA5AF" w14:textId="77777777" w:rsidR="00621487" w:rsidRDefault="00621487" w:rsidP="002F3C2B">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14:paraId="3FAA11E7" w14:textId="77777777" w:rsidR="00621487" w:rsidRPr="00875F22" w:rsidRDefault="00621487" w:rsidP="002F3C2B">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7A7D90E6" w14:textId="77777777"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14:paraId="3E2CBA6C" w14:textId="77777777"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14:paraId="54F8863E" w14:textId="77777777" w:rsidR="00621487" w:rsidRPr="0086237D" w:rsidRDefault="00621487" w:rsidP="002F3C2B">
      <w:pPr>
        <w:widowControl w:val="0"/>
        <w:numPr>
          <w:ilvl w:val="0"/>
          <w:numId w:val="13"/>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14:paraId="5D42DD86" w14:textId="77777777" w:rsidR="00621487" w:rsidRPr="00875F22" w:rsidRDefault="00621487" w:rsidP="002F3C2B">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14:paraId="6939582F" w14:textId="77777777" w:rsidR="00621487" w:rsidRDefault="00621487" w:rsidP="002F3C2B">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14:paraId="57F9029A" w14:textId="77777777" w:rsidR="00621487" w:rsidRDefault="00621487" w:rsidP="002F3C2B">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14:paraId="06E5ADA2" w14:textId="77777777" w:rsidR="00621487" w:rsidRDefault="00621487" w:rsidP="002F3C2B">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14:paraId="3442D19B" w14:textId="77777777" w:rsidR="00621487" w:rsidRDefault="00621487" w:rsidP="002F3C2B">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14:paraId="026FF22B" w14:textId="77777777" w:rsidR="00621487" w:rsidRDefault="00621487" w:rsidP="002F3C2B">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14:paraId="1BA9FA58" w14:textId="77777777" w:rsidR="00621487" w:rsidRDefault="00621487" w:rsidP="002F3C2B">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14:paraId="62F5C794"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14:paraId="09F65FCC"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4BC5BF38"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E2924">
        <w:rPr>
          <w:rFonts w:ascii="TimesNewRomanPSMT" w:hAnsi="TimesNewRomanPSMT" w:cs="TimesNewRomanPSMT"/>
          <w:sz w:val="20"/>
        </w:rPr>
        <w:lastRenderedPageBreak/>
        <w:t>and incorporated in Rule 62-204.800, F.A.C., and the manufacturer’s recommended quality assurance and quality control measures.</w:t>
      </w:r>
    </w:p>
    <w:p w14:paraId="7C45A454"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14:paraId="16BE1451"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151E2D30"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41B84209"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14:paraId="54CA2491" w14:textId="77777777" w:rsidR="00621487"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14:paraId="69E9AB96" w14:textId="77777777" w:rsidR="00621487" w:rsidRPr="007E2924" w:rsidRDefault="00621487" w:rsidP="002F3C2B">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44687C53" w14:textId="77777777" w:rsidR="00621487" w:rsidRPr="0086237D" w:rsidRDefault="00621487" w:rsidP="002F3C2B">
      <w:pPr>
        <w:widowControl w:val="0"/>
        <w:numPr>
          <w:ilvl w:val="0"/>
          <w:numId w:val="13"/>
        </w:numPr>
        <w:autoSpaceDE w:val="0"/>
        <w:autoSpaceDN w:val="0"/>
        <w:adjustRightInd w:val="0"/>
        <w:spacing w:after="120"/>
        <w:rPr>
          <w:i/>
          <w:sz w:val="20"/>
        </w:rPr>
      </w:pPr>
      <w:r w:rsidRPr="0086237D">
        <w:rPr>
          <w:i/>
          <w:sz w:val="20"/>
        </w:rPr>
        <w:t>Emissions Tests Prior to Obtaining an Air Operation Permit.</w:t>
      </w:r>
    </w:p>
    <w:p w14:paraId="77764607" w14:textId="77777777" w:rsidR="00621487" w:rsidRDefault="00621487" w:rsidP="002F3C2B">
      <w:pPr>
        <w:pStyle w:val="ListParagraph"/>
        <w:widowControl w:val="0"/>
        <w:numPr>
          <w:ilvl w:val="0"/>
          <w:numId w:val="19"/>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14:paraId="0F697E7F" w14:textId="77777777" w:rsidR="00621487" w:rsidRDefault="00621487" w:rsidP="002F3C2B">
      <w:pPr>
        <w:pStyle w:val="ListParagraph"/>
        <w:widowControl w:val="0"/>
        <w:numPr>
          <w:ilvl w:val="0"/>
          <w:numId w:val="19"/>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14:paraId="5D267CAA" w14:textId="77777777" w:rsidR="00621487" w:rsidRDefault="00621487" w:rsidP="002F3C2B">
      <w:pPr>
        <w:pStyle w:val="ListParagraph"/>
        <w:widowControl w:val="0"/>
        <w:numPr>
          <w:ilvl w:val="0"/>
          <w:numId w:val="19"/>
        </w:numPr>
        <w:autoSpaceDE w:val="0"/>
        <w:autoSpaceDN w:val="0"/>
        <w:adjustRightInd w:val="0"/>
        <w:spacing w:after="120"/>
        <w:contextualSpacing w:val="0"/>
        <w:rPr>
          <w:sz w:val="20"/>
        </w:rPr>
      </w:pPr>
      <w:r w:rsidRPr="0086237D">
        <w:rPr>
          <w:sz w:val="20"/>
        </w:rPr>
        <w:t>Exemptions from subparagraph 62-297.310(8)(b)1., F.A.C.</w:t>
      </w:r>
    </w:p>
    <w:p w14:paraId="28897E3F" w14:textId="77777777" w:rsidR="00621487" w:rsidRPr="0086237D" w:rsidRDefault="00621487" w:rsidP="002F3C2B">
      <w:pPr>
        <w:pStyle w:val="ListParagraph"/>
        <w:widowControl w:val="0"/>
        <w:numPr>
          <w:ilvl w:val="0"/>
          <w:numId w:val="20"/>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14:paraId="3DBCED5C" w14:textId="77777777" w:rsidR="00621487" w:rsidRPr="0086237D" w:rsidRDefault="00621487" w:rsidP="002F3C2B">
      <w:pPr>
        <w:pStyle w:val="ListParagraph"/>
        <w:widowControl w:val="0"/>
        <w:numPr>
          <w:ilvl w:val="0"/>
          <w:numId w:val="20"/>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86237D">
        <w:rPr>
          <w:sz w:val="20"/>
        </w:rPr>
        <w:lastRenderedPageBreak/>
        <w:t xml:space="preserve">and incorporated in Rule 62-204.800, F.A.C., and the manufacturer’s recommended quality assurance and quality control measures. </w:t>
      </w:r>
    </w:p>
    <w:p w14:paraId="13EABE49" w14:textId="77777777" w:rsidR="00621487" w:rsidRPr="0086237D" w:rsidRDefault="00621487" w:rsidP="002F3C2B">
      <w:pPr>
        <w:pStyle w:val="ListParagraph"/>
        <w:widowControl w:val="0"/>
        <w:numPr>
          <w:ilvl w:val="0"/>
          <w:numId w:val="20"/>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14:paraId="2F92C485" w14:textId="77777777" w:rsidR="00621487" w:rsidRPr="0086237D" w:rsidRDefault="00621487" w:rsidP="002F3C2B">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2C89FF87" w14:textId="77777777" w:rsidR="00621487" w:rsidRPr="0086237D" w:rsidRDefault="00621487" w:rsidP="002F3C2B">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451CB662" w14:textId="77777777" w:rsidR="00621487" w:rsidRPr="0086237D" w:rsidRDefault="00621487" w:rsidP="002F3C2B">
      <w:pPr>
        <w:pStyle w:val="ListParagraph"/>
        <w:widowControl w:val="0"/>
        <w:numPr>
          <w:ilvl w:val="0"/>
          <w:numId w:val="20"/>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14:paraId="798DAD5B" w14:textId="77777777" w:rsidR="00621487" w:rsidRPr="0086237D" w:rsidRDefault="00621487" w:rsidP="002F3C2B">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14:paraId="4B408181" w14:textId="77777777" w:rsidR="00621487" w:rsidRDefault="00621487" w:rsidP="002F3C2B">
      <w:pPr>
        <w:pStyle w:val="ListParagraph"/>
        <w:widowControl w:val="0"/>
        <w:numPr>
          <w:ilvl w:val="0"/>
          <w:numId w:val="20"/>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04B51F0A" w14:textId="77777777" w:rsidR="00621487" w:rsidRPr="0086237D" w:rsidRDefault="00621487" w:rsidP="002F3C2B">
      <w:pPr>
        <w:widowControl w:val="0"/>
        <w:numPr>
          <w:ilvl w:val="0"/>
          <w:numId w:val="13"/>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14:paraId="337468B3" w14:textId="77777777"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14:paraId="13E158FF" w14:textId="77777777"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14:paraId="471FEA6E" w14:textId="77777777" w:rsidR="00621487" w:rsidRPr="00DD68D1" w:rsidRDefault="00621487" w:rsidP="00621487">
      <w:pPr>
        <w:widowControl w:val="0"/>
        <w:spacing w:after="120"/>
        <w:rPr>
          <w:b/>
          <w:caps/>
          <w:sz w:val="20"/>
        </w:rPr>
      </w:pPr>
      <w:r w:rsidRPr="00DD68D1">
        <w:rPr>
          <w:b/>
          <w:caps/>
          <w:sz w:val="20"/>
        </w:rPr>
        <w:lastRenderedPageBreak/>
        <w:t>Reports</w:t>
      </w:r>
    </w:p>
    <w:p w14:paraId="2E7155DA" w14:textId="77777777"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14:paraId="4CF76882" w14:textId="77777777" w:rsidR="00621487" w:rsidRDefault="00621487" w:rsidP="002F3C2B">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4A7114AC" w14:textId="77777777" w:rsidR="00621487" w:rsidRDefault="00621487" w:rsidP="002F3C2B">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14:paraId="6F32F554" w14:textId="77777777" w:rsidR="00621487" w:rsidRPr="00834D4B" w:rsidRDefault="00621487" w:rsidP="002F3C2B">
      <w:pPr>
        <w:pStyle w:val="ListParagraph"/>
        <w:widowControl w:val="0"/>
        <w:numPr>
          <w:ilvl w:val="0"/>
          <w:numId w:val="21"/>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14:paraId="10FA9878" w14:textId="77777777" w:rsidR="00621487" w:rsidRPr="00834D4B" w:rsidRDefault="00621487" w:rsidP="002F3C2B">
      <w:pPr>
        <w:pStyle w:val="ListParagraph"/>
        <w:widowControl w:val="0"/>
        <w:numPr>
          <w:ilvl w:val="0"/>
          <w:numId w:val="21"/>
        </w:numPr>
        <w:spacing w:after="120"/>
        <w:contextualSpacing w:val="0"/>
        <w:rPr>
          <w:sz w:val="20"/>
        </w:rPr>
      </w:pPr>
      <w:r w:rsidRPr="00834D4B">
        <w:rPr>
          <w:sz w:val="20"/>
        </w:rPr>
        <w:t xml:space="preserve">The test information shall provide, as a minimum, the information specified in subparagraphs 62-297.310(10)(c)1. through 24., F.A.C.; and </w:t>
      </w:r>
    </w:p>
    <w:p w14:paraId="78B7FE4B" w14:textId="77777777" w:rsidR="00621487" w:rsidRPr="00834D4B" w:rsidRDefault="00621487" w:rsidP="002F3C2B">
      <w:pPr>
        <w:pStyle w:val="ListParagraph"/>
        <w:widowControl w:val="0"/>
        <w:numPr>
          <w:ilvl w:val="0"/>
          <w:numId w:val="21"/>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14:paraId="45A3871F" w14:textId="77777777" w:rsidR="00621487" w:rsidRDefault="00621487" w:rsidP="002F3C2B">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2D837E1D" w14:textId="77777777" w:rsidR="00621487" w:rsidRPr="00834D4B" w:rsidRDefault="00621487" w:rsidP="002F3C2B">
      <w:pPr>
        <w:pStyle w:val="BodyTextIndent"/>
        <w:widowControl w:val="0"/>
        <w:numPr>
          <w:ilvl w:val="0"/>
          <w:numId w:val="22"/>
        </w:numPr>
        <w:rPr>
          <w:sz w:val="20"/>
        </w:rPr>
      </w:pPr>
      <w:r w:rsidRPr="00834D4B">
        <w:rPr>
          <w:sz w:val="20"/>
        </w:rPr>
        <w:t>The type, location, and identification numbe</w:t>
      </w:r>
      <w:r>
        <w:rPr>
          <w:sz w:val="20"/>
        </w:rPr>
        <w:t>r of the emissions unit tested.</w:t>
      </w:r>
    </w:p>
    <w:p w14:paraId="2889EDD0" w14:textId="77777777" w:rsidR="00621487" w:rsidRPr="00834D4B" w:rsidRDefault="00621487" w:rsidP="002F3C2B">
      <w:pPr>
        <w:pStyle w:val="BodyTextIndent"/>
        <w:widowControl w:val="0"/>
        <w:numPr>
          <w:ilvl w:val="0"/>
          <w:numId w:val="22"/>
        </w:numPr>
        <w:rPr>
          <w:sz w:val="20"/>
        </w:rPr>
      </w:pPr>
      <w:r w:rsidRPr="00834D4B">
        <w:rPr>
          <w:sz w:val="20"/>
        </w:rPr>
        <w:t xml:space="preserve">The facility at which the emissions unit is </w:t>
      </w:r>
      <w:r>
        <w:rPr>
          <w:sz w:val="20"/>
        </w:rPr>
        <w:t>located.</w:t>
      </w:r>
    </w:p>
    <w:p w14:paraId="4E74FEC8" w14:textId="77777777" w:rsidR="00621487" w:rsidRPr="00834D4B" w:rsidRDefault="00621487" w:rsidP="002F3C2B">
      <w:pPr>
        <w:pStyle w:val="BodyTextIndent"/>
        <w:widowControl w:val="0"/>
        <w:numPr>
          <w:ilvl w:val="0"/>
          <w:numId w:val="22"/>
        </w:numPr>
        <w:rPr>
          <w:sz w:val="20"/>
        </w:rPr>
      </w:pPr>
      <w:r w:rsidRPr="00834D4B">
        <w:rPr>
          <w:sz w:val="20"/>
        </w:rPr>
        <w:t xml:space="preserve">The owner and, if other than the owner, </w:t>
      </w:r>
      <w:r>
        <w:rPr>
          <w:sz w:val="20"/>
        </w:rPr>
        <w:t>operator of the emissions unit.</w:t>
      </w:r>
    </w:p>
    <w:p w14:paraId="795F1DAA" w14:textId="77777777" w:rsidR="00621487" w:rsidRPr="00834D4B" w:rsidRDefault="00621487" w:rsidP="002F3C2B">
      <w:pPr>
        <w:pStyle w:val="BodyTextIndent"/>
        <w:widowControl w:val="0"/>
        <w:numPr>
          <w:ilvl w:val="0"/>
          <w:numId w:val="22"/>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14:paraId="5101E8E2" w14:textId="77777777" w:rsidR="00621487" w:rsidRPr="00834D4B" w:rsidRDefault="00621487" w:rsidP="002F3C2B">
      <w:pPr>
        <w:pStyle w:val="BodyTextIndent"/>
        <w:widowControl w:val="0"/>
        <w:numPr>
          <w:ilvl w:val="0"/>
          <w:numId w:val="22"/>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14:paraId="5150161E" w14:textId="77777777" w:rsidR="00621487" w:rsidRPr="00834D4B" w:rsidRDefault="00621487" w:rsidP="002F3C2B">
      <w:pPr>
        <w:pStyle w:val="BodyTextIndent"/>
        <w:widowControl w:val="0"/>
        <w:numPr>
          <w:ilvl w:val="0"/>
          <w:numId w:val="22"/>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14:paraId="086D6BF2" w14:textId="77777777" w:rsidR="00621487" w:rsidRPr="00834D4B" w:rsidRDefault="00621487" w:rsidP="002F3C2B">
      <w:pPr>
        <w:pStyle w:val="BodyTextIndent"/>
        <w:widowControl w:val="0"/>
        <w:numPr>
          <w:ilvl w:val="0"/>
          <w:numId w:val="22"/>
        </w:numPr>
        <w:rPr>
          <w:sz w:val="20"/>
        </w:rPr>
      </w:pPr>
      <w:r w:rsidRPr="00834D4B">
        <w:rPr>
          <w:sz w:val="20"/>
        </w:rPr>
        <w:t>A diagram of the sampling location, including the distance to any upstream and downstream ben</w:t>
      </w:r>
      <w:r>
        <w:rPr>
          <w:sz w:val="20"/>
        </w:rPr>
        <w:t>ds or other flow disturbances.</w:t>
      </w:r>
    </w:p>
    <w:p w14:paraId="68D2DDBB" w14:textId="77777777" w:rsidR="00621487" w:rsidRPr="00834D4B" w:rsidRDefault="00621487" w:rsidP="002F3C2B">
      <w:pPr>
        <w:pStyle w:val="BodyTextIndent"/>
        <w:widowControl w:val="0"/>
        <w:numPr>
          <w:ilvl w:val="0"/>
          <w:numId w:val="22"/>
        </w:numPr>
        <w:rPr>
          <w:sz w:val="20"/>
        </w:rPr>
      </w:pPr>
      <w:r w:rsidRPr="00834D4B">
        <w:rPr>
          <w:sz w:val="20"/>
        </w:rPr>
        <w:t>The date, starting time, and</w:t>
      </w:r>
      <w:r>
        <w:rPr>
          <w:sz w:val="20"/>
        </w:rPr>
        <w:t xml:space="preserve"> duration of each sampling run.</w:t>
      </w:r>
    </w:p>
    <w:p w14:paraId="7C913F53" w14:textId="77777777" w:rsidR="00621487" w:rsidRPr="00834D4B" w:rsidRDefault="00621487" w:rsidP="002F3C2B">
      <w:pPr>
        <w:pStyle w:val="BodyTextIndent"/>
        <w:widowControl w:val="0"/>
        <w:numPr>
          <w:ilvl w:val="0"/>
          <w:numId w:val="22"/>
        </w:numPr>
        <w:rPr>
          <w:sz w:val="20"/>
        </w:rPr>
      </w:pPr>
      <w:r w:rsidRPr="00834D4B">
        <w:rPr>
          <w:sz w:val="20"/>
        </w:rPr>
        <w:t>The test procedures, including any authorize</w:t>
      </w:r>
      <w:r>
        <w:rPr>
          <w:sz w:val="20"/>
        </w:rPr>
        <w:t>d alternative procedures, used.</w:t>
      </w:r>
    </w:p>
    <w:p w14:paraId="6B373EAC" w14:textId="77777777" w:rsidR="00621487" w:rsidRPr="00834D4B" w:rsidRDefault="00621487" w:rsidP="002F3C2B">
      <w:pPr>
        <w:pStyle w:val="BodyTextIndent"/>
        <w:widowControl w:val="0"/>
        <w:numPr>
          <w:ilvl w:val="0"/>
          <w:numId w:val="22"/>
        </w:numPr>
        <w:ind w:hanging="450"/>
        <w:rPr>
          <w:sz w:val="20"/>
        </w:rPr>
      </w:pPr>
      <w:r w:rsidRPr="00834D4B">
        <w:rPr>
          <w:sz w:val="20"/>
        </w:rPr>
        <w:t>The number of points sampled, and the configuration and location of the samp</w:t>
      </w:r>
      <w:r>
        <w:rPr>
          <w:sz w:val="20"/>
        </w:rPr>
        <w:t>ling plane.</w:t>
      </w:r>
    </w:p>
    <w:p w14:paraId="416C3F80" w14:textId="77777777" w:rsidR="00621487" w:rsidRPr="00834D4B" w:rsidRDefault="00621487" w:rsidP="002F3C2B">
      <w:pPr>
        <w:pStyle w:val="BodyTextIndent"/>
        <w:widowControl w:val="0"/>
        <w:numPr>
          <w:ilvl w:val="0"/>
          <w:numId w:val="22"/>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14:paraId="70CCE471" w14:textId="77777777" w:rsidR="00621487" w:rsidRPr="00834D4B" w:rsidRDefault="00621487" w:rsidP="002F3C2B">
      <w:pPr>
        <w:pStyle w:val="BodyTextIndent"/>
        <w:widowControl w:val="0"/>
        <w:numPr>
          <w:ilvl w:val="0"/>
          <w:numId w:val="22"/>
        </w:numPr>
        <w:ind w:hanging="450"/>
        <w:rPr>
          <w:sz w:val="20"/>
        </w:rPr>
      </w:pPr>
      <w:r w:rsidRPr="00834D4B">
        <w:rPr>
          <w:sz w:val="20"/>
        </w:rPr>
        <w:t xml:space="preserve">The type, manufacturer, and configuration of </w:t>
      </w:r>
      <w:r>
        <w:rPr>
          <w:sz w:val="20"/>
        </w:rPr>
        <w:t>the sampling equipment used.</w:t>
      </w:r>
    </w:p>
    <w:p w14:paraId="7F64C62C" w14:textId="77777777" w:rsidR="00621487" w:rsidRPr="00834D4B" w:rsidRDefault="00621487" w:rsidP="002F3C2B">
      <w:pPr>
        <w:pStyle w:val="BodyTextIndent"/>
        <w:widowControl w:val="0"/>
        <w:numPr>
          <w:ilvl w:val="0"/>
          <w:numId w:val="22"/>
        </w:numPr>
        <w:ind w:hanging="450"/>
        <w:rPr>
          <w:sz w:val="20"/>
        </w:rPr>
      </w:pPr>
      <w:r w:rsidRPr="00834D4B">
        <w:rPr>
          <w:sz w:val="20"/>
        </w:rPr>
        <w:t>Data related to the required cal</w:t>
      </w:r>
      <w:r>
        <w:rPr>
          <w:sz w:val="20"/>
        </w:rPr>
        <w:t>ibration of the test equipment.</w:t>
      </w:r>
    </w:p>
    <w:p w14:paraId="58138164" w14:textId="77777777" w:rsidR="00621487" w:rsidRPr="00834D4B" w:rsidRDefault="00621487" w:rsidP="002F3C2B">
      <w:pPr>
        <w:pStyle w:val="BodyTextIndent"/>
        <w:widowControl w:val="0"/>
        <w:numPr>
          <w:ilvl w:val="0"/>
          <w:numId w:val="22"/>
        </w:numPr>
        <w:ind w:hanging="450"/>
        <w:rPr>
          <w:sz w:val="20"/>
        </w:rPr>
      </w:pPr>
      <w:r w:rsidRPr="00834D4B">
        <w:rPr>
          <w:sz w:val="20"/>
        </w:rPr>
        <w:t>Data on the identification, processing, a</w:t>
      </w:r>
      <w:r>
        <w:rPr>
          <w:sz w:val="20"/>
        </w:rPr>
        <w:t>nd weights of all filters used.</w:t>
      </w:r>
    </w:p>
    <w:p w14:paraId="7F57B975" w14:textId="77777777" w:rsidR="00621487" w:rsidRPr="00834D4B" w:rsidRDefault="00621487" w:rsidP="002F3C2B">
      <w:pPr>
        <w:pStyle w:val="BodyTextIndent"/>
        <w:widowControl w:val="0"/>
        <w:numPr>
          <w:ilvl w:val="0"/>
          <w:numId w:val="22"/>
        </w:numPr>
        <w:ind w:hanging="450"/>
        <w:rPr>
          <w:sz w:val="20"/>
        </w:rPr>
      </w:pPr>
      <w:r w:rsidRPr="00834D4B">
        <w:rPr>
          <w:sz w:val="20"/>
        </w:rPr>
        <w:t xml:space="preserve">Data on the types and amounts </w:t>
      </w:r>
      <w:r>
        <w:rPr>
          <w:sz w:val="20"/>
        </w:rPr>
        <w:t>of any chemical solutions used.</w:t>
      </w:r>
    </w:p>
    <w:p w14:paraId="6372BF6E" w14:textId="77777777" w:rsidR="00621487" w:rsidRPr="00834D4B" w:rsidRDefault="00621487" w:rsidP="002F3C2B">
      <w:pPr>
        <w:pStyle w:val="BodyTextIndent"/>
        <w:widowControl w:val="0"/>
        <w:numPr>
          <w:ilvl w:val="0"/>
          <w:numId w:val="22"/>
        </w:numPr>
        <w:ind w:hanging="450"/>
        <w:rPr>
          <w:sz w:val="20"/>
        </w:rPr>
      </w:pPr>
      <w:r w:rsidRPr="00834D4B">
        <w:rPr>
          <w:sz w:val="20"/>
        </w:rPr>
        <w:t>For each sampling run, data on the amount of pollutant coll</w:t>
      </w:r>
      <w:r>
        <w:rPr>
          <w:sz w:val="20"/>
        </w:rPr>
        <w:t>ected from each sampling probe.</w:t>
      </w:r>
    </w:p>
    <w:p w14:paraId="4426B79A" w14:textId="77777777" w:rsidR="00621487" w:rsidRPr="00834D4B" w:rsidRDefault="00621487" w:rsidP="002F3C2B">
      <w:pPr>
        <w:pStyle w:val="BodyTextIndent"/>
        <w:widowControl w:val="0"/>
        <w:numPr>
          <w:ilvl w:val="0"/>
          <w:numId w:val="22"/>
        </w:numPr>
        <w:ind w:hanging="450"/>
        <w:rPr>
          <w:sz w:val="20"/>
        </w:rPr>
      </w:pPr>
      <w:r w:rsidRPr="00834D4B">
        <w:rPr>
          <w:sz w:val="20"/>
        </w:rPr>
        <w:t>For each sampling run, data on the amount of pollut</w:t>
      </w:r>
      <w:r>
        <w:rPr>
          <w:sz w:val="20"/>
        </w:rPr>
        <w:t>ant collected from the filters.</w:t>
      </w:r>
    </w:p>
    <w:p w14:paraId="1C5E6437" w14:textId="77777777" w:rsidR="00621487" w:rsidRPr="00834D4B" w:rsidRDefault="00621487" w:rsidP="002F3C2B">
      <w:pPr>
        <w:pStyle w:val="BodyTextIndent"/>
        <w:widowControl w:val="0"/>
        <w:numPr>
          <w:ilvl w:val="0"/>
          <w:numId w:val="22"/>
        </w:numPr>
        <w:ind w:hanging="450"/>
        <w:rPr>
          <w:sz w:val="20"/>
        </w:rPr>
      </w:pPr>
      <w:r w:rsidRPr="00834D4B">
        <w:rPr>
          <w:sz w:val="20"/>
        </w:rPr>
        <w:t>For each sampling run, data on the amount of pollutant collected fro</w:t>
      </w:r>
      <w:r>
        <w:rPr>
          <w:sz w:val="20"/>
        </w:rPr>
        <w:t>m the impingers.</w:t>
      </w:r>
    </w:p>
    <w:p w14:paraId="6C376094" w14:textId="77777777" w:rsidR="00621487" w:rsidRPr="00834D4B" w:rsidRDefault="00621487" w:rsidP="002F3C2B">
      <w:pPr>
        <w:pStyle w:val="BodyTextIndent"/>
        <w:widowControl w:val="0"/>
        <w:numPr>
          <w:ilvl w:val="0"/>
          <w:numId w:val="22"/>
        </w:numPr>
        <w:ind w:hanging="450"/>
        <w:rPr>
          <w:sz w:val="20"/>
        </w:rPr>
      </w:pPr>
      <w:r w:rsidRPr="00834D4B">
        <w:rPr>
          <w:sz w:val="20"/>
        </w:rPr>
        <w:t>The names of individuals who furnished the process variable data, conducted the test, analyzed the s</w:t>
      </w:r>
      <w:r>
        <w:rPr>
          <w:sz w:val="20"/>
        </w:rPr>
        <w:t>amples and prepared the report.</w:t>
      </w:r>
    </w:p>
    <w:p w14:paraId="2380FC5D" w14:textId="77777777" w:rsidR="00621487" w:rsidRPr="00834D4B" w:rsidRDefault="00621487" w:rsidP="002F3C2B">
      <w:pPr>
        <w:pStyle w:val="BodyTextIndent"/>
        <w:widowControl w:val="0"/>
        <w:numPr>
          <w:ilvl w:val="0"/>
          <w:numId w:val="22"/>
        </w:numPr>
        <w:ind w:hanging="450"/>
        <w:rPr>
          <w:sz w:val="20"/>
        </w:rPr>
      </w:pPr>
      <w:r w:rsidRPr="00834D4B">
        <w:rPr>
          <w:sz w:val="20"/>
        </w:rPr>
        <w:lastRenderedPageBreak/>
        <w:t xml:space="preserve">All measured and calculated data required to be determined by each applicable test procedure for </w:t>
      </w:r>
      <w:r>
        <w:rPr>
          <w:sz w:val="20"/>
        </w:rPr>
        <w:t>each run.</w:t>
      </w:r>
    </w:p>
    <w:p w14:paraId="265E3329" w14:textId="77777777" w:rsidR="00621487" w:rsidRPr="00834D4B" w:rsidRDefault="00621487" w:rsidP="002F3C2B">
      <w:pPr>
        <w:pStyle w:val="BodyTextIndent"/>
        <w:widowControl w:val="0"/>
        <w:numPr>
          <w:ilvl w:val="0"/>
          <w:numId w:val="22"/>
        </w:numPr>
        <w:ind w:hanging="450"/>
        <w:rPr>
          <w:sz w:val="20"/>
        </w:rPr>
      </w:pPr>
      <w:r w:rsidRPr="00834D4B">
        <w:rPr>
          <w:sz w:val="20"/>
        </w:rPr>
        <w:t>The detailed calculations for one run that relate the collected data to the calculated emission rate o</w:t>
      </w:r>
      <w:r>
        <w:rPr>
          <w:sz w:val="20"/>
        </w:rPr>
        <w:t>r concentration, as applicable.</w:t>
      </w:r>
    </w:p>
    <w:p w14:paraId="06DD684A" w14:textId="77777777" w:rsidR="00621487" w:rsidRPr="00834D4B" w:rsidRDefault="00621487" w:rsidP="002F3C2B">
      <w:pPr>
        <w:pStyle w:val="BodyTextIndent"/>
        <w:widowControl w:val="0"/>
        <w:numPr>
          <w:ilvl w:val="0"/>
          <w:numId w:val="22"/>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14:paraId="76F6A1CA" w14:textId="77777777" w:rsidR="00621487" w:rsidRDefault="00621487" w:rsidP="002F3C2B">
      <w:pPr>
        <w:pStyle w:val="BodyTextIndent"/>
        <w:widowControl w:val="0"/>
        <w:numPr>
          <w:ilvl w:val="0"/>
          <w:numId w:val="22"/>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14:paraId="6EA9CA73" w14:textId="77777777" w:rsidR="00621487" w:rsidRDefault="00621487" w:rsidP="002F3C2B">
      <w:pPr>
        <w:pStyle w:val="BodyTextIndent"/>
        <w:widowControl w:val="0"/>
        <w:numPr>
          <w:ilvl w:val="0"/>
          <w:numId w:val="22"/>
        </w:numPr>
        <w:ind w:hanging="450"/>
        <w:rPr>
          <w:sz w:val="20"/>
        </w:rPr>
      </w:pPr>
      <w:r w:rsidRPr="00930541">
        <w:rPr>
          <w:sz w:val="20"/>
        </w:rPr>
        <w:t>For non-Title V sources, a certification by the owner or owner’s authorized agent that, to his or her knowledge, all data submitted are true and correct.</w:t>
      </w:r>
    </w:p>
    <w:p w14:paraId="02C89897" w14:textId="77777777" w:rsidR="00621487" w:rsidRDefault="00621487" w:rsidP="002F3C2B">
      <w:pPr>
        <w:pStyle w:val="BodyTextIndent"/>
        <w:widowControl w:val="0"/>
        <w:numPr>
          <w:ilvl w:val="0"/>
          <w:numId w:val="22"/>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14:paraId="6492813D" w14:textId="77777777" w:rsidR="002F3C2B" w:rsidRDefault="00621487" w:rsidP="00621487">
      <w:pPr>
        <w:pStyle w:val="BodyTextIndent"/>
        <w:widowControl w:val="0"/>
        <w:numPr>
          <w:ilvl w:val="0"/>
          <w:numId w:val="0"/>
        </w:numPr>
        <w:ind w:left="360"/>
        <w:rPr>
          <w:sz w:val="20"/>
        </w:rPr>
        <w:sectPr w:rsidR="002F3C2B" w:rsidSect="008C0314">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pPr>
      <w:r w:rsidRPr="00DD68D1">
        <w:rPr>
          <w:sz w:val="20"/>
        </w:rPr>
        <w:t>[Rule 62-297.310(</w:t>
      </w:r>
      <w:r>
        <w:rPr>
          <w:sz w:val="20"/>
        </w:rPr>
        <w:t>10</w:t>
      </w:r>
      <w:r w:rsidRPr="00DD68D1">
        <w:rPr>
          <w:sz w:val="20"/>
        </w:rPr>
        <w:t>), F.A.C.]</w:t>
      </w:r>
    </w:p>
    <w:p w14:paraId="6374FDB1" w14:textId="77777777" w:rsidR="002F3C2B" w:rsidRPr="002F3C2B" w:rsidRDefault="002F3C2B" w:rsidP="002F3C2B">
      <w:pPr>
        <w:spacing w:after="120"/>
        <w:outlineLvl w:val="4"/>
        <w:rPr>
          <w:b/>
          <w:bCs/>
          <w:i/>
          <w:iCs/>
          <w:sz w:val="20"/>
        </w:rPr>
      </w:pPr>
      <w:r w:rsidRPr="002F3C2B">
        <w:rPr>
          <w:b/>
          <w:bCs/>
          <w:i/>
          <w:iCs/>
          <w:sz w:val="20"/>
        </w:rPr>
        <w:lastRenderedPageBreak/>
        <w:t>Federal Regulations Adopted by Reference</w:t>
      </w:r>
    </w:p>
    <w:p w14:paraId="1A355BCD" w14:textId="77777777" w:rsidR="002F3C2B" w:rsidRPr="002F3C2B" w:rsidRDefault="002F3C2B" w:rsidP="002F3C2B">
      <w:pPr>
        <w:spacing w:after="120"/>
        <w:outlineLvl w:val="4"/>
        <w:rPr>
          <w:bCs/>
          <w:i/>
          <w:iCs/>
          <w:sz w:val="20"/>
        </w:rPr>
      </w:pPr>
      <w:r w:rsidRPr="002F3C2B">
        <w:rPr>
          <w:bCs/>
          <w:i/>
          <w:iCs/>
          <w:sz w:val="20"/>
        </w:rPr>
        <w:t>In accordance with Rule 62-204.800, F.A.C., the following federal regulation in Title 40 of the Code of Federal Regulations (CFR) was adopted by reference.  The original federal rule numbering has been retained.</w:t>
      </w:r>
    </w:p>
    <w:p w14:paraId="0C0F7B8D" w14:textId="77777777" w:rsidR="002F3C2B" w:rsidRPr="002F3C2B" w:rsidRDefault="002F3C2B" w:rsidP="002F3C2B">
      <w:pPr>
        <w:spacing w:after="120"/>
        <w:ind w:left="360"/>
        <w:outlineLvl w:val="4"/>
        <w:rPr>
          <w:bCs/>
          <w:iCs/>
          <w:sz w:val="20"/>
        </w:rPr>
      </w:pPr>
      <w:r w:rsidRPr="002F3C2B">
        <w:rPr>
          <w:bCs/>
          <w:iCs/>
          <w:sz w:val="20"/>
        </w:rPr>
        <w:t>Federal Revision Date:  May 16, 2007</w:t>
      </w:r>
    </w:p>
    <w:p w14:paraId="49038CEA" w14:textId="77777777" w:rsidR="002F3C2B" w:rsidRPr="002F3C2B" w:rsidRDefault="002F3C2B" w:rsidP="002F3C2B">
      <w:pPr>
        <w:spacing w:after="120"/>
        <w:ind w:left="360"/>
        <w:outlineLvl w:val="4"/>
        <w:rPr>
          <w:bCs/>
          <w:iCs/>
          <w:sz w:val="20"/>
        </w:rPr>
      </w:pPr>
      <w:r w:rsidRPr="002F3C2B">
        <w:rPr>
          <w:bCs/>
          <w:iCs/>
          <w:sz w:val="20"/>
        </w:rPr>
        <w:t>State Rule Effective Date:  October 1, 2007</w:t>
      </w:r>
    </w:p>
    <w:p w14:paraId="2841CBCB" w14:textId="77777777" w:rsidR="002F3C2B" w:rsidRPr="002F3C2B" w:rsidRDefault="002F3C2B" w:rsidP="002F3C2B">
      <w:pPr>
        <w:spacing w:after="120"/>
        <w:ind w:left="360"/>
        <w:outlineLvl w:val="4"/>
        <w:rPr>
          <w:bCs/>
          <w:iCs/>
          <w:sz w:val="20"/>
        </w:rPr>
      </w:pPr>
      <w:r w:rsidRPr="002F3C2B">
        <w:rPr>
          <w:bCs/>
          <w:iCs/>
          <w:sz w:val="20"/>
        </w:rPr>
        <w:t>Standardized Conditions Revision Date:  January 29, 2008</w:t>
      </w:r>
    </w:p>
    <w:p w14:paraId="7F33FBF7" w14:textId="77777777" w:rsidR="002F3C2B" w:rsidRPr="002F3C2B" w:rsidRDefault="002F3C2B" w:rsidP="002F3C2B">
      <w:pPr>
        <w:spacing w:after="120"/>
        <w:outlineLvl w:val="4"/>
        <w:rPr>
          <w:b/>
          <w:bCs/>
          <w:i/>
          <w:iCs/>
          <w:sz w:val="20"/>
        </w:rPr>
      </w:pPr>
      <w:r w:rsidRPr="002F3C2B">
        <w:rPr>
          <w:b/>
          <w:bCs/>
          <w:i/>
          <w:iCs/>
          <w:sz w:val="20"/>
        </w:rPr>
        <w:t>40 CFR Part 63, Subpart A – General Provisions</w:t>
      </w:r>
    </w:p>
    <w:p w14:paraId="08562F0A" w14:textId="77777777" w:rsidR="002F3C2B" w:rsidRPr="002F3C2B" w:rsidRDefault="002F3C2B" w:rsidP="002F3C2B">
      <w:pPr>
        <w:spacing w:before="120"/>
        <w:rPr>
          <w:sz w:val="20"/>
        </w:rPr>
      </w:pPr>
      <w:r w:rsidRPr="002F3C2B">
        <w:rPr>
          <w:b/>
          <w:bCs/>
          <w:sz w:val="20"/>
        </w:rPr>
        <w:t>Source:</w:t>
      </w:r>
      <w:r w:rsidRPr="002F3C2B">
        <w:rPr>
          <w:sz w:val="20"/>
        </w:rPr>
        <w:t xml:space="preserve">   59 FR 12430, Mar. 16, 1994, unless otherwise noted. </w:t>
      </w:r>
    </w:p>
    <w:p w14:paraId="6D57534B" w14:textId="77777777" w:rsidR="002F3C2B" w:rsidRPr="002F3C2B" w:rsidRDefault="002F3C2B" w:rsidP="002F3C2B">
      <w:pPr>
        <w:spacing w:before="120" w:after="120"/>
        <w:outlineLvl w:val="4"/>
        <w:rPr>
          <w:b/>
          <w:bCs/>
          <w:i/>
          <w:iCs/>
          <w:sz w:val="20"/>
        </w:rPr>
      </w:pPr>
      <w:r w:rsidRPr="002F3C2B">
        <w:rPr>
          <w:b/>
          <w:bCs/>
          <w:i/>
          <w:iCs/>
          <w:sz w:val="20"/>
        </w:rPr>
        <w:t>§ 63.1   Applicability.</w:t>
      </w:r>
    </w:p>
    <w:p w14:paraId="4A235B15" w14:textId="77777777" w:rsidR="002F3C2B" w:rsidRPr="002F3C2B" w:rsidRDefault="002F3C2B" w:rsidP="002F3C2B">
      <w:pPr>
        <w:spacing w:before="120" w:after="120"/>
        <w:ind w:left="360" w:hanging="360"/>
        <w:rPr>
          <w:i/>
          <w:iCs/>
          <w:sz w:val="20"/>
        </w:rPr>
      </w:pPr>
      <w:r w:rsidRPr="002F3C2B">
        <w:rPr>
          <w:sz w:val="20"/>
        </w:rPr>
        <w:t>(a)</w:t>
      </w:r>
      <w:r w:rsidRPr="002F3C2B">
        <w:rPr>
          <w:sz w:val="20"/>
        </w:rPr>
        <w:tab/>
      </w:r>
      <w:r w:rsidRPr="002F3C2B">
        <w:rPr>
          <w:i/>
          <w:iCs/>
          <w:sz w:val="20"/>
        </w:rPr>
        <w:t>General.</w:t>
      </w:r>
    </w:p>
    <w:p w14:paraId="496A11C4" w14:textId="77777777" w:rsidR="002F3C2B" w:rsidRPr="002F3C2B" w:rsidRDefault="002F3C2B" w:rsidP="002F3C2B">
      <w:pPr>
        <w:spacing w:before="120" w:after="120"/>
        <w:ind w:left="720" w:hanging="360"/>
        <w:rPr>
          <w:sz w:val="20"/>
        </w:rPr>
      </w:pPr>
      <w:r w:rsidRPr="002F3C2B">
        <w:rPr>
          <w:sz w:val="20"/>
        </w:rPr>
        <w:t>(1)</w:t>
      </w:r>
      <w:r w:rsidRPr="002F3C2B">
        <w:rPr>
          <w:sz w:val="20"/>
        </w:rPr>
        <w:tab/>
        <w:t>Terms used throughout this part are defined in §63.2 or in the Clean Air Act (Act) as amended in 1990, except that individual subparts of this part may include specific definitions in addition to or that supersede definitions in §63.2.</w:t>
      </w:r>
    </w:p>
    <w:p w14:paraId="05385D94" w14:textId="77777777" w:rsidR="002F3C2B" w:rsidRPr="002F3C2B" w:rsidRDefault="002F3C2B" w:rsidP="002F3C2B">
      <w:pPr>
        <w:spacing w:before="120" w:after="120"/>
        <w:ind w:left="720" w:hanging="360"/>
        <w:rPr>
          <w:sz w:val="20"/>
        </w:rPr>
      </w:pPr>
      <w:r w:rsidRPr="002F3C2B">
        <w:rPr>
          <w:sz w:val="20"/>
        </w:rPr>
        <w:t>(2)</w:t>
      </w:r>
      <w:r w:rsidRPr="002F3C2B">
        <w:rPr>
          <w:sz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14:paraId="5E6AB448" w14:textId="77777777" w:rsidR="002F3C2B" w:rsidRPr="002F3C2B" w:rsidRDefault="002F3C2B" w:rsidP="002F3C2B">
      <w:pPr>
        <w:spacing w:before="120" w:after="120"/>
        <w:ind w:left="720" w:hanging="360"/>
        <w:rPr>
          <w:sz w:val="20"/>
        </w:rPr>
      </w:pPr>
      <w:r w:rsidRPr="002F3C2B">
        <w:rPr>
          <w:sz w:val="20"/>
        </w:rPr>
        <w:t>(3)</w:t>
      </w:r>
      <w:r w:rsidRPr="002F3C2B">
        <w:rPr>
          <w:sz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14:paraId="3E930CDE" w14:textId="77777777" w:rsidR="002F3C2B" w:rsidRPr="002F3C2B" w:rsidRDefault="002F3C2B" w:rsidP="002F3C2B">
      <w:pPr>
        <w:spacing w:before="120" w:after="120"/>
        <w:ind w:left="720" w:hanging="360"/>
        <w:rPr>
          <w:sz w:val="20"/>
        </w:rPr>
      </w:pPr>
      <w:r w:rsidRPr="002F3C2B">
        <w:rPr>
          <w:sz w:val="20"/>
        </w:rPr>
        <w:t>(4)</w:t>
      </w:r>
    </w:p>
    <w:p w14:paraId="2A616AE7" w14:textId="77777777" w:rsidR="002F3C2B" w:rsidRPr="002F3C2B" w:rsidRDefault="002F3C2B" w:rsidP="002F3C2B">
      <w:pPr>
        <w:spacing w:before="120" w:after="120"/>
        <w:ind w:left="1080" w:hanging="360"/>
        <w:rPr>
          <w:sz w:val="20"/>
        </w:rPr>
      </w:pPr>
      <w:r w:rsidRPr="002F3C2B">
        <w:rPr>
          <w:sz w:val="20"/>
        </w:rPr>
        <w:t>(i)</w:t>
      </w:r>
      <w:r w:rsidRPr="002F3C2B">
        <w:rPr>
          <w:sz w:val="20"/>
        </w:rPr>
        <w:tab/>
        <w:t>Each relevant standard in this part 63 must identify explicitly whether each provision in this subpart A is or is not included in such relevant standard.</w:t>
      </w:r>
    </w:p>
    <w:p w14:paraId="764EF9FB" w14:textId="77777777" w:rsidR="002F3C2B" w:rsidRPr="002F3C2B" w:rsidRDefault="002F3C2B" w:rsidP="002F3C2B">
      <w:pPr>
        <w:spacing w:before="120" w:after="120"/>
        <w:ind w:left="1080" w:hanging="360"/>
        <w:rPr>
          <w:sz w:val="20"/>
        </w:rPr>
      </w:pPr>
      <w:r w:rsidRPr="002F3C2B">
        <w:rPr>
          <w:sz w:val="20"/>
        </w:rPr>
        <w:t>(ii)</w:t>
      </w:r>
      <w:r w:rsidRPr="002F3C2B">
        <w:rPr>
          <w:sz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14:paraId="4ED8F8C3"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General Provisions in this subpart A do not apply to regulations developed pursuant to section 112(r) of the amended Act, unless otherwise specified in those regulations.</w:t>
      </w:r>
    </w:p>
    <w:p w14:paraId="74CC1DF0" w14:textId="77777777" w:rsidR="002F3C2B" w:rsidRPr="002F3C2B" w:rsidRDefault="002F3C2B" w:rsidP="002F3C2B">
      <w:pPr>
        <w:spacing w:before="120" w:after="120"/>
        <w:ind w:left="720" w:hanging="360"/>
        <w:rPr>
          <w:sz w:val="20"/>
        </w:rPr>
      </w:pPr>
      <w:r w:rsidRPr="002F3C2B">
        <w:rPr>
          <w:sz w:val="20"/>
        </w:rPr>
        <w:t>(5)</w:t>
      </w:r>
      <w:r w:rsidRPr="002F3C2B">
        <w:rPr>
          <w:sz w:val="20"/>
        </w:rPr>
        <w:tab/>
        <w:t>[Reserved]</w:t>
      </w:r>
    </w:p>
    <w:p w14:paraId="55A57CDE" w14:textId="77777777" w:rsidR="002F3C2B" w:rsidRPr="002F3C2B" w:rsidRDefault="002F3C2B" w:rsidP="002F3C2B">
      <w:pPr>
        <w:spacing w:before="120" w:after="120"/>
        <w:ind w:left="720" w:hanging="360"/>
        <w:rPr>
          <w:sz w:val="20"/>
        </w:rPr>
      </w:pPr>
      <w:r w:rsidRPr="002F3C2B">
        <w:rPr>
          <w:sz w:val="20"/>
        </w:rPr>
        <w:t>(6)</w:t>
      </w:r>
      <w:r w:rsidRPr="002F3C2B">
        <w:rPr>
          <w:sz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2F3C2B">
            <w:rPr>
              <w:sz w:val="20"/>
            </w:rPr>
            <w:t>Research Triangle Park</w:t>
          </w:r>
        </w:smartTag>
        <w:r w:rsidRPr="002F3C2B">
          <w:rPr>
            <w:sz w:val="20"/>
          </w:rPr>
          <w:t xml:space="preserve">, </w:t>
        </w:r>
        <w:smartTag w:uri="urn:schemas-microsoft-com:office:smarttags" w:element="State">
          <w:r w:rsidRPr="002F3C2B">
            <w:rPr>
              <w:sz w:val="20"/>
            </w:rPr>
            <w:t>North Carolina</w:t>
          </w:r>
        </w:smartTag>
        <w:r w:rsidRPr="002F3C2B">
          <w:rPr>
            <w:sz w:val="20"/>
          </w:rPr>
          <w:t xml:space="preserve"> </w:t>
        </w:r>
        <w:smartTag w:uri="urn:schemas-microsoft-com:office:smarttags" w:element="PostalCode">
          <w:r w:rsidRPr="002F3C2B">
            <w:rPr>
              <w:sz w:val="20"/>
            </w:rPr>
            <w:t>27711</w:t>
          </w:r>
        </w:smartTag>
      </w:smartTag>
      <w:r w:rsidRPr="002F3C2B">
        <w:rPr>
          <w:sz w:val="20"/>
        </w:rPr>
        <w:t>.</w:t>
      </w:r>
    </w:p>
    <w:p w14:paraId="48B43414" w14:textId="77777777" w:rsidR="002F3C2B" w:rsidRPr="002F3C2B" w:rsidRDefault="002F3C2B" w:rsidP="002F3C2B">
      <w:pPr>
        <w:spacing w:before="120" w:after="120"/>
        <w:ind w:left="720" w:hanging="360"/>
        <w:rPr>
          <w:sz w:val="20"/>
        </w:rPr>
      </w:pPr>
      <w:r w:rsidRPr="002F3C2B">
        <w:rPr>
          <w:sz w:val="20"/>
        </w:rPr>
        <w:t>(7)–(9)</w:t>
      </w:r>
      <w:r w:rsidRPr="002F3C2B">
        <w:rPr>
          <w:sz w:val="20"/>
        </w:rPr>
        <w:tab/>
        <w:t>[Reserved]</w:t>
      </w:r>
    </w:p>
    <w:p w14:paraId="443EBE87" w14:textId="77777777" w:rsidR="002F3C2B" w:rsidRPr="002F3C2B" w:rsidRDefault="002F3C2B" w:rsidP="002F3C2B">
      <w:pPr>
        <w:spacing w:before="120" w:after="120"/>
        <w:ind w:left="720" w:hanging="360"/>
        <w:rPr>
          <w:sz w:val="20"/>
        </w:rPr>
      </w:pPr>
      <w:r w:rsidRPr="002F3C2B">
        <w:rPr>
          <w:sz w:val="20"/>
        </w:rPr>
        <w:t>(10)</w:t>
      </w:r>
      <w:r w:rsidRPr="002F3C2B">
        <w:rPr>
          <w:sz w:val="20"/>
        </w:rPr>
        <w:tab/>
        <w:t>For the purposes of this part, time periods specified in days shall be measured in calendar days, even if the word “calendar” is absent, unless otherwise specified in an applicable requirement.</w:t>
      </w:r>
    </w:p>
    <w:p w14:paraId="36202406" w14:textId="77777777" w:rsidR="002F3C2B" w:rsidRPr="002F3C2B" w:rsidRDefault="002F3C2B" w:rsidP="002F3C2B">
      <w:pPr>
        <w:spacing w:before="120" w:after="120"/>
        <w:ind w:left="720" w:hanging="360"/>
        <w:rPr>
          <w:sz w:val="20"/>
        </w:rPr>
      </w:pPr>
      <w:r w:rsidRPr="002F3C2B">
        <w:rPr>
          <w:sz w:val="20"/>
        </w:rPr>
        <w:t>(11)</w:t>
      </w:r>
      <w:r w:rsidRPr="002F3C2B">
        <w:rPr>
          <w:sz w:val="20"/>
        </w:rPr>
        <w:tab/>
        <w:t xml:space="preserve">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w:t>
      </w:r>
      <w:r w:rsidRPr="002F3C2B">
        <w:rPr>
          <w:sz w:val="20"/>
        </w:rPr>
        <w:lastRenderedPageBreak/>
        <w:t>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14:paraId="0A12D200" w14:textId="77777777" w:rsidR="002F3C2B" w:rsidRPr="002F3C2B" w:rsidRDefault="002F3C2B" w:rsidP="002F3C2B">
      <w:pPr>
        <w:spacing w:before="120" w:after="120"/>
        <w:ind w:left="720" w:hanging="360"/>
        <w:rPr>
          <w:sz w:val="20"/>
        </w:rPr>
      </w:pPr>
      <w:r w:rsidRPr="002F3C2B">
        <w:rPr>
          <w:sz w:val="20"/>
        </w:rPr>
        <w:t>(12)</w:t>
      </w:r>
      <w:r w:rsidRPr="002F3C2B">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14:paraId="0F0EF8FC"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Initial applicability determination for this part.</w:t>
      </w:r>
    </w:p>
    <w:p w14:paraId="4C728AC0" w14:textId="77777777" w:rsidR="002F3C2B" w:rsidRPr="002F3C2B" w:rsidRDefault="002F3C2B" w:rsidP="002F3C2B">
      <w:pPr>
        <w:spacing w:before="120" w:after="120"/>
        <w:ind w:left="720" w:hanging="360"/>
        <w:rPr>
          <w:sz w:val="20"/>
        </w:rPr>
      </w:pPr>
      <w:r w:rsidRPr="002F3C2B">
        <w:rPr>
          <w:sz w:val="20"/>
        </w:rPr>
        <w:t>(1)</w:t>
      </w:r>
      <w:r w:rsidRPr="002F3C2B">
        <w:rPr>
          <w:sz w:val="20"/>
        </w:rPr>
        <w:tab/>
        <w:t>The provisions of this part apply to the owner or operator of any stationary source that—</w:t>
      </w:r>
    </w:p>
    <w:p w14:paraId="6141D239" w14:textId="77777777" w:rsidR="002F3C2B" w:rsidRPr="002F3C2B" w:rsidRDefault="002F3C2B" w:rsidP="002F3C2B">
      <w:pPr>
        <w:spacing w:before="120" w:after="120"/>
        <w:ind w:left="1080" w:hanging="360"/>
        <w:rPr>
          <w:sz w:val="20"/>
        </w:rPr>
      </w:pPr>
      <w:r w:rsidRPr="002F3C2B">
        <w:rPr>
          <w:sz w:val="20"/>
        </w:rPr>
        <w:t>(i)</w:t>
      </w:r>
      <w:r w:rsidRPr="002F3C2B">
        <w:rPr>
          <w:sz w:val="20"/>
        </w:rPr>
        <w:tab/>
        <w:t>Emits or has the potential to emit any hazardous air pollutant listed in or pursuant to section 112(b) of the Act; and</w:t>
      </w:r>
    </w:p>
    <w:p w14:paraId="352AB2D1" w14:textId="77777777" w:rsidR="002F3C2B" w:rsidRPr="002F3C2B" w:rsidRDefault="002F3C2B" w:rsidP="002F3C2B">
      <w:pPr>
        <w:spacing w:before="120" w:after="120"/>
        <w:ind w:left="1080" w:hanging="360"/>
        <w:rPr>
          <w:sz w:val="20"/>
        </w:rPr>
      </w:pPr>
      <w:r w:rsidRPr="002F3C2B">
        <w:rPr>
          <w:sz w:val="20"/>
        </w:rPr>
        <w:t>(ii)</w:t>
      </w:r>
      <w:r w:rsidRPr="002F3C2B">
        <w:rPr>
          <w:sz w:val="20"/>
        </w:rPr>
        <w:tab/>
        <w:t>Is subject to any standard, limitation, prohibition, or other federally enforceable requirement established pursuant to this part.</w:t>
      </w:r>
    </w:p>
    <w:p w14:paraId="421ADB29"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1B568891" w14:textId="77777777" w:rsidR="002F3C2B" w:rsidRPr="002F3C2B" w:rsidRDefault="002F3C2B" w:rsidP="002F3C2B">
      <w:pPr>
        <w:spacing w:before="120" w:after="120"/>
        <w:ind w:left="720" w:hanging="360"/>
        <w:rPr>
          <w:sz w:val="20"/>
        </w:rPr>
      </w:pPr>
      <w:r w:rsidRPr="002F3C2B">
        <w:rPr>
          <w:sz w:val="20"/>
        </w:rPr>
        <w:t>(3)</w:t>
      </w:r>
      <w:r w:rsidRPr="002F3C2B">
        <w:rPr>
          <w:sz w:val="20"/>
        </w:rPr>
        <w:tab/>
        <w:t>An owner or operator of a stationary source who is in the relevant source category and who determines that the source is not subject to a relevant standard or other requirement established under this part must keep a record as specified in §63.10(b)(3).</w:t>
      </w:r>
    </w:p>
    <w:p w14:paraId="61C1DFE4" w14:textId="77777777" w:rsidR="002F3C2B" w:rsidRPr="002F3C2B" w:rsidRDefault="002F3C2B" w:rsidP="002F3C2B">
      <w:pPr>
        <w:spacing w:before="120" w:after="120"/>
        <w:ind w:left="360" w:hanging="360"/>
        <w:rPr>
          <w:i/>
          <w:iCs/>
          <w:sz w:val="20"/>
        </w:rPr>
      </w:pPr>
      <w:r w:rsidRPr="002F3C2B">
        <w:rPr>
          <w:sz w:val="20"/>
        </w:rPr>
        <w:t>(c)</w:t>
      </w:r>
      <w:r w:rsidRPr="002F3C2B">
        <w:rPr>
          <w:sz w:val="20"/>
        </w:rPr>
        <w:tab/>
      </w:r>
      <w:r w:rsidRPr="002F3C2B">
        <w:rPr>
          <w:i/>
          <w:iCs/>
          <w:sz w:val="20"/>
        </w:rPr>
        <w:t>Applicability of this part after a relevant standard has been set under this part.</w:t>
      </w:r>
    </w:p>
    <w:p w14:paraId="65B71707" w14:textId="77777777" w:rsidR="002F3C2B" w:rsidRPr="002F3C2B" w:rsidRDefault="002F3C2B" w:rsidP="002F3C2B">
      <w:pPr>
        <w:spacing w:before="120" w:after="120"/>
        <w:ind w:left="720" w:hanging="360"/>
        <w:rPr>
          <w:sz w:val="20"/>
        </w:rPr>
      </w:pPr>
      <w:r w:rsidRPr="002F3C2B">
        <w:rPr>
          <w:sz w:val="20"/>
        </w:rPr>
        <w:t>(1)</w:t>
      </w:r>
      <w:r w:rsidRPr="002F3C2B">
        <w:rPr>
          <w:sz w:val="20"/>
        </w:rPr>
        <w:tab/>
        <w:t>If a relevant standard has been established under this part, the owner or operator of an affected source must comply with the provisions of that standard and of this subpart as provided in paragraph (a)(4) of this section.</w:t>
      </w:r>
    </w:p>
    <w:p w14:paraId="3BFB4248" w14:textId="77777777" w:rsidR="002F3C2B" w:rsidRPr="002F3C2B" w:rsidRDefault="002F3C2B" w:rsidP="002F3C2B">
      <w:pPr>
        <w:spacing w:before="120" w:after="120"/>
        <w:ind w:left="720" w:hanging="360"/>
        <w:rPr>
          <w:sz w:val="20"/>
        </w:rPr>
      </w:pPr>
      <w:r w:rsidRPr="002F3C2B">
        <w:rPr>
          <w:sz w:val="20"/>
        </w:rPr>
        <w:t>(2)</w:t>
      </w:r>
      <w:r w:rsidRPr="002F3C2B">
        <w:rPr>
          <w:sz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14:paraId="312A9CB9" w14:textId="77777777" w:rsidR="002F3C2B" w:rsidRPr="002F3C2B" w:rsidRDefault="002F3C2B" w:rsidP="002F3C2B">
      <w:pPr>
        <w:spacing w:before="120" w:after="120"/>
        <w:ind w:left="1080" w:hanging="360"/>
        <w:rPr>
          <w:sz w:val="20"/>
        </w:rPr>
      </w:pPr>
      <w:r w:rsidRPr="002F3C2B">
        <w:rPr>
          <w:sz w:val="20"/>
        </w:rPr>
        <w:t>(i)</w:t>
      </w:r>
      <w:r w:rsidRPr="002F3C2B">
        <w:rPr>
          <w:sz w:val="20"/>
        </w:rPr>
        <w:tab/>
        <w:t>States will have the option to exclude area sources affected by that standard from the requirement to obtain a title V permit (i.e., the standard will exempt the category of area sources altogether from the permitting requirement);</w:t>
      </w:r>
    </w:p>
    <w:p w14:paraId="4ACB3382" w14:textId="77777777" w:rsidR="002F3C2B" w:rsidRPr="002F3C2B" w:rsidRDefault="002F3C2B" w:rsidP="002F3C2B">
      <w:pPr>
        <w:spacing w:before="120" w:after="120"/>
        <w:ind w:left="1080" w:hanging="360"/>
        <w:rPr>
          <w:sz w:val="20"/>
        </w:rPr>
      </w:pPr>
      <w:r w:rsidRPr="002F3C2B">
        <w:rPr>
          <w:sz w:val="20"/>
        </w:rPr>
        <w:t>(ii)</w:t>
      </w:r>
      <w:r w:rsidRPr="002F3C2B">
        <w:rPr>
          <w:sz w:val="20"/>
        </w:rPr>
        <w:tab/>
        <w:t>States will have the option to defer permitting of area sources in that category until the Administrator takes rulemaking action to determine applicability of the permitting requirements; or</w:t>
      </w:r>
    </w:p>
    <w:p w14:paraId="7083D4F2" w14:textId="77777777" w:rsidR="002F3C2B" w:rsidRPr="002F3C2B" w:rsidRDefault="002F3C2B" w:rsidP="002F3C2B">
      <w:pPr>
        <w:spacing w:before="120" w:after="120"/>
        <w:ind w:left="1080" w:hanging="360"/>
        <w:rPr>
          <w:sz w:val="20"/>
        </w:rPr>
      </w:pPr>
      <w:r w:rsidRPr="002F3C2B">
        <w:rPr>
          <w:sz w:val="20"/>
        </w:rPr>
        <w:t>(iii)</w:t>
      </w:r>
      <w:r w:rsidRPr="002F3C2B">
        <w:rPr>
          <w:sz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14:paraId="0C8D3623" w14:textId="77777777" w:rsidR="002F3C2B" w:rsidRPr="002F3C2B" w:rsidRDefault="002F3C2B" w:rsidP="002F3C2B">
      <w:pPr>
        <w:spacing w:before="120" w:after="120"/>
        <w:ind w:left="720" w:hanging="360"/>
        <w:rPr>
          <w:sz w:val="20"/>
        </w:rPr>
      </w:pPr>
      <w:r w:rsidRPr="002F3C2B">
        <w:rPr>
          <w:sz w:val="20"/>
        </w:rPr>
        <w:t>(3)–(4)</w:t>
      </w:r>
      <w:r w:rsidRPr="002F3C2B">
        <w:rPr>
          <w:sz w:val="20"/>
        </w:rPr>
        <w:tab/>
        <w:t>[Reserved]</w:t>
      </w:r>
    </w:p>
    <w:p w14:paraId="206297B0" w14:textId="77777777" w:rsidR="002F3C2B" w:rsidRPr="002F3C2B" w:rsidRDefault="002F3C2B" w:rsidP="002F3C2B">
      <w:pPr>
        <w:spacing w:before="120" w:after="120"/>
        <w:ind w:left="720" w:hanging="360"/>
        <w:rPr>
          <w:sz w:val="20"/>
        </w:rPr>
      </w:pPr>
      <w:r w:rsidRPr="002F3C2B">
        <w:rPr>
          <w:sz w:val="20"/>
        </w:rPr>
        <w:t>(5)</w:t>
      </w:r>
      <w:r w:rsidRPr="002F3C2B">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14:paraId="0161EC8B" w14:textId="77777777" w:rsidR="002F3C2B" w:rsidRPr="002F3C2B" w:rsidRDefault="002F3C2B" w:rsidP="002F3C2B">
      <w:pPr>
        <w:spacing w:before="120" w:after="120"/>
        <w:ind w:left="360" w:hanging="360"/>
        <w:rPr>
          <w:sz w:val="20"/>
        </w:rPr>
      </w:pPr>
      <w:r w:rsidRPr="002F3C2B">
        <w:rPr>
          <w:sz w:val="20"/>
        </w:rPr>
        <w:t>(d)</w:t>
      </w:r>
      <w:r w:rsidRPr="002F3C2B">
        <w:rPr>
          <w:sz w:val="20"/>
        </w:rPr>
        <w:tab/>
        <w:t>[Reserved]</w:t>
      </w:r>
    </w:p>
    <w:p w14:paraId="24BC4D6A" w14:textId="77777777" w:rsidR="002F3C2B" w:rsidRPr="002F3C2B" w:rsidRDefault="002F3C2B" w:rsidP="002F3C2B">
      <w:pPr>
        <w:spacing w:before="120" w:after="120"/>
        <w:ind w:left="360" w:hanging="360"/>
        <w:rPr>
          <w:sz w:val="20"/>
        </w:rPr>
      </w:pPr>
      <w:r w:rsidRPr="002F3C2B">
        <w:rPr>
          <w:sz w:val="20"/>
        </w:rPr>
        <w:t>(e)</w:t>
      </w:r>
      <w:r w:rsidRPr="002F3C2B">
        <w:rPr>
          <w:sz w:val="20"/>
        </w:rPr>
        <w:tab/>
        <w:t xml:space="preserve">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w:t>
      </w:r>
      <w:r w:rsidRPr="002F3C2B">
        <w:rPr>
          <w:sz w:val="20"/>
        </w:rPr>
        <w:lastRenderedPageBreak/>
        <w:t>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66F2A8D5" w14:textId="77777777" w:rsidR="002F3C2B" w:rsidRPr="002F3C2B" w:rsidRDefault="002F3C2B" w:rsidP="002F3C2B">
      <w:pPr>
        <w:spacing w:before="120" w:after="120"/>
        <w:ind w:left="360" w:hanging="360"/>
        <w:rPr>
          <w:sz w:val="20"/>
        </w:rPr>
      </w:pPr>
      <w:r w:rsidRPr="002F3C2B">
        <w:rPr>
          <w:sz w:val="20"/>
        </w:rPr>
        <w:t>[59 FR 12430, Mar. 16, 1994, as amended at 67 FR 16595, Apr. 5, 2002]</w:t>
      </w:r>
    </w:p>
    <w:p w14:paraId="0643EA1B" w14:textId="77777777" w:rsidR="002F3C2B" w:rsidRPr="002F3C2B" w:rsidRDefault="002F3C2B" w:rsidP="002F3C2B">
      <w:pPr>
        <w:spacing w:before="120" w:after="120"/>
        <w:outlineLvl w:val="4"/>
        <w:rPr>
          <w:b/>
          <w:bCs/>
          <w:i/>
          <w:iCs/>
          <w:sz w:val="20"/>
        </w:rPr>
      </w:pPr>
      <w:r w:rsidRPr="002F3C2B">
        <w:rPr>
          <w:b/>
          <w:bCs/>
          <w:i/>
          <w:iCs/>
          <w:sz w:val="20"/>
        </w:rPr>
        <w:t>§ 63.2   Definitions.</w:t>
      </w:r>
    </w:p>
    <w:p w14:paraId="7678CD32" w14:textId="77777777" w:rsidR="002F3C2B" w:rsidRPr="002F3C2B" w:rsidRDefault="002F3C2B" w:rsidP="002F3C2B">
      <w:pPr>
        <w:spacing w:before="120" w:after="120"/>
        <w:ind w:left="360" w:hanging="360"/>
        <w:rPr>
          <w:sz w:val="20"/>
        </w:rPr>
      </w:pPr>
      <w:r w:rsidRPr="002F3C2B">
        <w:rPr>
          <w:sz w:val="20"/>
        </w:rPr>
        <w:t>The terms used in this part are defined in the Act or in this section as follows:</w:t>
      </w:r>
    </w:p>
    <w:p w14:paraId="1364EAA2" w14:textId="77777777" w:rsidR="002F3C2B" w:rsidRPr="002F3C2B" w:rsidRDefault="002F3C2B" w:rsidP="002F3C2B">
      <w:pPr>
        <w:spacing w:before="120" w:after="120"/>
        <w:rPr>
          <w:sz w:val="20"/>
        </w:rPr>
      </w:pPr>
      <w:r w:rsidRPr="002F3C2B">
        <w:rPr>
          <w:i/>
          <w:iCs/>
          <w:sz w:val="20"/>
        </w:rPr>
        <w:t xml:space="preserve">Act </w:t>
      </w:r>
      <w:r w:rsidRPr="002F3C2B">
        <w:rPr>
          <w:sz w:val="20"/>
        </w:rPr>
        <w:t xml:space="preserve">means the Clean Air Act (42 U.S.C. 7401 </w:t>
      </w:r>
      <w:r w:rsidRPr="002F3C2B">
        <w:rPr>
          <w:i/>
          <w:iCs/>
          <w:sz w:val="20"/>
        </w:rPr>
        <w:t xml:space="preserve">et seq </w:t>
      </w:r>
      <w:r w:rsidRPr="002F3C2B">
        <w:rPr>
          <w:sz w:val="20"/>
        </w:rPr>
        <w:t>., as amended by Pub. L. 101–549, 104 Stat. 2399).</w:t>
      </w:r>
    </w:p>
    <w:p w14:paraId="2189F8E2" w14:textId="77777777" w:rsidR="002F3C2B" w:rsidRPr="002F3C2B" w:rsidRDefault="002F3C2B" w:rsidP="002F3C2B">
      <w:pPr>
        <w:spacing w:before="120" w:after="120"/>
        <w:rPr>
          <w:sz w:val="20"/>
        </w:rPr>
      </w:pPr>
      <w:r w:rsidRPr="002F3C2B">
        <w:rPr>
          <w:i/>
          <w:iCs/>
          <w:sz w:val="20"/>
        </w:rPr>
        <w:t xml:space="preserve">Actual emissions </w:t>
      </w:r>
      <w:r w:rsidRPr="002F3C2B">
        <w:rPr>
          <w:sz w:val="20"/>
        </w:rPr>
        <w:t>is defined in subpart D of this part for the purpose of granting a compliance extension for an early reduction of hazardous air pollutants.</w:t>
      </w:r>
    </w:p>
    <w:p w14:paraId="451DBA23" w14:textId="77777777" w:rsidR="002F3C2B" w:rsidRPr="002F3C2B" w:rsidRDefault="002F3C2B" w:rsidP="002F3C2B">
      <w:pPr>
        <w:spacing w:before="120" w:after="120"/>
        <w:rPr>
          <w:sz w:val="20"/>
        </w:rPr>
      </w:pPr>
      <w:r w:rsidRPr="002F3C2B">
        <w:rPr>
          <w:i/>
          <w:iCs/>
          <w:sz w:val="20"/>
        </w:rPr>
        <w:t xml:space="preserve">Administrator </w:t>
      </w:r>
      <w:r w:rsidRPr="002F3C2B">
        <w:rPr>
          <w:sz w:val="20"/>
        </w:rPr>
        <w:t>means the Administrator of the United States Environmental Protection Agency or his or her authorized representative (e.g., a State that has been delegated the authority to implement the provisions of this part).</w:t>
      </w:r>
    </w:p>
    <w:p w14:paraId="207AA7DC" w14:textId="77777777" w:rsidR="002F3C2B" w:rsidRPr="002F3C2B" w:rsidRDefault="002F3C2B" w:rsidP="002F3C2B">
      <w:pPr>
        <w:spacing w:before="120" w:after="120"/>
        <w:rPr>
          <w:sz w:val="20"/>
        </w:rPr>
      </w:pPr>
      <w:r w:rsidRPr="002F3C2B">
        <w:rPr>
          <w:i/>
          <w:iCs/>
          <w:sz w:val="20"/>
        </w:rPr>
        <w:t xml:space="preserve">Affected source, </w:t>
      </w:r>
      <w:r w:rsidRPr="002F3C2B">
        <w:rPr>
          <w:sz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1C865FEA" w14:textId="77777777" w:rsidR="002F3C2B" w:rsidRPr="002F3C2B" w:rsidRDefault="002F3C2B" w:rsidP="002F3C2B">
      <w:pPr>
        <w:spacing w:before="120" w:after="120"/>
        <w:rPr>
          <w:sz w:val="20"/>
        </w:rPr>
      </w:pPr>
      <w:r w:rsidRPr="002F3C2B">
        <w:rPr>
          <w:i/>
          <w:iCs/>
          <w:sz w:val="20"/>
        </w:rPr>
        <w:t xml:space="preserve">Alternative emission limitation </w:t>
      </w:r>
      <w:r w:rsidRPr="002F3C2B">
        <w:rPr>
          <w:sz w:val="20"/>
        </w:rPr>
        <w:t>means conditions established pursuant to sections 112(i)(5) or 112(i)(6) of the Act by the Administrator or by a State with an approved permit program.</w:t>
      </w:r>
    </w:p>
    <w:p w14:paraId="6A1A684D" w14:textId="77777777" w:rsidR="002F3C2B" w:rsidRPr="002F3C2B" w:rsidRDefault="002F3C2B" w:rsidP="002F3C2B">
      <w:pPr>
        <w:spacing w:before="120" w:after="120"/>
        <w:rPr>
          <w:sz w:val="20"/>
        </w:rPr>
      </w:pPr>
      <w:r w:rsidRPr="002F3C2B">
        <w:rPr>
          <w:i/>
          <w:iCs/>
          <w:sz w:val="20"/>
        </w:rPr>
        <w:t xml:space="preserve">Alternative emission standard </w:t>
      </w:r>
      <w:r w:rsidRPr="002F3C2B">
        <w:rPr>
          <w:sz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14:paraId="12203914" w14:textId="77777777" w:rsidR="002F3C2B" w:rsidRPr="002F3C2B" w:rsidRDefault="002F3C2B" w:rsidP="002F3C2B">
      <w:pPr>
        <w:spacing w:before="120" w:after="120"/>
        <w:rPr>
          <w:sz w:val="20"/>
        </w:rPr>
      </w:pPr>
      <w:r w:rsidRPr="002F3C2B">
        <w:rPr>
          <w:i/>
          <w:iCs/>
          <w:sz w:val="20"/>
        </w:rPr>
        <w:t xml:space="preserve">Alternative test method </w:t>
      </w:r>
      <w:r w:rsidRPr="002F3C2B">
        <w:rPr>
          <w:sz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14:paraId="793A6557" w14:textId="77777777" w:rsidR="002F3C2B" w:rsidRPr="002F3C2B" w:rsidRDefault="002F3C2B" w:rsidP="002F3C2B">
      <w:pPr>
        <w:spacing w:before="120" w:after="120"/>
        <w:rPr>
          <w:sz w:val="20"/>
        </w:rPr>
      </w:pPr>
      <w:r w:rsidRPr="002F3C2B">
        <w:rPr>
          <w:i/>
          <w:iCs/>
          <w:sz w:val="20"/>
        </w:rPr>
        <w:t xml:space="preserve">Approved permit program </w:t>
      </w:r>
      <w:r w:rsidRPr="002F3C2B">
        <w:rPr>
          <w:sz w:val="20"/>
        </w:rPr>
        <w:t>means a State permit program approved by the Administrator as meeting the requirements of part 70 of this chapter or a Federal permit program established in this chapter pursuant to title V of the Act (42 U.S.C. 7661).</w:t>
      </w:r>
    </w:p>
    <w:p w14:paraId="504EB9D5" w14:textId="77777777" w:rsidR="002F3C2B" w:rsidRPr="002F3C2B" w:rsidRDefault="002F3C2B" w:rsidP="002F3C2B">
      <w:pPr>
        <w:spacing w:before="120" w:after="120"/>
        <w:rPr>
          <w:sz w:val="20"/>
        </w:rPr>
      </w:pPr>
      <w:r w:rsidRPr="002F3C2B">
        <w:rPr>
          <w:i/>
          <w:iCs/>
          <w:sz w:val="20"/>
        </w:rPr>
        <w:t xml:space="preserve">Area source </w:t>
      </w:r>
      <w:r w:rsidRPr="002F3C2B">
        <w:rPr>
          <w:sz w:val="20"/>
        </w:rPr>
        <w:t>means any stationary source of hazardous air pollutants that is not a major source as defined in this part.</w:t>
      </w:r>
    </w:p>
    <w:p w14:paraId="773C0AB3" w14:textId="77777777" w:rsidR="002F3C2B" w:rsidRPr="002F3C2B" w:rsidRDefault="002F3C2B" w:rsidP="002F3C2B">
      <w:pPr>
        <w:spacing w:before="120" w:after="120"/>
        <w:rPr>
          <w:sz w:val="20"/>
        </w:rPr>
      </w:pPr>
      <w:r w:rsidRPr="002F3C2B">
        <w:rPr>
          <w:i/>
          <w:iCs/>
          <w:sz w:val="20"/>
        </w:rPr>
        <w:t xml:space="preserve">Commenced </w:t>
      </w:r>
      <w:r w:rsidRPr="002F3C2B">
        <w:rPr>
          <w:sz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55736B90" w14:textId="77777777" w:rsidR="002F3C2B" w:rsidRPr="002F3C2B" w:rsidRDefault="002F3C2B" w:rsidP="002F3C2B">
      <w:pPr>
        <w:spacing w:before="120" w:after="120"/>
        <w:rPr>
          <w:sz w:val="20"/>
        </w:rPr>
      </w:pPr>
      <w:r w:rsidRPr="002F3C2B">
        <w:rPr>
          <w:i/>
          <w:iCs/>
          <w:sz w:val="20"/>
        </w:rPr>
        <w:t xml:space="preserve">Compliance date </w:t>
      </w:r>
      <w:r w:rsidRPr="002F3C2B">
        <w:rPr>
          <w:sz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14:paraId="47F25AF0" w14:textId="77777777" w:rsidR="002F3C2B" w:rsidRPr="002F3C2B" w:rsidRDefault="002F3C2B" w:rsidP="002F3C2B">
      <w:pPr>
        <w:spacing w:before="120" w:after="120"/>
        <w:rPr>
          <w:sz w:val="20"/>
        </w:rPr>
      </w:pPr>
      <w:r w:rsidRPr="002F3C2B">
        <w:rPr>
          <w:i/>
          <w:iCs/>
          <w:sz w:val="20"/>
        </w:rPr>
        <w:t xml:space="preserve">Compliance schedule </w:t>
      </w:r>
      <w:r w:rsidRPr="002F3C2B">
        <w:rPr>
          <w:sz w:val="20"/>
        </w:rPr>
        <w:t xml:space="preserve">means: </w:t>
      </w:r>
    </w:p>
    <w:p w14:paraId="37978B0B" w14:textId="77777777" w:rsidR="002F3C2B" w:rsidRPr="002F3C2B" w:rsidRDefault="002F3C2B" w:rsidP="002F3C2B">
      <w:pPr>
        <w:spacing w:before="120" w:after="120"/>
        <w:ind w:left="720" w:hanging="360"/>
        <w:rPr>
          <w:sz w:val="20"/>
        </w:rPr>
      </w:pPr>
      <w:r w:rsidRPr="002F3C2B">
        <w:rPr>
          <w:sz w:val="20"/>
        </w:rPr>
        <w:t>(1)</w:t>
      </w:r>
      <w:r w:rsidRPr="002F3C2B">
        <w:rPr>
          <w:sz w:val="20"/>
        </w:rPr>
        <w:tab/>
        <w:t>In the case of an affected source that is in compliance with all applicable requirements established under this part, a statement that the source will continue to comply with such requirements; or</w:t>
      </w:r>
    </w:p>
    <w:p w14:paraId="4BBE0760" w14:textId="77777777" w:rsidR="002F3C2B" w:rsidRPr="002F3C2B" w:rsidRDefault="002F3C2B" w:rsidP="002F3C2B">
      <w:pPr>
        <w:spacing w:before="120" w:after="120"/>
        <w:ind w:left="720" w:hanging="360"/>
        <w:rPr>
          <w:sz w:val="20"/>
        </w:rPr>
      </w:pPr>
      <w:r w:rsidRPr="002F3C2B">
        <w:rPr>
          <w:sz w:val="20"/>
        </w:rPr>
        <w:lastRenderedPageBreak/>
        <w:t>(2)</w:t>
      </w:r>
      <w:r w:rsidRPr="002F3C2B">
        <w:rPr>
          <w:sz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14:paraId="542DDAAC" w14:textId="77777777" w:rsidR="002F3C2B" w:rsidRPr="002F3C2B" w:rsidRDefault="002F3C2B" w:rsidP="002F3C2B">
      <w:pPr>
        <w:spacing w:before="120" w:after="120"/>
        <w:ind w:left="720" w:hanging="360"/>
        <w:rPr>
          <w:sz w:val="20"/>
        </w:rPr>
      </w:pPr>
      <w:r w:rsidRPr="002F3C2B">
        <w:rPr>
          <w:sz w:val="20"/>
        </w:rPr>
        <w:t>(3)</w:t>
      </w:r>
      <w:r w:rsidRPr="002F3C2B">
        <w:rPr>
          <w:sz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14:paraId="7E2AC86E" w14:textId="77777777" w:rsidR="002F3C2B" w:rsidRPr="002F3C2B" w:rsidRDefault="002F3C2B" w:rsidP="002F3C2B">
      <w:pPr>
        <w:spacing w:before="120" w:after="120"/>
        <w:rPr>
          <w:sz w:val="20"/>
        </w:rPr>
      </w:pPr>
      <w:r w:rsidRPr="002F3C2B">
        <w:rPr>
          <w:i/>
          <w:iCs/>
          <w:sz w:val="20"/>
        </w:rPr>
        <w:t xml:space="preserve">Construction </w:t>
      </w:r>
      <w:r w:rsidRPr="002F3C2B">
        <w:rPr>
          <w:sz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4A581CE5" w14:textId="77777777" w:rsidR="002F3C2B" w:rsidRPr="002F3C2B" w:rsidRDefault="002F3C2B" w:rsidP="002F3C2B">
      <w:pPr>
        <w:spacing w:before="120" w:after="120"/>
        <w:rPr>
          <w:sz w:val="20"/>
        </w:rPr>
      </w:pPr>
      <w:r w:rsidRPr="002F3C2B">
        <w:rPr>
          <w:i/>
          <w:iCs/>
          <w:sz w:val="20"/>
        </w:rPr>
        <w:t xml:space="preserve">Continuous emission monitoring system </w:t>
      </w:r>
      <w:r w:rsidRPr="002F3C2B">
        <w:rPr>
          <w:sz w:val="20"/>
        </w:rPr>
        <w:t>(CEMS) means the total equipment that may be required to meet the data acquisition and availability requirements of this part, used to sample, condition (if applicable), analyze, and provide a record of emissions.</w:t>
      </w:r>
    </w:p>
    <w:p w14:paraId="31595DA0" w14:textId="77777777" w:rsidR="002F3C2B" w:rsidRPr="002F3C2B" w:rsidRDefault="002F3C2B" w:rsidP="002F3C2B">
      <w:pPr>
        <w:spacing w:before="120" w:after="120"/>
        <w:rPr>
          <w:sz w:val="20"/>
        </w:rPr>
      </w:pPr>
      <w:r w:rsidRPr="002F3C2B">
        <w:rPr>
          <w:i/>
          <w:iCs/>
          <w:sz w:val="20"/>
        </w:rPr>
        <w:t xml:space="preserve">Continuous monitoring system </w:t>
      </w:r>
      <w:r w:rsidRPr="002F3C2B">
        <w:rPr>
          <w:sz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14:paraId="4C699432" w14:textId="77777777" w:rsidR="002F3C2B" w:rsidRPr="002F3C2B" w:rsidRDefault="002F3C2B" w:rsidP="002F3C2B">
      <w:pPr>
        <w:spacing w:before="120" w:after="120"/>
        <w:rPr>
          <w:sz w:val="20"/>
        </w:rPr>
      </w:pPr>
      <w:r w:rsidRPr="002F3C2B">
        <w:rPr>
          <w:i/>
          <w:iCs/>
          <w:sz w:val="20"/>
        </w:rPr>
        <w:t xml:space="preserve">Continuous opacity monitoring system </w:t>
      </w:r>
      <w:r w:rsidRPr="002F3C2B">
        <w:rPr>
          <w:sz w:val="20"/>
        </w:rPr>
        <w:t>(COMS) means a continuous monitoring system that measures the opacity of emissions.</w:t>
      </w:r>
    </w:p>
    <w:p w14:paraId="09673089" w14:textId="77777777" w:rsidR="002F3C2B" w:rsidRPr="002F3C2B" w:rsidRDefault="002F3C2B" w:rsidP="002F3C2B">
      <w:pPr>
        <w:spacing w:before="120" w:after="120"/>
        <w:rPr>
          <w:sz w:val="20"/>
        </w:rPr>
      </w:pPr>
      <w:r w:rsidRPr="002F3C2B">
        <w:rPr>
          <w:i/>
          <w:iCs/>
          <w:sz w:val="20"/>
        </w:rPr>
        <w:t xml:space="preserve">Continuous parameter monitoring system </w:t>
      </w:r>
      <w:r w:rsidRPr="002F3C2B">
        <w:rPr>
          <w:sz w:val="20"/>
        </w:rPr>
        <w:t>means the total equipment that may be required to meet the data acquisition and availability requirements of this part, used to sample, condition (if applicable), analyze, and provide a record of process or control system parameters.</w:t>
      </w:r>
    </w:p>
    <w:p w14:paraId="56BDC099" w14:textId="77777777" w:rsidR="002F3C2B" w:rsidRPr="002F3C2B" w:rsidRDefault="002F3C2B" w:rsidP="002F3C2B">
      <w:pPr>
        <w:spacing w:before="120" w:after="120"/>
        <w:ind w:left="360" w:hanging="360"/>
        <w:rPr>
          <w:sz w:val="20"/>
        </w:rPr>
      </w:pPr>
      <w:r w:rsidRPr="002F3C2B">
        <w:rPr>
          <w:i/>
          <w:iCs/>
          <w:sz w:val="20"/>
        </w:rPr>
        <w:t xml:space="preserve">Effective date </w:t>
      </w:r>
      <w:r w:rsidRPr="002F3C2B">
        <w:rPr>
          <w:sz w:val="20"/>
        </w:rPr>
        <w:t>means:</w:t>
      </w:r>
    </w:p>
    <w:p w14:paraId="48929CB3" w14:textId="77777777" w:rsidR="002F3C2B" w:rsidRPr="002F3C2B" w:rsidRDefault="002F3C2B" w:rsidP="002F3C2B">
      <w:pPr>
        <w:spacing w:before="120" w:after="120"/>
        <w:ind w:left="720" w:hanging="360"/>
        <w:rPr>
          <w:sz w:val="20"/>
        </w:rPr>
      </w:pPr>
      <w:r w:rsidRPr="002F3C2B">
        <w:rPr>
          <w:sz w:val="20"/>
        </w:rPr>
        <w:t>(1)</w:t>
      </w:r>
      <w:r w:rsidRPr="002F3C2B">
        <w:rPr>
          <w:sz w:val="20"/>
        </w:rPr>
        <w:tab/>
        <w:t>With regard to an emission standard established under this part, the date of promulgation in the Federal Register of such standard; or</w:t>
      </w:r>
    </w:p>
    <w:p w14:paraId="3B92672E" w14:textId="77777777" w:rsidR="002F3C2B" w:rsidRPr="002F3C2B" w:rsidRDefault="002F3C2B" w:rsidP="002F3C2B">
      <w:pPr>
        <w:spacing w:before="120" w:after="120"/>
        <w:ind w:left="720" w:hanging="360"/>
        <w:rPr>
          <w:sz w:val="20"/>
        </w:rPr>
      </w:pPr>
      <w:r w:rsidRPr="002F3C2B">
        <w:rPr>
          <w:sz w:val="20"/>
        </w:rPr>
        <w:t>(2)</w:t>
      </w:r>
      <w:r w:rsidRPr="002F3C2B">
        <w:rPr>
          <w:sz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14:paraId="7A8D159E" w14:textId="77777777" w:rsidR="002F3C2B" w:rsidRPr="002F3C2B" w:rsidRDefault="002F3C2B" w:rsidP="002F3C2B">
      <w:pPr>
        <w:spacing w:before="120" w:after="120"/>
        <w:rPr>
          <w:sz w:val="20"/>
        </w:rPr>
      </w:pPr>
      <w:r w:rsidRPr="002F3C2B">
        <w:rPr>
          <w:i/>
          <w:iCs/>
          <w:sz w:val="20"/>
        </w:rPr>
        <w:t xml:space="preserve">Emission standard </w:t>
      </w:r>
      <w:r w:rsidRPr="002F3C2B">
        <w:rPr>
          <w:sz w:val="20"/>
        </w:rPr>
        <w:t>means a national standard, limitation, prohibition, or other regulation promulgated in a subpart of this part pursuant to sections 112(d), 112(h), or 112(f) of the Act.</w:t>
      </w:r>
    </w:p>
    <w:p w14:paraId="11833A4C" w14:textId="77777777" w:rsidR="002F3C2B" w:rsidRPr="002F3C2B" w:rsidRDefault="002F3C2B" w:rsidP="002F3C2B">
      <w:pPr>
        <w:spacing w:before="120" w:after="120"/>
        <w:rPr>
          <w:sz w:val="20"/>
        </w:rPr>
      </w:pPr>
      <w:r w:rsidRPr="002F3C2B">
        <w:rPr>
          <w:i/>
          <w:iCs/>
          <w:sz w:val="20"/>
        </w:rPr>
        <w:t xml:space="preserve">Emissions averaging </w:t>
      </w:r>
      <w:r w:rsidRPr="002F3C2B">
        <w:rPr>
          <w:sz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14:paraId="72603EA9" w14:textId="77777777" w:rsidR="002F3C2B" w:rsidRPr="002F3C2B" w:rsidRDefault="002F3C2B" w:rsidP="002F3C2B">
      <w:pPr>
        <w:spacing w:before="120" w:after="120"/>
        <w:rPr>
          <w:sz w:val="20"/>
        </w:rPr>
      </w:pPr>
      <w:r w:rsidRPr="002F3C2B">
        <w:rPr>
          <w:i/>
          <w:iCs/>
          <w:sz w:val="20"/>
        </w:rPr>
        <w:t xml:space="preserve">EPA </w:t>
      </w:r>
      <w:r w:rsidRPr="002F3C2B">
        <w:rPr>
          <w:sz w:val="20"/>
        </w:rPr>
        <w:t>means the United States Environmental Protection Agency.</w:t>
      </w:r>
    </w:p>
    <w:p w14:paraId="7150DD6A" w14:textId="77777777" w:rsidR="002F3C2B" w:rsidRPr="002F3C2B" w:rsidRDefault="002F3C2B" w:rsidP="002F3C2B">
      <w:pPr>
        <w:spacing w:before="120" w:after="120"/>
        <w:rPr>
          <w:sz w:val="20"/>
        </w:rPr>
      </w:pPr>
      <w:r w:rsidRPr="002F3C2B">
        <w:rPr>
          <w:i/>
          <w:iCs/>
          <w:sz w:val="20"/>
        </w:rPr>
        <w:t xml:space="preserve">Equivalent emission limitation </w:t>
      </w:r>
      <w:r w:rsidRPr="002F3C2B">
        <w:rPr>
          <w:sz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14:paraId="464B2DCF" w14:textId="77777777" w:rsidR="002F3C2B" w:rsidRPr="002F3C2B" w:rsidRDefault="002F3C2B" w:rsidP="002F3C2B">
      <w:pPr>
        <w:spacing w:before="120" w:after="120"/>
        <w:rPr>
          <w:sz w:val="20"/>
        </w:rPr>
      </w:pPr>
      <w:r w:rsidRPr="002F3C2B">
        <w:rPr>
          <w:i/>
          <w:iCs/>
          <w:sz w:val="20"/>
        </w:rPr>
        <w:lastRenderedPageBreak/>
        <w:t xml:space="preserve">Excess emissions and continuous monitoring system performance report </w:t>
      </w:r>
      <w:r w:rsidRPr="002F3C2B">
        <w:rPr>
          <w:sz w:val="20"/>
        </w:rPr>
        <w:t>is a report that must be submitted periodically by an affected source in order to provide data on its compliance with relevant emission limits, operating parameters, and the performance of its continuous parameter monitoring systems.</w:t>
      </w:r>
    </w:p>
    <w:p w14:paraId="4D29333E" w14:textId="77777777" w:rsidR="002F3C2B" w:rsidRPr="002F3C2B" w:rsidRDefault="002F3C2B" w:rsidP="002F3C2B">
      <w:pPr>
        <w:spacing w:before="120" w:after="120"/>
        <w:rPr>
          <w:sz w:val="20"/>
        </w:rPr>
      </w:pPr>
      <w:r w:rsidRPr="002F3C2B">
        <w:rPr>
          <w:i/>
          <w:iCs/>
          <w:sz w:val="20"/>
        </w:rPr>
        <w:t xml:space="preserve">Existing source </w:t>
      </w:r>
      <w:r w:rsidRPr="002F3C2B">
        <w:rPr>
          <w:sz w:val="20"/>
        </w:rPr>
        <w:t>means any affected source that is not a new source.</w:t>
      </w:r>
    </w:p>
    <w:p w14:paraId="409FB195" w14:textId="77777777" w:rsidR="002F3C2B" w:rsidRPr="002F3C2B" w:rsidRDefault="002F3C2B" w:rsidP="002F3C2B">
      <w:pPr>
        <w:spacing w:before="120" w:after="120"/>
        <w:rPr>
          <w:sz w:val="20"/>
        </w:rPr>
      </w:pPr>
      <w:r w:rsidRPr="002F3C2B">
        <w:rPr>
          <w:i/>
          <w:iCs/>
          <w:sz w:val="20"/>
        </w:rPr>
        <w:t xml:space="preserve">Federally enforceable </w:t>
      </w:r>
      <w:r w:rsidRPr="002F3C2B">
        <w:rPr>
          <w:sz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496C75B9" w14:textId="77777777" w:rsidR="002F3C2B" w:rsidRPr="002F3C2B" w:rsidRDefault="002F3C2B" w:rsidP="002F3C2B">
      <w:pPr>
        <w:spacing w:before="120" w:after="120"/>
        <w:ind w:left="720" w:hanging="360"/>
        <w:rPr>
          <w:sz w:val="20"/>
        </w:rPr>
      </w:pPr>
      <w:r w:rsidRPr="002F3C2B">
        <w:rPr>
          <w:sz w:val="20"/>
        </w:rPr>
        <w:t>(1)</w:t>
      </w:r>
      <w:r w:rsidRPr="002F3C2B">
        <w:rPr>
          <w:sz w:val="20"/>
        </w:rPr>
        <w:tab/>
        <w:t>Emission standards, alternative emission standards, alternative emission limitations, and equivalent emission limitations established pursuant to section 112 of the Act as amended in 1990;</w:t>
      </w:r>
    </w:p>
    <w:p w14:paraId="60ED16D1" w14:textId="77777777" w:rsidR="002F3C2B" w:rsidRPr="002F3C2B" w:rsidRDefault="002F3C2B" w:rsidP="002F3C2B">
      <w:pPr>
        <w:spacing w:before="120" w:after="120"/>
        <w:ind w:left="720" w:hanging="360"/>
        <w:rPr>
          <w:sz w:val="20"/>
        </w:rPr>
      </w:pPr>
      <w:r w:rsidRPr="002F3C2B">
        <w:rPr>
          <w:sz w:val="20"/>
        </w:rPr>
        <w:t>(2)</w:t>
      </w:r>
      <w:r w:rsidRPr="002F3C2B">
        <w:rPr>
          <w:sz w:val="20"/>
        </w:rPr>
        <w:tab/>
        <w:t>New source performance standards established pursuant to section 111 of the Act, and emission standards established pursuant to section 112 of the Act before it was amended in 1990;</w:t>
      </w:r>
    </w:p>
    <w:p w14:paraId="02913D40" w14:textId="77777777" w:rsidR="002F3C2B" w:rsidRPr="002F3C2B" w:rsidRDefault="002F3C2B" w:rsidP="002F3C2B">
      <w:pPr>
        <w:spacing w:before="120" w:after="120"/>
        <w:ind w:left="720" w:hanging="360"/>
        <w:rPr>
          <w:sz w:val="20"/>
        </w:rPr>
      </w:pPr>
      <w:r w:rsidRPr="002F3C2B">
        <w:rPr>
          <w:sz w:val="20"/>
        </w:rPr>
        <w:t>(3)</w:t>
      </w:r>
      <w:r w:rsidRPr="002F3C2B">
        <w:rPr>
          <w:sz w:val="20"/>
        </w:rPr>
        <w:tab/>
        <w:t>All terms and conditions in a title V permit, including any provisions that limit a source's potential to emit, unless expressly designated as not federally enforceable;</w:t>
      </w:r>
    </w:p>
    <w:p w14:paraId="18E77441" w14:textId="77777777" w:rsidR="002F3C2B" w:rsidRPr="002F3C2B" w:rsidRDefault="002F3C2B" w:rsidP="002F3C2B">
      <w:pPr>
        <w:spacing w:before="120" w:after="120"/>
        <w:ind w:left="720" w:hanging="360"/>
        <w:rPr>
          <w:sz w:val="20"/>
        </w:rPr>
      </w:pPr>
      <w:r w:rsidRPr="002F3C2B">
        <w:rPr>
          <w:sz w:val="20"/>
        </w:rPr>
        <w:t>(4)</w:t>
      </w:r>
      <w:r w:rsidRPr="002F3C2B">
        <w:rPr>
          <w:sz w:val="20"/>
        </w:rPr>
        <w:tab/>
        <w:t>Limitations and conditions that are part of an approved State Implementation Plan (SIP) or a Federal Implementation Plan (FIP);</w:t>
      </w:r>
    </w:p>
    <w:p w14:paraId="02639758" w14:textId="77777777" w:rsidR="002F3C2B" w:rsidRPr="002F3C2B" w:rsidRDefault="002F3C2B" w:rsidP="002F3C2B">
      <w:pPr>
        <w:spacing w:before="120" w:after="120"/>
        <w:ind w:left="720" w:hanging="360"/>
        <w:rPr>
          <w:sz w:val="20"/>
        </w:rPr>
      </w:pPr>
      <w:r w:rsidRPr="002F3C2B">
        <w:rPr>
          <w:sz w:val="20"/>
        </w:rPr>
        <w:t>(5)</w:t>
      </w:r>
      <w:r w:rsidRPr="002F3C2B">
        <w:rPr>
          <w:sz w:val="20"/>
        </w:rPr>
        <w:tab/>
        <w:t>Limitations and conditions that are part of a Federal construction permit issued under 40 CFR 52.21 or any construction permit issued under regulations approved by the EPA in accordance with 40 CFR part 51;</w:t>
      </w:r>
    </w:p>
    <w:p w14:paraId="41B1B827" w14:textId="77777777" w:rsidR="002F3C2B" w:rsidRPr="002F3C2B" w:rsidRDefault="002F3C2B" w:rsidP="002F3C2B">
      <w:pPr>
        <w:spacing w:before="120" w:after="120"/>
        <w:ind w:left="720" w:hanging="360"/>
        <w:rPr>
          <w:sz w:val="20"/>
        </w:rPr>
      </w:pPr>
      <w:r w:rsidRPr="002F3C2B">
        <w:rPr>
          <w:sz w:val="20"/>
        </w:rPr>
        <w:t>(6)</w:t>
      </w:r>
      <w:r w:rsidRPr="002F3C2B">
        <w:rPr>
          <w:sz w:val="20"/>
        </w:rPr>
        <w:tab/>
        <w:t>Limitations and conditions that are part of an operating permit where the permit and the permitting program pursuant to which it was issued meet all of the following criteria:</w:t>
      </w:r>
    </w:p>
    <w:p w14:paraId="59F277F3" w14:textId="77777777" w:rsidR="002F3C2B" w:rsidRPr="002F3C2B" w:rsidRDefault="002F3C2B" w:rsidP="002F3C2B">
      <w:pPr>
        <w:spacing w:before="120" w:after="120"/>
        <w:ind w:left="1080" w:hanging="360"/>
        <w:rPr>
          <w:sz w:val="20"/>
        </w:rPr>
      </w:pPr>
      <w:r w:rsidRPr="002F3C2B">
        <w:rPr>
          <w:sz w:val="20"/>
        </w:rPr>
        <w:t>(i)</w:t>
      </w:r>
      <w:r w:rsidRPr="002F3C2B">
        <w:rPr>
          <w:sz w:val="20"/>
        </w:rPr>
        <w:tab/>
        <w:t>The operating permit program has been submitted to and approved by EPA into a State implementation plan (SIP) under section 110 of the CAA;</w:t>
      </w:r>
    </w:p>
    <w:p w14:paraId="45F09692" w14:textId="77777777" w:rsidR="002F3C2B" w:rsidRPr="002F3C2B" w:rsidRDefault="002F3C2B" w:rsidP="002F3C2B">
      <w:pPr>
        <w:spacing w:before="120" w:after="120"/>
        <w:ind w:left="1080" w:hanging="360"/>
        <w:rPr>
          <w:sz w:val="20"/>
        </w:rPr>
      </w:pPr>
      <w:r w:rsidRPr="002F3C2B">
        <w:rPr>
          <w:sz w:val="20"/>
        </w:rPr>
        <w:t>(ii)</w:t>
      </w:r>
      <w:r w:rsidRPr="002F3C2B">
        <w:rPr>
          <w:sz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14:paraId="39CD2B18"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14:paraId="0EFAF936" w14:textId="77777777" w:rsidR="002F3C2B" w:rsidRPr="002F3C2B" w:rsidRDefault="002F3C2B" w:rsidP="002F3C2B">
      <w:pPr>
        <w:spacing w:before="120" w:after="120"/>
        <w:ind w:left="1080" w:hanging="360"/>
        <w:rPr>
          <w:sz w:val="20"/>
        </w:rPr>
      </w:pPr>
      <w:r w:rsidRPr="002F3C2B">
        <w:rPr>
          <w:sz w:val="20"/>
        </w:rPr>
        <w:t>(iv)</w:t>
      </w:r>
      <w:r w:rsidRPr="002F3C2B">
        <w:rPr>
          <w:sz w:val="20"/>
        </w:rPr>
        <w:tab/>
        <w:t>The limitations, controls, and requirements in the permit in question are permanent, quantifiable, and otherwise enforceable as a practical matter; and</w:t>
      </w:r>
    </w:p>
    <w:p w14:paraId="4D3736A7" w14:textId="77777777" w:rsidR="002F3C2B" w:rsidRPr="002F3C2B" w:rsidRDefault="002F3C2B" w:rsidP="002F3C2B">
      <w:pPr>
        <w:spacing w:before="120" w:after="120"/>
        <w:ind w:left="1080" w:hanging="360"/>
        <w:rPr>
          <w:sz w:val="20"/>
        </w:rPr>
      </w:pPr>
      <w:r w:rsidRPr="002F3C2B">
        <w:rPr>
          <w:sz w:val="20"/>
        </w:rPr>
        <w:t>(v)</w:t>
      </w:r>
      <w:r w:rsidRPr="002F3C2B">
        <w:rPr>
          <w:sz w:val="20"/>
        </w:rPr>
        <w:tab/>
        <w:t>The permit in question was issued only after adequate and timely notice and opportunity for comment for EPA and the public.</w:t>
      </w:r>
    </w:p>
    <w:p w14:paraId="5A387AAF" w14:textId="77777777" w:rsidR="002F3C2B" w:rsidRPr="002F3C2B" w:rsidRDefault="002F3C2B" w:rsidP="002F3C2B">
      <w:pPr>
        <w:spacing w:before="120" w:after="120"/>
        <w:ind w:left="720" w:hanging="360"/>
        <w:rPr>
          <w:sz w:val="20"/>
        </w:rPr>
      </w:pPr>
      <w:r w:rsidRPr="002F3C2B">
        <w:rPr>
          <w:sz w:val="20"/>
        </w:rPr>
        <w:t>(7)</w:t>
      </w:r>
      <w:r w:rsidRPr="002F3C2B">
        <w:rPr>
          <w:sz w:val="20"/>
        </w:rPr>
        <w:tab/>
        <w:t>Limitations and conditions in a State rule or program that has been approved by the EPA under subpart E of this part for the purposes of implementing and enforcing section 112; and</w:t>
      </w:r>
    </w:p>
    <w:p w14:paraId="43C7797E" w14:textId="77777777" w:rsidR="002F3C2B" w:rsidRPr="002F3C2B" w:rsidRDefault="002F3C2B" w:rsidP="002F3C2B">
      <w:pPr>
        <w:spacing w:before="120" w:after="120"/>
        <w:ind w:left="720" w:hanging="360"/>
        <w:rPr>
          <w:sz w:val="20"/>
        </w:rPr>
      </w:pPr>
      <w:r w:rsidRPr="002F3C2B">
        <w:rPr>
          <w:sz w:val="20"/>
        </w:rPr>
        <w:t>(8)</w:t>
      </w:r>
      <w:r w:rsidRPr="002F3C2B">
        <w:rPr>
          <w:sz w:val="20"/>
        </w:rPr>
        <w:tab/>
        <w:t>Individual consent agreements that the EPA has legal authority to create.</w:t>
      </w:r>
    </w:p>
    <w:p w14:paraId="568CC285" w14:textId="77777777" w:rsidR="002F3C2B" w:rsidRPr="002F3C2B" w:rsidRDefault="002F3C2B" w:rsidP="002F3C2B">
      <w:pPr>
        <w:spacing w:before="120" w:after="120"/>
        <w:rPr>
          <w:sz w:val="20"/>
        </w:rPr>
      </w:pPr>
      <w:r w:rsidRPr="002F3C2B">
        <w:rPr>
          <w:i/>
          <w:iCs/>
          <w:sz w:val="20"/>
        </w:rPr>
        <w:t xml:space="preserve">Fixed capital cost </w:t>
      </w:r>
      <w:r w:rsidRPr="002F3C2B">
        <w:rPr>
          <w:sz w:val="20"/>
        </w:rPr>
        <w:t>means the capital needed to provide all the depreciable components of an existing source.</w:t>
      </w:r>
    </w:p>
    <w:p w14:paraId="710F49CC" w14:textId="77777777" w:rsidR="002F3C2B" w:rsidRPr="002F3C2B" w:rsidRDefault="002F3C2B" w:rsidP="002F3C2B">
      <w:pPr>
        <w:spacing w:before="120" w:after="120"/>
        <w:rPr>
          <w:sz w:val="20"/>
        </w:rPr>
      </w:pPr>
      <w:r w:rsidRPr="002F3C2B">
        <w:rPr>
          <w:i/>
          <w:iCs/>
          <w:sz w:val="20"/>
        </w:rPr>
        <w:t xml:space="preserve">Force majeure </w:t>
      </w:r>
      <w:r w:rsidRPr="002F3C2B">
        <w:rPr>
          <w:sz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728EFD02" w14:textId="77777777" w:rsidR="002F3C2B" w:rsidRPr="002F3C2B" w:rsidRDefault="002F3C2B" w:rsidP="002F3C2B">
      <w:pPr>
        <w:spacing w:before="120" w:after="120"/>
        <w:rPr>
          <w:sz w:val="20"/>
        </w:rPr>
      </w:pPr>
      <w:r w:rsidRPr="002F3C2B">
        <w:rPr>
          <w:i/>
          <w:iCs/>
          <w:sz w:val="20"/>
        </w:rPr>
        <w:t xml:space="preserve">Fugitive emissions </w:t>
      </w:r>
      <w:r w:rsidRPr="002F3C2B">
        <w:rPr>
          <w:sz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14:paraId="728D3720" w14:textId="77777777" w:rsidR="002F3C2B" w:rsidRPr="002F3C2B" w:rsidRDefault="002F3C2B" w:rsidP="002F3C2B">
      <w:pPr>
        <w:spacing w:before="120" w:after="120"/>
        <w:rPr>
          <w:sz w:val="20"/>
        </w:rPr>
      </w:pPr>
      <w:r w:rsidRPr="002F3C2B">
        <w:rPr>
          <w:i/>
          <w:iCs/>
          <w:sz w:val="20"/>
        </w:rPr>
        <w:lastRenderedPageBreak/>
        <w:t xml:space="preserve">Hazardous air pollutant </w:t>
      </w:r>
      <w:r w:rsidRPr="002F3C2B">
        <w:rPr>
          <w:sz w:val="20"/>
        </w:rPr>
        <w:t>means any air pollutant listed in or pursuant to section 112(b) of the Act.</w:t>
      </w:r>
    </w:p>
    <w:p w14:paraId="2E88BB24" w14:textId="77777777" w:rsidR="002F3C2B" w:rsidRPr="002F3C2B" w:rsidRDefault="002F3C2B" w:rsidP="002F3C2B">
      <w:pPr>
        <w:spacing w:before="120" w:after="120"/>
        <w:rPr>
          <w:sz w:val="20"/>
        </w:rPr>
      </w:pPr>
      <w:r w:rsidRPr="002F3C2B">
        <w:rPr>
          <w:i/>
          <w:iCs/>
          <w:sz w:val="20"/>
        </w:rPr>
        <w:t xml:space="preserve">Issuance </w:t>
      </w:r>
      <w:r w:rsidRPr="002F3C2B">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4E8018F0" w14:textId="77777777" w:rsidR="002F3C2B" w:rsidRPr="002F3C2B" w:rsidRDefault="002F3C2B" w:rsidP="002F3C2B">
      <w:pPr>
        <w:spacing w:before="120" w:after="120"/>
        <w:rPr>
          <w:sz w:val="20"/>
        </w:rPr>
      </w:pPr>
      <w:r w:rsidRPr="002F3C2B">
        <w:rPr>
          <w:i/>
          <w:iCs/>
          <w:sz w:val="20"/>
        </w:rPr>
        <w:t xml:space="preserve">Major source </w:t>
      </w:r>
      <w:r w:rsidRPr="002F3C2B">
        <w:rPr>
          <w:sz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23498642" w14:textId="77777777" w:rsidR="002F3C2B" w:rsidRPr="002F3C2B" w:rsidRDefault="002F3C2B" w:rsidP="002F3C2B">
      <w:pPr>
        <w:spacing w:before="120" w:after="120"/>
        <w:rPr>
          <w:sz w:val="20"/>
        </w:rPr>
      </w:pPr>
      <w:r w:rsidRPr="002F3C2B">
        <w:rPr>
          <w:i/>
          <w:iCs/>
          <w:sz w:val="20"/>
        </w:rPr>
        <w:t xml:space="preserve">Malfunction </w:t>
      </w:r>
      <w:r w:rsidRPr="002F3C2B">
        <w:rPr>
          <w:sz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56B04800" w14:textId="77777777" w:rsidR="002F3C2B" w:rsidRPr="002F3C2B" w:rsidRDefault="002F3C2B" w:rsidP="002F3C2B">
      <w:pPr>
        <w:spacing w:before="120" w:after="120"/>
        <w:rPr>
          <w:sz w:val="20"/>
        </w:rPr>
      </w:pPr>
      <w:r w:rsidRPr="002F3C2B">
        <w:rPr>
          <w:i/>
          <w:iCs/>
          <w:sz w:val="20"/>
        </w:rPr>
        <w:t xml:space="preserve">Monitoring </w:t>
      </w:r>
      <w:r w:rsidRPr="002F3C2B">
        <w:rPr>
          <w:sz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14:paraId="43C7006A" w14:textId="77777777" w:rsidR="002F3C2B" w:rsidRPr="002F3C2B" w:rsidRDefault="002F3C2B" w:rsidP="002F3C2B">
      <w:pPr>
        <w:spacing w:before="120" w:after="120"/>
        <w:ind w:left="720" w:hanging="360"/>
        <w:rPr>
          <w:sz w:val="20"/>
        </w:rPr>
      </w:pPr>
      <w:r w:rsidRPr="002F3C2B">
        <w:rPr>
          <w:sz w:val="20"/>
        </w:rPr>
        <w:t>(1)</w:t>
      </w:r>
      <w:r w:rsidRPr="002F3C2B">
        <w:rPr>
          <w:sz w:val="20"/>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14:paraId="4467C93C" w14:textId="77777777" w:rsidR="002F3C2B" w:rsidRPr="002F3C2B" w:rsidRDefault="002F3C2B" w:rsidP="002F3C2B">
      <w:pPr>
        <w:spacing w:before="120" w:after="120"/>
        <w:ind w:left="720" w:hanging="360"/>
        <w:rPr>
          <w:sz w:val="20"/>
        </w:rPr>
      </w:pPr>
      <w:r w:rsidRPr="002F3C2B">
        <w:rPr>
          <w:sz w:val="20"/>
        </w:rPr>
        <w:t>(2)</w:t>
      </w:r>
      <w:r w:rsidRPr="002F3C2B">
        <w:rPr>
          <w:sz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14:paraId="5C9FDDC2" w14:textId="77777777" w:rsidR="002F3C2B" w:rsidRPr="002F3C2B" w:rsidRDefault="002F3C2B" w:rsidP="002F3C2B">
      <w:pPr>
        <w:spacing w:before="120" w:after="120"/>
        <w:ind w:left="720" w:hanging="360"/>
        <w:rPr>
          <w:sz w:val="20"/>
        </w:rPr>
      </w:pPr>
      <w:r w:rsidRPr="002F3C2B">
        <w:rPr>
          <w:sz w:val="20"/>
        </w:rPr>
        <w:t>(3)</w:t>
      </w:r>
      <w:r w:rsidRPr="002F3C2B">
        <w:rPr>
          <w:sz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14:paraId="7C0B48F2" w14:textId="77777777" w:rsidR="002F3C2B" w:rsidRPr="002F3C2B" w:rsidRDefault="002F3C2B" w:rsidP="002F3C2B">
      <w:pPr>
        <w:spacing w:before="120" w:after="120"/>
        <w:ind w:left="720" w:hanging="360"/>
        <w:rPr>
          <w:sz w:val="20"/>
        </w:rPr>
      </w:pPr>
      <w:r w:rsidRPr="002F3C2B">
        <w:rPr>
          <w:sz w:val="20"/>
        </w:rPr>
        <w:t>(4)</w:t>
      </w:r>
      <w:r w:rsidRPr="002F3C2B">
        <w:rPr>
          <w:sz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14:paraId="57FA5437" w14:textId="77777777" w:rsidR="002F3C2B" w:rsidRPr="002F3C2B" w:rsidRDefault="002F3C2B" w:rsidP="002F3C2B">
      <w:pPr>
        <w:spacing w:before="120" w:after="120"/>
        <w:rPr>
          <w:sz w:val="20"/>
        </w:rPr>
      </w:pPr>
      <w:r w:rsidRPr="002F3C2B">
        <w:rPr>
          <w:i/>
          <w:iCs/>
          <w:sz w:val="20"/>
        </w:rPr>
        <w:t xml:space="preserve">New affected source </w:t>
      </w:r>
      <w:r w:rsidRPr="002F3C2B">
        <w:rPr>
          <w:sz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397D95D3" w14:textId="77777777" w:rsidR="002F3C2B" w:rsidRPr="002F3C2B" w:rsidRDefault="002F3C2B" w:rsidP="002F3C2B">
      <w:pPr>
        <w:spacing w:before="120" w:after="120"/>
        <w:ind w:left="720" w:hanging="360"/>
        <w:rPr>
          <w:sz w:val="20"/>
        </w:rPr>
      </w:pPr>
      <w:r w:rsidRPr="002F3C2B">
        <w:rPr>
          <w:sz w:val="20"/>
        </w:rPr>
        <w:t>(1)</w:t>
      </w:r>
      <w:r w:rsidRPr="002F3C2B">
        <w:rPr>
          <w:sz w:val="20"/>
        </w:rPr>
        <w:tab/>
        <w:t>Emission reduction impacts of controlling individual sources versus groups of sources;</w:t>
      </w:r>
    </w:p>
    <w:p w14:paraId="21E9A34F" w14:textId="77777777" w:rsidR="002F3C2B" w:rsidRPr="002F3C2B" w:rsidRDefault="002F3C2B" w:rsidP="002F3C2B">
      <w:pPr>
        <w:spacing w:before="120" w:after="120"/>
        <w:ind w:left="720" w:hanging="360"/>
        <w:rPr>
          <w:sz w:val="20"/>
        </w:rPr>
      </w:pPr>
      <w:r w:rsidRPr="002F3C2B">
        <w:rPr>
          <w:sz w:val="20"/>
        </w:rPr>
        <w:t>(2)</w:t>
      </w:r>
      <w:r w:rsidRPr="002F3C2B">
        <w:rPr>
          <w:sz w:val="20"/>
        </w:rPr>
        <w:tab/>
        <w:t>Cost effectiveness of controlling individual equipment;</w:t>
      </w:r>
    </w:p>
    <w:p w14:paraId="1B2AD782" w14:textId="77777777" w:rsidR="002F3C2B" w:rsidRPr="002F3C2B" w:rsidRDefault="002F3C2B" w:rsidP="002F3C2B">
      <w:pPr>
        <w:spacing w:before="120" w:after="120"/>
        <w:ind w:left="720" w:hanging="360"/>
        <w:rPr>
          <w:sz w:val="20"/>
        </w:rPr>
      </w:pPr>
      <w:r w:rsidRPr="002F3C2B">
        <w:rPr>
          <w:sz w:val="20"/>
        </w:rPr>
        <w:t>(3)</w:t>
      </w:r>
      <w:r w:rsidRPr="002F3C2B">
        <w:rPr>
          <w:sz w:val="20"/>
        </w:rPr>
        <w:tab/>
        <w:t>Flexibility to accommodate common control strategies;</w:t>
      </w:r>
    </w:p>
    <w:p w14:paraId="559A467B" w14:textId="77777777" w:rsidR="002F3C2B" w:rsidRPr="002F3C2B" w:rsidRDefault="002F3C2B" w:rsidP="002F3C2B">
      <w:pPr>
        <w:spacing w:before="120" w:after="120"/>
        <w:ind w:left="720" w:hanging="360"/>
        <w:rPr>
          <w:sz w:val="20"/>
        </w:rPr>
      </w:pPr>
      <w:r w:rsidRPr="002F3C2B">
        <w:rPr>
          <w:sz w:val="20"/>
        </w:rPr>
        <w:t>(4)</w:t>
      </w:r>
      <w:r w:rsidRPr="002F3C2B">
        <w:rPr>
          <w:sz w:val="20"/>
        </w:rPr>
        <w:tab/>
        <w:t>Cost/benefits of emissions averaging;</w:t>
      </w:r>
    </w:p>
    <w:p w14:paraId="1A8EB5A0" w14:textId="77777777" w:rsidR="002F3C2B" w:rsidRPr="002F3C2B" w:rsidRDefault="002F3C2B" w:rsidP="002F3C2B">
      <w:pPr>
        <w:spacing w:before="120" w:after="120"/>
        <w:ind w:left="720" w:hanging="360"/>
        <w:rPr>
          <w:sz w:val="20"/>
        </w:rPr>
      </w:pPr>
      <w:r w:rsidRPr="002F3C2B">
        <w:rPr>
          <w:sz w:val="20"/>
        </w:rPr>
        <w:lastRenderedPageBreak/>
        <w:t>(5)</w:t>
      </w:r>
      <w:r w:rsidRPr="002F3C2B">
        <w:rPr>
          <w:sz w:val="20"/>
        </w:rPr>
        <w:tab/>
        <w:t>Incentives for pollution prevention;</w:t>
      </w:r>
    </w:p>
    <w:p w14:paraId="6FDA85E7" w14:textId="77777777" w:rsidR="002F3C2B" w:rsidRPr="002F3C2B" w:rsidRDefault="002F3C2B" w:rsidP="002F3C2B">
      <w:pPr>
        <w:spacing w:before="120" w:after="120"/>
        <w:ind w:left="720" w:hanging="360"/>
        <w:rPr>
          <w:sz w:val="20"/>
        </w:rPr>
      </w:pPr>
      <w:r w:rsidRPr="002F3C2B">
        <w:rPr>
          <w:sz w:val="20"/>
        </w:rPr>
        <w:t>(6)</w:t>
      </w:r>
      <w:r w:rsidRPr="002F3C2B">
        <w:rPr>
          <w:sz w:val="20"/>
        </w:rPr>
        <w:tab/>
        <w:t>Feasibility and cost of controlling processes that share common equipment (e.g., product recovery devices);</w:t>
      </w:r>
    </w:p>
    <w:p w14:paraId="2D4FD366" w14:textId="77777777" w:rsidR="002F3C2B" w:rsidRPr="002F3C2B" w:rsidRDefault="002F3C2B" w:rsidP="002F3C2B">
      <w:pPr>
        <w:spacing w:before="120" w:after="120"/>
        <w:ind w:left="720" w:hanging="360"/>
        <w:rPr>
          <w:sz w:val="20"/>
        </w:rPr>
      </w:pPr>
      <w:r w:rsidRPr="002F3C2B">
        <w:rPr>
          <w:sz w:val="20"/>
        </w:rPr>
        <w:t>(7)</w:t>
      </w:r>
      <w:r w:rsidRPr="002F3C2B">
        <w:rPr>
          <w:sz w:val="20"/>
        </w:rPr>
        <w:tab/>
        <w:t>Feasibility and cost of monitoring; and</w:t>
      </w:r>
    </w:p>
    <w:p w14:paraId="6A6DB9DB" w14:textId="77777777" w:rsidR="002F3C2B" w:rsidRPr="002F3C2B" w:rsidRDefault="002F3C2B" w:rsidP="002F3C2B">
      <w:pPr>
        <w:spacing w:before="120" w:after="120"/>
        <w:ind w:left="720" w:hanging="360"/>
        <w:rPr>
          <w:sz w:val="20"/>
        </w:rPr>
      </w:pPr>
      <w:r w:rsidRPr="002F3C2B">
        <w:rPr>
          <w:sz w:val="20"/>
        </w:rPr>
        <w:t>(8)</w:t>
      </w:r>
      <w:r w:rsidRPr="002F3C2B">
        <w:rPr>
          <w:sz w:val="20"/>
        </w:rPr>
        <w:tab/>
        <w:t>Other relevant factors.</w:t>
      </w:r>
    </w:p>
    <w:p w14:paraId="0E80038B" w14:textId="77777777" w:rsidR="002F3C2B" w:rsidRPr="002F3C2B" w:rsidRDefault="002F3C2B" w:rsidP="002F3C2B">
      <w:pPr>
        <w:spacing w:before="120" w:after="120"/>
        <w:rPr>
          <w:sz w:val="20"/>
        </w:rPr>
      </w:pPr>
      <w:r w:rsidRPr="002F3C2B">
        <w:rPr>
          <w:i/>
          <w:iCs/>
          <w:sz w:val="20"/>
        </w:rPr>
        <w:t xml:space="preserve">New source </w:t>
      </w:r>
      <w:r w:rsidRPr="002F3C2B">
        <w:rPr>
          <w:sz w:val="20"/>
        </w:rPr>
        <w:t>means any affected source the construction or reconstruction of which is commenced after the Administrator first proposes a relevant emission standard under this part establishing an emission standard applicable to such source.</w:t>
      </w:r>
    </w:p>
    <w:p w14:paraId="60149E12" w14:textId="77777777" w:rsidR="002F3C2B" w:rsidRPr="002F3C2B" w:rsidRDefault="002F3C2B" w:rsidP="002F3C2B">
      <w:pPr>
        <w:spacing w:before="120" w:after="120"/>
        <w:rPr>
          <w:sz w:val="20"/>
        </w:rPr>
      </w:pPr>
      <w:r w:rsidRPr="002F3C2B">
        <w:rPr>
          <w:i/>
          <w:iCs/>
          <w:sz w:val="20"/>
        </w:rPr>
        <w:t xml:space="preserve">One-hour period, </w:t>
      </w:r>
      <w:r w:rsidRPr="002F3C2B">
        <w:rPr>
          <w:sz w:val="20"/>
        </w:rPr>
        <w:t>unless otherwise defined in an applicable subpart, means any 60-minute period commencing on the hour.</w:t>
      </w:r>
    </w:p>
    <w:p w14:paraId="120109AF" w14:textId="77777777" w:rsidR="002F3C2B" w:rsidRPr="002F3C2B" w:rsidRDefault="002F3C2B" w:rsidP="002F3C2B">
      <w:pPr>
        <w:spacing w:before="120" w:after="120"/>
        <w:rPr>
          <w:sz w:val="20"/>
        </w:rPr>
      </w:pPr>
      <w:r w:rsidRPr="002F3C2B">
        <w:rPr>
          <w:i/>
          <w:iCs/>
          <w:sz w:val="20"/>
        </w:rPr>
        <w:t xml:space="preserve">Opacity </w:t>
      </w:r>
      <w:r w:rsidRPr="002F3C2B">
        <w:rPr>
          <w:sz w:val="20"/>
        </w:rPr>
        <w:t>means the degree to which emissions reduce the transmission of light and obscure the view of an object in the background. For continuous opacity monitoring systems, opacity means the fraction of incident light that is attenuated by an optical medium.</w:t>
      </w:r>
    </w:p>
    <w:p w14:paraId="4CDD3CB0" w14:textId="77777777" w:rsidR="002F3C2B" w:rsidRPr="002F3C2B" w:rsidRDefault="002F3C2B" w:rsidP="002F3C2B">
      <w:pPr>
        <w:spacing w:before="120" w:after="120"/>
        <w:rPr>
          <w:sz w:val="20"/>
        </w:rPr>
      </w:pPr>
      <w:r w:rsidRPr="002F3C2B">
        <w:rPr>
          <w:i/>
          <w:iCs/>
          <w:sz w:val="20"/>
        </w:rPr>
        <w:t xml:space="preserve">Owner or operator </w:t>
      </w:r>
      <w:r w:rsidRPr="002F3C2B">
        <w:rPr>
          <w:sz w:val="20"/>
        </w:rPr>
        <w:t>means any person who owns, leases, operates, controls, or supervises a stationary source.</w:t>
      </w:r>
    </w:p>
    <w:p w14:paraId="5E6E1C07" w14:textId="77777777" w:rsidR="002F3C2B" w:rsidRPr="002F3C2B" w:rsidRDefault="002F3C2B" w:rsidP="002F3C2B">
      <w:pPr>
        <w:spacing w:before="120" w:after="120"/>
        <w:rPr>
          <w:sz w:val="20"/>
        </w:rPr>
      </w:pPr>
      <w:r w:rsidRPr="002F3C2B">
        <w:rPr>
          <w:i/>
          <w:iCs/>
          <w:sz w:val="20"/>
        </w:rPr>
        <w:t xml:space="preserve">Performance audit </w:t>
      </w:r>
      <w:r w:rsidRPr="002F3C2B">
        <w:rPr>
          <w:sz w:val="20"/>
        </w:rPr>
        <w:t>means a procedure to analyze blind samples, the content of which is known by the Administrator, simultaneously with the analysis of performance test samples in order to provide a measure of test data quality.</w:t>
      </w:r>
    </w:p>
    <w:p w14:paraId="41362E8E" w14:textId="77777777" w:rsidR="002F3C2B" w:rsidRPr="002F3C2B" w:rsidRDefault="002F3C2B" w:rsidP="002F3C2B">
      <w:pPr>
        <w:spacing w:before="120" w:after="120"/>
        <w:rPr>
          <w:sz w:val="20"/>
        </w:rPr>
      </w:pPr>
      <w:r w:rsidRPr="002F3C2B">
        <w:rPr>
          <w:i/>
          <w:iCs/>
          <w:sz w:val="20"/>
        </w:rPr>
        <w:t xml:space="preserve">Performance evaluation </w:t>
      </w:r>
      <w:r w:rsidRPr="002F3C2B">
        <w:rPr>
          <w:sz w:val="20"/>
        </w:rPr>
        <w:t>means the conduct of relative accuracy testing, calibration error testing, and other measurements used in validating the continuous monitoring system data.</w:t>
      </w:r>
    </w:p>
    <w:p w14:paraId="56A4DAA5" w14:textId="77777777" w:rsidR="002F3C2B" w:rsidRPr="002F3C2B" w:rsidRDefault="002F3C2B" w:rsidP="002F3C2B">
      <w:pPr>
        <w:spacing w:before="120" w:after="120"/>
        <w:rPr>
          <w:sz w:val="20"/>
        </w:rPr>
      </w:pPr>
      <w:r w:rsidRPr="002F3C2B">
        <w:rPr>
          <w:i/>
          <w:iCs/>
          <w:sz w:val="20"/>
        </w:rPr>
        <w:t xml:space="preserve">Performance test </w:t>
      </w:r>
      <w:r w:rsidRPr="002F3C2B">
        <w:rPr>
          <w:sz w:val="20"/>
        </w:rPr>
        <w:t>means the collection of data resulting from the execution of a test method (usually three emission test runs) used to demonstrate compliance with a relevant emission standard as specified in the performance test section of the relevant standard.</w:t>
      </w:r>
    </w:p>
    <w:p w14:paraId="0D64DCB6" w14:textId="77777777" w:rsidR="002F3C2B" w:rsidRPr="002F3C2B" w:rsidRDefault="002F3C2B" w:rsidP="002F3C2B">
      <w:pPr>
        <w:spacing w:before="120" w:after="120"/>
        <w:rPr>
          <w:sz w:val="20"/>
        </w:rPr>
      </w:pPr>
      <w:r w:rsidRPr="002F3C2B">
        <w:rPr>
          <w:i/>
          <w:iCs/>
          <w:sz w:val="20"/>
        </w:rPr>
        <w:t xml:space="preserve">Permit modification </w:t>
      </w:r>
      <w:r w:rsidRPr="002F3C2B">
        <w:rPr>
          <w:sz w:val="20"/>
        </w:rPr>
        <w:t>means a change to a title V permit as defined in regulations codified in this chapter to implement title V of the Act (42 U.S.C. 7661).</w:t>
      </w:r>
    </w:p>
    <w:p w14:paraId="7173F3C0" w14:textId="77777777" w:rsidR="002F3C2B" w:rsidRPr="002F3C2B" w:rsidRDefault="002F3C2B" w:rsidP="002F3C2B">
      <w:pPr>
        <w:spacing w:before="120" w:after="120"/>
        <w:rPr>
          <w:sz w:val="20"/>
        </w:rPr>
      </w:pPr>
      <w:r w:rsidRPr="002F3C2B">
        <w:rPr>
          <w:i/>
          <w:iCs/>
          <w:sz w:val="20"/>
        </w:rPr>
        <w:t xml:space="preserve">Permit program </w:t>
      </w:r>
      <w:r w:rsidRPr="002F3C2B">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085B1174" w14:textId="77777777" w:rsidR="002F3C2B" w:rsidRPr="002F3C2B" w:rsidRDefault="002F3C2B" w:rsidP="002F3C2B">
      <w:pPr>
        <w:spacing w:before="120" w:after="120"/>
        <w:rPr>
          <w:sz w:val="20"/>
        </w:rPr>
      </w:pPr>
      <w:r w:rsidRPr="002F3C2B">
        <w:rPr>
          <w:i/>
          <w:iCs/>
          <w:sz w:val="20"/>
        </w:rPr>
        <w:t xml:space="preserve">Permit revision </w:t>
      </w:r>
      <w:r w:rsidRPr="002F3C2B">
        <w:rPr>
          <w:sz w:val="20"/>
        </w:rPr>
        <w:t>means any permit modification or administrative permit amendment to a title V permit as defined in regulations codified in this chapter to implement title V of the Act (42 U.S.C. 7661).</w:t>
      </w:r>
    </w:p>
    <w:p w14:paraId="28B936A1" w14:textId="77777777" w:rsidR="002F3C2B" w:rsidRPr="002F3C2B" w:rsidRDefault="002F3C2B" w:rsidP="002F3C2B">
      <w:pPr>
        <w:spacing w:before="120" w:after="120"/>
        <w:rPr>
          <w:sz w:val="20"/>
        </w:rPr>
      </w:pPr>
      <w:r w:rsidRPr="002F3C2B">
        <w:rPr>
          <w:i/>
          <w:iCs/>
          <w:sz w:val="20"/>
        </w:rPr>
        <w:t xml:space="preserve">Permitting authority </w:t>
      </w:r>
      <w:r w:rsidRPr="002F3C2B">
        <w:rPr>
          <w:sz w:val="20"/>
        </w:rPr>
        <w:t xml:space="preserve">means: </w:t>
      </w:r>
    </w:p>
    <w:p w14:paraId="64718DC3" w14:textId="77777777" w:rsidR="002F3C2B" w:rsidRPr="002F3C2B" w:rsidRDefault="002F3C2B" w:rsidP="002F3C2B">
      <w:pPr>
        <w:spacing w:before="120" w:after="120"/>
        <w:ind w:left="720" w:hanging="360"/>
        <w:rPr>
          <w:sz w:val="20"/>
        </w:rPr>
      </w:pPr>
      <w:r w:rsidRPr="002F3C2B">
        <w:rPr>
          <w:sz w:val="20"/>
        </w:rPr>
        <w:t>(1)</w:t>
      </w:r>
      <w:r w:rsidRPr="002F3C2B">
        <w:rPr>
          <w:sz w:val="20"/>
        </w:rPr>
        <w:tab/>
        <w:t>The State air pollution control agency, local agency, other State agency, or other agency authorized by the Administrator to carry out a permit program under part 70 of this chapter; or</w:t>
      </w:r>
    </w:p>
    <w:p w14:paraId="7358526B" w14:textId="77777777" w:rsidR="002F3C2B" w:rsidRPr="002F3C2B" w:rsidRDefault="002F3C2B" w:rsidP="002F3C2B">
      <w:pPr>
        <w:spacing w:before="120" w:after="120"/>
        <w:ind w:left="720" w:hanging="360"/>
        <w:rPr>
          <w:sz w:val="20"/>
        </w:rPr>
      </w:pPr>
      <w:r w:rsidRPr="002F3C2B">
        <w:rPr>
          <w:sz w:val="20"/>
        </w:rPr>
        <w:t>(2)</w:t>
      </w:r>
      <w:r w:rsidRPr="002F3C2B">
        <w:rPr>
          <w:sz w:val="20"/>
        </w:rPr>
        <w:tab/>
        <w:t>The Administrator, in the case of EPA-implemented permit programs under title V of the Act (42 U.S.C. 7661).</w:t>
      </w:r>
    </w:p>
    <w:p w14:paraId="1E5ED83F" w14:textId="77777777" w:rsidR="002F3C2B" w:rsidRPr="002F3C2B" w:rsidRDefault="002F3C2B" w:rsidP="002F3C2B">
      <w:pPr>
        <w:spacing w:before="120" w:after="120"/>
        <w:rPr>
          <w:sz w:val="20"/>
        </w:rPr>
      </w:pPr>
      <w:r w:rsidRPr="002F3C2B">
        <w:rPr>
          <w:i/>
          <w:iCs/>
          <w:sz w:val="20"/>
        </w:rPr>
        <w:t xml:space="preserve">Pollution Prevention </w:t>
      </w:r>
      <w:r w:rsidRPr="002F3C2B">
        <w:rPr>
          <w:sz w:val="20"/>
        </w:rPr>
        <w:t xml:space="preserve">means </w:t>
      </w:r>
      <w:r w:rsidRPr="002F3C2B">
        <w:rPr>
          <w:i/>
          <w:iCs/>
          <w:sz w:val="20"/>
        </w:rPr>
        <w:t xml:space="preserve">source reduction </w:t>
      </w:r>
      <w:r w:rsidRPr="002F3C2B">
        <w:rPr>
          <w:sz w:val="20"/>
        </w:rPr>
        <w:t>as defined under the Pollution Prevention Act (42 U.S.C. 13101–13109). The definition is as follows:</w:t>
      </w:r>
    </w:p>
    <w:p w14:paraId="379AA8A7" w14:textId="77777777" w:rsidR="002F3C2B" w:rsidRPr="002F3C2B" w:rsidRDefault="002F3C2B" w:rsidP="002F3C2B">
      <w:pPr>
        <w:spacing w:before="120" w:after="120"/>
        <w:ind w:left="720" w:hanging="360"/>
        <w:rPr>
          <w:sz w:val="20"/>
        </w:rPr>
      </w:pPr>
      <w:r w:rsidRPr="002F3C2B">
        <w:rPr>
          <w:sz w:val="20"/>
        </w:rPr>
        <w:t>(1)</w:t>
      </w:r>
      <w:r w:rsidRPr="002F3C2B">
        <w:rPr>
          <w:sz w:val="20"/>
        </w:rPr>
        <w:tab/>
      </w:r>
      <w:r w:rsidRPr="002F3C2B">
        <w:rPr>
          <w:i/>
          <w:iCs/>
          <w:sz w:val="20"/>
        </w:rPr>
        <w:t xml:space="preserve">Source reduction </w:t>
      </w:r>
      <w:r w:rsidRPr="002F3C2B">
        <w:rPr>
          <w:sz w:val="20"/>
        </w:rPr>
        <w:t>is any practice that:</w:t>
      </w:r>
    </w:p>
    <w:p w14:paraId="4344D83F" w14:textId="77777777" w:rsidR="002F3C2B" w:rsidRPr="002F3C2B" w:rsidRDefault="002F3C2B" w:rsidP="002F3C2B">
      <w:pPr>
        <w:spacing w:before="120" w:after="120"/>
        <w:ind w:left="1080" w:hanging="360"/>
        <w:rPr>
          <w:sz w:val="20"/>
        </w:rPr>
      </w:pPr>
      <w:r w:rsidRPr="002F3C2B">
        <w:rPr>
          <w:sz w:val="20"/>
        </w:rPr>
        <w:t>(i)</w:t>
      </w:r>
      <w:r w:rsidRPr="002F3C2B">
        <w:rPr>
          <w:sz w:val="20"/>
        </w:rPr>
        <w:tab/>
        <w:t>Reduces the amount of any hazardous substance, pollutant, or contaminant entering any waste stream or otherwise released into the environment (including fugitive emissions) prior to recycling, treatment, or disposal; and</w:t>
      </w:r>
    </w:p>
    <w:p w14:paraId="4328D0F6" w14:textId="77777777" w:rsidR="002F3C2B" w:rsidRPr="002F3C2B" w:rsidRDefault="002F3C2B" w:rsidP="002F3C2B">
      <w:pPr>
        <w:spacing w:before="120" w:after="120"/>
        <w:ind w:left="1080" w:hanging="360"/>
        <w:rPr>
          <w:sz w:val="20"/>
        </w:rPr>
      </w:pPr>
      <w:r w:rsidRPr="002F3C2B">
        <w:rPr>
          <w:sz w:val="20"/>
        </w:rPr>
        <w:t>(ii)</w:t>
      </w:r>
      <w:r w:rsidRPr="002F3C2B">
        <w:rPr>
          <w:sz w:val="20"/>
        </w:rPr>
        <w:tab/>
        <w:t>Reduces the hazards to public health and the environment associated with the release of such substances, pollutants, or contaminants.</w:t>
      </w:r>
    </w:p>
    <w:p w14:paraId="0FE552AC" w14:textId="77777777" w:rsidR="002F3C2B" w:rsidRPr="002F3C2B" w:rsidRDefault="002F3C2B" w:rsidP="002F3C2B">
      <w:pPr>
        <w:spacing w:before="120" w:after="120"/>
        <w:ind w:left="720" w:hanging="360"/>
        <w:rPr>
          <w:sz w:val="20"/>
        </w:rPr>
      </w:pPr>
      <w:r w:rsidRPr="002F3C2B">
        <w:rPr>
          <w:sz w:val="20"/>
        </w:rPr>
        <w:t>(2)</w:t>
      </w:r>
      <w:r w:rsidRPr="002F3C2B">
        <w:rPr>
          <w:sz w:val="20"/>
        </w:rPr>
        <w:tab/>
        <w:t xml:space="preserve">The term </w:t>
      </w:r>
      <w:r w:rsidRPr="002F3C2B">
        <w:rPr>
          <w:i/>
          <w:iCs/>
          <w:sz w:val="20"/>
        </w:rPr>
        <w:t xml:space="preserve">source reduction </w:t>
      </w:r>
      <w:r w:rsidRPr="002F3C2B">
        <w:rPr>
          <w:sz w:val="20"/>
        </w:rPr>
        <w:t>includes equipment or technology modifications, process or procedure modifications, reformulation or redesign of products, substitution of raw materials, and improvements in housekeeping, maintenance, training, or inventory control.</w:t>
      </w:r>
    </w:p>
    <w:p w14:paraId="6BA15A23" w14:textId="77777777" w:rsidR="002F3C2B" w:rsidRPr="002F3C2B" w:rsidRDefault="002F3C2B" w:rsidP="002F3C2B">
      <w:pPr>
        <w:spacing w:before="120" w:after="120"/>
        <w:ind w:left="720" w:hanging="360"/>
        <w:rPr>
          <w:sz w:val="20"/>
        </w:rPr>
      </w:pPr>
      <w:r w:rsidRPr="002F3C2B">
        <w:rPr>
          <w:sz w:val="20"/>
        </w:rPr>
        <w:t>(3)</w:t>
      </w:r>
      <w:r w:rsidRPr="002F3C2B">
        <w:rPr>
          <w:sz w:val="20"/>
        </w:rPr>
        <w:tab/>
        <w:t xml:space="preserve">The term </w:t>
      </w:r>
      <w:r w:rsidRPr="002F3C2B">
        <w:rPr>
          <w:i/>
          <w:iCs/>
          <w:sz w:val="20"/>
        </w:rPr>
        <w:t xml:space="preserve">source reduction </w:t>
      </w:r>
      <w:r w:rsidRPr="002F3C2B">
        <w:rPr>
          <w:sz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280BDFC3" w14:textId="77777777" w:rsidR="002F3C2B" w:rsidRPr="002F3C2B" w:rsidRDefault="002F3C2B" w:rsidP="002F3C2B">
      <w:pPr>
        <w:spacing w:before="120" w:after="120"/>
        <w:rPr>
          <w:sz w:val="20"/>
        </w:rPr>
      </w:pPr>
      <w:r w:rsidRPr="002F3C2B">
        <w:rPr>
          <w:i/>
          <w:iCs/>
          <w:sz w:val="20"/>
        </w:rPr>
        <w:lastRenderedPageBreak/>
        <w:t xml:space="preserve">Potential to emit </w:t>
      </w:r>
      <w:r w:rsidRPr="002F3C2B">
        <w:rPr>
          <w:sz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6A93F6CE" w14:textId="77777777" w:rsidR="002F3C2B" w:rsidRPr="002F3C2B" w:rsidRDefault="002F3C2B" w:rsidP="002F3C2B">
      <w:pPr>
        <w:spacing w:before="120" w:after="120"/>
        <w:rPr>
          <w:sz w:val="20"/>
        </w:rPr>
      </w:pPr>
      <w:r w:rsidRPr="002F3C2B">
        <w:rPr>
          <w:i/>
          <w:iCs/>
          <w:sz w:val="20"/>
        </w:rPr>
        <w:t xml:space="preserve">Reconstruction, </w:t>
      </w:r>
      <w:r w:rsidRPr="002F3C2B">
        <w:rPr>
          <w:sz w:val="20"/>
        </w:rPr>
        <w:t>unless otherwise defined in a relevant standard, means the replacement of components of an affected or a previously nonaffected source to such an extent that:</w:t>
      </w:r>
    </w:p>
    <w:p w14:paraId="49703B2A" w14:textId="77777777" w:rsidR="002F3C2B" w:rsidRPr="002F3C2B" w:rsidRDefault="002F3C2B" w:rsidP="002F3C2B">
      <w:pPr>
        <w:spacing w:before="120" w:after="120"/>
        <w:ind w:left="720" w:hanging="360"/>
        <w:rPr>
          <w:sz w:val="20"/>
        </w:rPr>
      </w:pPr>
      <w:r w:rsidRPr="002F3C2B">
        <w:rPr>
          <w:sz w:val="20"/>
        </w:rPr>
        <w:t>(1)</w:t>
      </w:r>
      <w:r w:rsidRPr="002F3C2B">
        <w:rPr>
          <w:sz w:val="20"/>
        </w:rPr>
        <w:tab/>
        <w:t>The fixed capital cost of the new components exceeds 50 percent of the fixed capital cost that would be required to construct a comparable new source; and</w:t>
      </w:r>
    </w:p>
    <w:p w14:paraId="719A9D89" w14:textId="77777777" w:rsidR="002F3C2B" w:rsidRPr="002F3C2B" w:rsidRDefault="002F3C2B" w:rsidP="002F3C2B">
      <w:pPr>
        <w:spacing w:before="120" w:after="120"/>
        <w:ind w:left="720" w:hanging="360"/>
        <w:rPr>
          <w:sz w:val="20"/>
        </w:rPr>
      </w:pPr>
      <w:r w:rsidRPr="002F3C2B">
        <w:rPr>
          <w:sz w:val="20"/>
        </w:rPr>
        <w:t>(2)</w:t>
      </w:r>
      <w:r w:rsidRPr="002F3C2B">
        <w:rPr>
          <w:sz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539A8475" w14:textId="77777777" w:rsidR="002F3C2B" w:rsidRPr="002F3C2B" w:rsidRDefault="002F3C2B" w:rsidP="002F3C2B">
      <w:pPr>
        <w:spacing w:before="120" w:after="120"/>
        <w:rPr>
          <w:sz w:val="20"/>
        </w:rPr>
      </w:pPr>
      <w:r w:rsidRPr="002F3C2B">
        <w:rPr>
          <w:i/>
          <w:iCs/>
          <w:sz w:val="20"/>
        </w:rPr>
        <w:t xml:space="preserve">Regulation promulgation schedule </w:t>
      </w:r>
      <w:r w:rsidRPr="002F3C2B">
        <w:rPr>
          <w:sz w:val="20"/>
        </w:rPr>
        <w:t>means the schedule for the promulgation of emission standards under this part, established by the Administrator pursuant to section 112(e) of the Act and published in the Federal Register.</w:t>
      </w:r>
    </w:p>
    <w:p w14:paraId="69D867B9" w14:textId="77777777" w:rsidR="002F3C2B" w:rsidRPr="002F3C2B" w:rsidRDefault="002F3C2B" w:rsidP="002F3C2B">
      <w:pPr>
        <w:spacing w:before="120" w:after="120"/>
        <w:rPr>
          <w:sz w:val="20"/>
        </w:rPr>
      </w:pPr>
      <w:r w:rsidRPr="002F3C2B">
        <w:rPr>
          <w:i/>
          <w:iCs/>
          <w:sz w:val="20"/>
        </w:rPr>
        <w:t xml:space="preserve">Relevant standard </w:t>
      </w:r>
      <w:r w:rsidRPr="002F3C2B">
        <w:rPr>
          <w:sz w:val="20"/>
        </w:rPr>
        <w:t>means:</w:t>
      </w:r>
    </w:p>
    <w:p w14:paraId="2E1021A3" w14:textId="77777777" w:rsidR="002F3C2B" w:rsidRPr="002F3C2B" w:rsidRDefault="002F3C2B" w:rsidP="002F3C2B">
      <w:pPr>
        <w:spacing w:before="120" w:after="120"/>
        <w:ind w:left="720" w:hanging="360"/>
        <w:rPr>
          <w:sz w:val="20"/>
        </w:rPr>
      </w:pPr>
      <w:r w:rsidRPr="002F3C2B">
        <w:rPr>
          <w:sz w:val="20"/>
        </w:rPr>
        <w:t>(1)</w:t>
      </w:r>
      <w:r w:rsidRPr="002F3C2B">
        <w:rPr>
          <w:sz w:val="20"/>
        </w:rPr>
        <w:tab/>
        <w:t>An emission standard;</w:t>
      </w:r>
    </w:p>
    <w:p w14:paraId="3BE7469A" w14:textId="77777777" w:rsidR="002F3C2B" w:rsidRPr="002F3C2B" w:rsidRDefault="002F3C2B" w:rsidP="002F3C2B">
      <w:pPr>
        <w:spacing w:before="120" w:after="120"/>
        <w:ind w:left="720" w:hanging="360"/>
        <w:rPr>
          <w:sz w:val="20"/>
        </w:rPr>
      </w:pPr>
      <w:r w:rsidRPr="002F3C2B">
        <w:rPr>
          <w:sz w:val="20"/>
        </w:rPr>
        <w:t>(2)</w:t>
      </w:r>
      <w:r w:rsidRPr="002F3C2B">
        <w:rPr>
          <w:sz w:val="20"/>
        </w:rPr>
        <w:tab/>
        <w:t>An alternative emission standard;</w:t>
      </w:r>
    </w:p>
    <w:p w14:paraId="328C5A5D" w14:textId="77777777" w:rsidR="002F3C2B" w:rsidRPr="002F3C2B" w:rsidRDefault="002F3C2B" w:rsidP="002F3C2B">
      <w:pPr>
        <w:spacing w:before="120" w:after="120"/>
        <w:ind w:left="720" w:hanging="360"/>
        <w:rPr>
          <w:sz w:val="20"/>
        </w:rPr>
      </w:pPr>
      <w:r w:rsidRPr="002F3C2B">
        <w:rPr>
          <w:sz w:val="20"/>
        </w:rPr>
        <w:t>(3)</w:t>
      </w:r>
      <w:r w:rsidRPr="002F3C2B">
        <w:rPr>
          <w:sz w:val="20"/>
        </w:rPr>
        <w:tab/>
        <w:t>An alternative emission limitation; or</w:t>
      </w:r>
    </w:p>
    <w:p w14:paraId="4D736226" w14:textId="77777777" w:rsidR="002F3C2B" w:rsidRPr="002F3C2B" w:rsidRDefault="002F3C2B" w:rsidP="002F3C2B">
      <w:pPr>
        <w:spacing w:before="120" w:after="120"/>
        <w:ind w:left="720" w:hanging="360"/>
        <w:rPr>
          <w:sz w:val="20"/>
        </w:rPr>
      </w:pPr>
      <w:r w:rsidRPr="002F3C2B">
        <w:rPr>
          <w:sz w:val="20"/>
        </w:rPr>
        <w:t>(4)</w:t>
      </w:r>
      <w:r w:rsidRPr="002F3C2B">
        <w:rPr>
          <w:sz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5E8926C4" w14:textId="77777777" w:rsidR="002F3C2B" w:rsidRPr="002F3C2B" w:rsidRDefault="002F3C2B" w:rsidP="002F3C2B">
      <w:pPr>
        <w:spacing w:before="120" w:after="120"/>
        <w:ind w:left="360" w:hanging="360"/>
        <w:rPr>
          <w:sz w:val="20"/>
        </w:rPr>
      </w:pPr>
      <w:r w:rsidRPr="002F3C2B">
        <w:rPr>
          <w:i/>
          <w:iCs/>
          <w:sz w:val="20"/>
        </w:rPr>
        <w:t xml:space="preserve">Responsible official </w:t>
      </w:r>
      <w:r w:rsidRPr="002F3C2B">
        <w:rPr>
          <w:sz w:val="20"/>
        </w:rPr>
        <w:t>means one of the following:</w:t>
      </w:r>
    </w:p>
    <w:p w14:paraId="4EA11AAC" w14:textId="77777777" w:rsidR="002F3C2B" w:rsidRPr="002F3C2B" w:rsidRDefault="002F3C2B" w:rsidP="002F3C2B">
      <w:pPr>
        <w:spacing w:before="120" w:after="120"/>
        <w:ind w:left="720" w:hanging="360"/>
        <w:rPr>
          <w:sz w:val="20"/>
        </w:rPr>
      </w:pPr>
      <w:r w:rsidRPr="002F3C2B">
        <w:rPr>
          <w:sz w:val="20"/>
        </w:rPr>
        <w:t>(1)</w:t>
      </w:r>
      <w:r w:rsidRPr="002F3C2B">
        <w:rPr>
          <w:sz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158920CA" w14:textId="77777777" w:rsidR="002F3C2B" w:rsidRPr="002F3C2B" w:rsidRDefault="002F3C2B" w:rsidP="002F3C2B">
      <w:pPr>
        <w:spacing w:before="120" w:after="120"/>
        <w:ind w:left="1080" w:hanging="360"/>
        <w:rPr>
          <w:sz w:val="20"/>
        </w:rPr>
      </w:pPr>
      <w:r w:rsidRPr="002F3C2B">
        <w:rPr>
          <w:sz w:val="20"/>
        </w:rPr>
        <w:t>(i)</w:t>
      </w:r>
      <w:r w:rsidRPr="002F3C2B">
        <w:rPr>
          <w:sz w:val="20"/>
        </w:rPr>
        <w:tab/>
        <w:t>The facilities employ more than 250 persons or have gross annual sales or expenditures exceeding $25 million (in second quarter 1980 dollars); or</w:t>
      </w:r>
    </w:p>
    <w:p w14:paraId="48BB92DD" w14:textId="77777777" w:rsidR="002F3C2B" w:rsidRPr="002F3C2B" w:rsidRDefault="002F3C2B" w:rsidP="002F3C2B">
      <w:pPr>
        <w:spacing w:before="120" w:after="120"/>
        <w:ind w:left="1080" w:hanging="360"/>
        <w:rPr>
          <w:sz w:val="20"/>
        </w:rPr>
      </w:pPr>
      <w:r w:rsidRPr="002F3C2B">
        <w:rPr>
          <w:sz w:val="20"/>
        </w:rPr>
        <w:t>(ii)</w:t>
      </w:r>
      <w:r w:rsidRPr="002F3C2B">
        <w:rPr>
          <w:sz w:val="20"/>
        </w:rPr>
        <w:tab/>
        <w:t>The delegation of authority to such representative is approved in advance by the Administrator.</w:t>
      </w:r>
    </w:p>
    <w:p w14:paraId="5EFE0BF0" w14:textId="77777777" w:rsidR="002F3C2B" w:rsidRPr="002F3C2B" w:rsidRDefault="002F3C2B" w:rsidP="002F3C2B">
      <w:pPr>
        <w:spacing w:before="120" w:after="120"/>
        <w:ind w:left="720" w:hanging="360"/>
        <w:rPr>
          <w:sz w:val="20"/>
        </w:rPr>
      </w:pPr>
      <w:r w:rsidRPr="002F3C2B">
        <w:rPr>
          <w:sz w:val="20"/>
        </w:rPr>
        <w:t>(2)</w:t>
      </w:r>
      <w:r w:rsidRPr="002F3C2B">
        <w:rPr>
          <w:sz w:val="20"/>
        </w:rPr>
        <w:tab/>
        <w:t>For a partnership or sole proprietorship: a general partner or the proprietor, respectively.</w:t>
      </w:r>
    </w:p>
    <w:p w14:paraId="531CE65B" w14:textId="77777777" w:rsidR="002F3C2B" w:rsidRPr="002F3C2B" w:rsidRDefault="002F3C2B" w:rsidP="002F3C2B">
      <w:pPr>
        <w:spacing w:before="120" w:after="120"/>
        <w:ind w:left="720" w:hanging="360"/>
        <w:rPr>
          <w:sz w:val="20"/>
        </w:rPr>
      </w:pPr>
      <w:r w:rsidRPr="002F3C2B">
        <w:rPr>
          <w:sz w:val="20"/>
        </w:rPr>
        <w:t>(3)</w:t>
      </w:r>
      <w:r w:rsidRPr="002F3C2B">
        <w:rPr>
          <w:sz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16BE07AE" w14:textId="77777777" w:rsidR="002F3C2B" w:rsidRPr="002F3C2B" w:rsidRDefault="002F3C2B" w:rsidP="002F3C2B">
      <w:pPr>
        <w:spacing w:before="120" w:after="120"/>
        <w:ind w:left="720" w:hanging="360"/>
        <w:rPr>
          <w:sz w:val="20"/>
        </w:rPr>
      </w:pPr>
      <w:r w:rsidRPr="002F3C2B">
        <w:rPr>
          <w:sz w:val="20"/>
        </w:rPr>
        <w:t>(4)</w:t>
      </w:r>
      <w:r w:rsidRPr="002F3C2B">
        <w:rPr>
          <w:sz w:val="20"/>
        </w:rPr>
        <w:tab/>
        <w:t>For affected sources (as defined in this part) applying for or subject to a title V permit: “responsible official” shall have the same meaning as defined in part 70 or Federal title V regulations in this chapter (42 U.S.C. 7661), whichever is applicable.</w:t>
      </w:r>
    </w:p>
    <w:p w14:paraId="133950CA" w14:textId="77777777" w:rsidR="002F3C2B" w:rsidRPr="002F3C2B" w:rsidRDefault="002F3C2B" w:rsidP="002F3C2B">
      <w:pPr>
        <w:spacing w:before="120" w:after="120"/>
        <w:rPr>
          <w:sz w:val="20"/>
        </w:rPr>
      </w:pPr>
      <w:r w:rsidRPr="002F3C2B">
        <w:rPr>
          <w:i/>
          <w:iCs/>
          <w:sz w:val="20"/>
        </w:rPr>
        <w:t xml:space="preserve">Run </w:t>
      </w:r>
      <w:r w:rsidRPr="002F3C2B">
        <w:rPr>
          <w:sz w:val="20"/>
        </w:rPr>
        <w:t>means one of a series of emission or other measurements needed to determine emissions for a representative operating period or cycle as specified in this part.</w:t>
      </w:r>
    </w:p>
    <w:p w14:paraId="18DD202A" w14:textId="77777777" w:rsidR="002F3C2B" w:rsidRPr="002F3C2B" w:rsidRDefault="002F3C2B" w:rsidP="002F3C2B">
      <w:pPr>
        <w:spacing w:before="120" w:after="120"/>
        <w:rPr>
          <w:sz w:val="20"/>
        </w:rPr>
      </w:pPr>
      <w:r w:rsidRPr="002F3C2B">
        <w:rPr>
          <w:i/>
          <w:iCs/>
          <w:sz w:val="20"/>
        </w:rPr>
        <w:t xml:space="preserve">Shutdown </w:t>
      </w:r>
      <w:r w:rsidRPr="002F3C2B">
        <w:rPr>
          <w:sz w:val="20"/>
        </w:rPr>
        <w:t>means the cessation of operation of an affected source or portion of an affected source for any purpose.</w:t>
      </w:r>
    </w:p>
    <w:p w14:paraId="7627A95F" w14:textId="77777777" w:rsidR="002F3C2B" w:rsidRPr="002F3C2B" w:rsidRDefault="002F3C2B" w:rsidP="002F3C2B">
      <w:pPr>
        <w:spacing w:before="120" w:after="120"/>
        <w:rPr>
          <w:sz w:val="20"/>
        </w:rPr>
      </w:pPr>
      <w:r w:rsidRPr="002F3C2B">
        <w:rPr>
          <w:i/>
          <w:iCs/>
          <w:sz w:val="20"/>
        </w:rPr>
        <w:lastRenderedPageBreak/>
        <w:t xml:space="preserve">Six-minute period </w:t>
      </w:r>
      <w:r w:rsidRPr="002F3C2B">
        <w:rPr>
          <w:sz w:val="20"/>
        </w:rPr>
        <w:t>means, with respect to opacity determinations, any one of the 10 equal parts of a 1-hour period.</w:t>
      </w:r>
    </w:p>
    <w:p w14:paraId="6A99919A" w14:textId="77777777" w:rsidR="002F3C2B" w:rsidRPr="002F3C2B" w:rsidRDefault="002F3C2B" w:rsidP="002F3C2B">
      <w:pPr>
        <w:spacing w:before="120" w:after="120"/>
        <w:rPr>
          <w:sz w:val="20"/>
        </w:rPr>
      </w:pPr>
      <w:r w:rsidRPr="002F3C2B">
        <w:rPr>
          <w:i/>
          <w:iCs/>
          <w:sz w:val="20"/>
        </w:rPr>
        <w:t xml:space="preserve">Source at a Performance Track member facility </w:t>
      </w:r>
      <w:r w:rsidRPr="002F3C2B">
        <w:rPr>
          <w:sz w:val="20"/>
        </w:rPr>
        <w:t xml:space="preserve">means a major or area source located at a facility which has been accepted by EPA for membership in the Performance Track Program (as described at </w:t>
      </w:r>
      <w:r w:rsidRPr="002F3C2B">
        <w:rPr>
          <w:i/>
          <w:iCs/>
          <w:sz w:val="20"/>
        </w:rPr>
        <w:t xml:space="preserve">www.epa.gov/PerformanceTrack </w:t>
      </w:r>
      <w:r w:rsidRPr="002F3C2B">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2073B6F6" w14:textId="77777777" w:rsidR="002F3C2B" w:rsidRPr="002F3C2B" w:rsidRDefault="002F3C2B" w:rsidP="002F3C2B">
      <w:pPr>
        <w:spacing w:before="120" w:after="120"/>
        <w:rPr>
          <w:sz w:val="20"/>
        </w:rPr>
      </w:pPr>
      <w:r w:rsidRPr="002F3C2B">
        <w:rPr>
          <w:i/>
          <w:iCs/>
          <w:sz w:val="20"/>
        </w:rPr>
        <w:t xml:space="preserve">Standard conditions </w:t>
      </w:r>
      <w:r w:rsidRPr="002F3C2B">
        <w:rPr>
          <w:sz w:val="20"/>
        </w:rPr>
        <w:t>means a temperature of 293 K (68 °F) and a pressure of 101.3 kilopascals (29.92 in. Hg).</w:t>
      </w:r>
    </w:p>
    <w:p w14:paraId="123EB211" w14:textId="77777777" w:rsidR="002F3C2B" w:rsidRPr="002F3C2B" w:rsidRDefault="002F3C2B" w:rsidP="002F3C2B">
      <w:pPr>
        <w:spacing w:before="120" w:after="120"/>
        <w:rPr>
          <w:sz w:val="20"/>
        </w:rPr>
      </w:pPr>
      <w:r w:rsidRPr="002F3C2B">
        <w:rPr>
          <w:i/>
          <w:iCs/>
          <w:sz w:val="20"/>
        </w:rPr>
        <w:t xml:space="preserve">Startup </w:t>
      </w:r>
      <w:r w:rsidRPr="002F3C2B">
        <w:rPr>
          <w:sz w:val="20"/>
        </w:rPr>
        <w:t>means the setting in operation of an affected source or portion of an affected source for any purpose.</w:t>
      </w:r>
    </w:p>
    <w:p w14:paraId="0A420095" w14:textId="77777777" w:rsidR="002F3C2B" w:rsidRPr="002F3C2B" w:rsidRDefault="002F3C2B" w:rsidP="002F3C2B">
      <w:pPr>
        <w:spacing w:before="120" w:after="120"/>
        <w:rPr>
          <w:sz w:val="20"/>
        </w:rPr>
      </w:pPr>
      <w:r w:rsidRPr="002F3C2B">
        <w:rPr>
          <w:i/>
          <w:iCs/>
          <w:sz w:val="20"/>
        </w:rPr>
        <w:t xml:space="preserve">State </w:t>
      </w:r>
      <w:r w:rsidRPr="002F3C2B">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211D15C5" w14:textId="77777777" w:rsidR="002F3C2B" w:rsidRPr="002F3C2B" w:rsidRDefault="002F3C2B" w:rsidP="002F3C2B">
      <w:pPr>
        <w:spacing w:before="120" w:after="120"/>
        <w:rPr>
          <w:sz w:val="20"/>
        </w:rPr>
      </w:pPr>
      <w:r w:rsidRPr="002F3C2B">
        <w:rPr>
          <w:i/>
          <w:iCs/>
          <w:sz w:val="20"/>
        </w:rPr>
        <w:t xml:space="preserve">Stationary source </w:t>
      </w:r>
      <w:r w:rsidRPr="002F3C2B">
        <w:rPr>
          <w:sz w:val="20"/>
        </w:rPr>
        <w:t>means any building, structure, facility, or installation which emits or may emit any air pollutant.</w:t>
      </w:r>
    </w:p>
    <w:p w14:paraId="73D8DE89" w14:textId="77777777" w:rsidR="002F3C2B" w:rsidRPr="002F3C2B" w:rsidRDefault="002F3C2B" w:rsidP="002F3C2B">
      <w:pPr>
        <w:spacing w:before="120" w:after="120"/>
        <w:rPr>
          <w:sz w:val="20"/>
        </w:rPr>
      </w:pPr>
      <w:r w:rsidRPr="002F3C2B">
        <w:rPr>
          <w:i/>
          <w:iCs/>
          <w:sz w:val="20"/>
        </w:rPr>
        <w:t xml:space="preserve">Test method </w:t>
      </w:r>
      <w:r w:rsidRPr="002F3C2B">
        <w:rPr>
          <w:sz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61DE21E8" w14:textId="77777777" w:rsidR="002F3C2B" w:rsidRPr="002F3C2B" w:rsidRDefault="002F3C2B" w:rsidP="002F3C2B">
      <w:pPr>
        <w:spacing w:before="120" w:after="120"/>
        <w:rPr>
          <w:sz w:val="20"/>
        </w:rPr>
      </w:pPr>
      <w:r w:rsidRPr="002F3C2B">
        <w:rPr>
          <w:i/>
          <w:iCs/>
          <w:sz w:val="20"/>
        </w:rPr>
        <w:t xml:space="preserve">Title V permit </w:t>
      </w:r>
      <w:r w:rsidRPr="002F3C2B">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21C7B01A" w14:textId="77777777" w:rsidR="002F3C2B" w:rsidRPr="002F3C2B" w:rsidRDefault="002F3C2B" w:rsidP="002F3C2B">
      <w:pPr>
        <w:spacing w:before="120" w:after="120"/>
        <w:rPr>
          <w:sz w:val="20"/>
        </w:rPr>
      </w:pPr>
      <w:r w:rsidRPr="002F3C2B">
        <w:rPr>
          <w:i/>
          <w:iCs/>
          <w:sz w:val="20"/>
        </w:rPr>
        <w:t xml:space="preserve">Visible emission </w:t>
      </w:r>
      <w:r w:rsidRPr="002F3C2B">
        <w:rPr>
          <w:sz w:val="20"/>
        </w:rPr>
        <w:t>means the observation of an emission of opacity or optical density above the threshold of vision.</w:t>
      </w:r>
    </w:p>
    <w:p w14:paraId="04BBA1BA" w14:textId="77777777" w:rsidR="002F3C2B" w:rsidRPr="002F3C2B" w:rsidRDefault="002F3C2B" w:rsidP="002F3C2B">
      <w:pPr>
        <w:spacing w:before="120" w:after="120"/>
        <w:rPr>
          <w:sz w:val="20"/>
        </w:rPr>
      </w:pPr>
      <w:r w:rsidRPr="002F3C2B">
        <w:rPr>
          <w:i/>
          <w:iCs/>
          <w:sz w:val="20"/>
        </w:rPr>
        <w:t xml:space="preserve">Working day </w:t>
      </w:r>
      <w:r w:rsidRPr="002F3C2B">
        <w:rPr>
          <w:sz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2D380C9A" w14:textId="77777777" w:rsidR="002F3C2B" w:rsidRPr="002F3C2B" w:rsidRDefault="002F3C2B" w:rsidP="002F3C2B">
      <w:pPr>
        <w:spacing w:before="120" w:after="120"/>
        <w:rPr>
          <w:sz w:val="20"/>
        </w:rPr>
      </w:pPr>
      <w:r w:rsidRPr="002F3C2B">
        <w:rPr>
          <w:sz w:val="20"/>
        </w:rPr>
        <w:t>[59 FR 12430, Mar. 16, 1994, as amended at 67 FR 16596, Apr. 5, 2002; 68 FR 32600, May 30, 2003; 69 FR 21752, Apr. 22, 2004; 72 FR 27443, May 16, 2007]</w:t>
      </w:r>
    </w:p>
    <w:p w14:paraId="5A4833FB" w14:textId="77777777" w:rsidR="002F3C2B" w:rsidRPr="002F3C2B" w:rsidRDefault="002F3C2B" w:rsidP="002F3C2B">
      <w:pPr>
        <w:spacing w:before="120" w:after="120"/>
        <w:outlineLvl w:val="4"/>
        <w:rPr>
          <w:b/>
          <w:bCs/>
          <w:i/>
          <w:iCs/>
          <w:sz w:val="20"/>
        </w:rPr>
      </w:pPr>
      <w:r w:rsidRPr="002F3C2B">
        <w:rPr>
          <w:b/>
          <w:bCs/>
          <w:i/>
          <w:iCs/>
          <w:sz w:val="20"/>
        </w:rPr>
        <w:t>§ 63.3   Units and abbreviations.</w:t>
      </w:r>
    </w:p>
    <w:p w14:paraId="1EFEFB54" w14:textId="77777777" w:rsidR="002F3C2B" w:rsidRPr="002F3C2B" w:rsidRDefault="002F3C2B" w:rsidP="002F3C2B">
      <w:pPr>
        <w:spacing w:before="120" w:after="120"/>
        <w:rPr>
          <w:sz w:val="20"/>
        </w:rPr>
      </w:pPr>
      <w:r w:rsidRPr="002F3C2B">
        <w:rPr>
          <w:sz w:val="20"/>
        </w:rPr>
        <w:t>Used in this part are abbreviations and symbols of units of measure. These are defined as follows:</w:t>
      </w:r>
    </w:p>
    <w:p w14:paraId="36FC8282" w14:textId="77777777" w:rsidR="002F3C2B" w:rsidRPr="002F3C2B" w:rsidRDefault="002F3C2B" w:rsidP="002F3C2B">
      <w:pPr>
        <w:spacing w:before="120" w:after="120"/>
        <w:rPr>
          <w:sz w:val="20"/>
        </w:rPr>
      </w:pPr>
      <w:r w:rsidRPr="002F3C2B">
        <w:rPr>
          <w:sz w:val="20"/>
        </w:rPr>
        <w:t>(a)</w:t>
      </w:r>
      <w:r w:rsidRPr="002F3C2B">
        <w:rPr>
          <w:sz w:val="20"/>
        </w:rPr>
        <w:tab/>
      </w:r>
      <w:r w:rsidRPr="002F3C2B">
        <w:rPr>
          <w:i/>
          <w:iCs/>
          <w:sz w:val="20"/>
        </w:rPr>
        <w:t xml:space="preserve">System International (SI) units of measure: </w:t>
      </w:r>
    </w:p>
    <w:p w14:paraId="10278986" w14:textId="77777777" w:rsidR="002F3C2B" w:rsidRPr="002F3C2B" w:rsidRDefault="002F3C2B" w:rsidP="002F3C2B">
      <w:pPr>
        <w:spacing w:before="120" w:after="120"/>
        <w:ind w:left="360"/>
        <w:rPr>
          <w:sz w:val="20"/>
        </w:rPr>
      </w:pPr>
      <w:r w:rsidRPr="002F3C2B">
        <w:rPr>
          <w:sz w:val="20"/>
        </w:rPr>
        <w:t>A  =  ampere</w:t>
      </w:r>
    </w:p>
    <w:p w14:paraId="57D39A6B" w14:textId="77777777" w:rsidR="002F3C2B" w:rsidRPr="002F3C2B" w:rsidRDefault="002F3C2B" w:rsidP="002F3C2B">
      <w:pPr>
        <w:spacing w:before="120" w:after="120"/>
        <w:ind w:left="360"/>
        <w:rPr>
          <w:sz w:val="20"/>
        </w:rPr>
      </w:pPr>
      <w:r w:rsidRPr="002F3C2B">
        <w:rPr>
          <w:sz w:val="20"/>
        </w:rPr>
        <w:t>g  =  gram</w:t>
      </w:r>
    </w:p>
    <w:p w14:paraId="6BD7D24F" w14:textId="77777777" w:rsidR="002F3C2B" w:rsidRPr="002F3C2B" w:rsidRDefault="002F3C2B" w:rsidP="002F3C2B">
      <w:pPr>
        <w:spacing w:before="120" w:after="120"/>
        <w:ind w:left="360"/>
        <w:rPr>
          <w:sz w:val="20"/>
        </w:rPr>
      </w:pPr>
      <w:r w:rsidRPr="002F3C2B">
        <w:rPr>
          <w:sz w:val="20"/>
        </w:rPr>
        <w:t>Hz  =  hertz</w:t>
      </w:r>
    </w:p>
    <w:p w14:paraId="51AC1FED" w14:textId="77777777" w:rsidR="002F3C2B" w:rsidRPr="002F3C2B" w:rsidRDefault="002F3C2B" w:rsidP="002F3C2B">
      <w:pPr>
        <w:spacing w:before="120" w:after="120"/>
        <w:ind w:left="360"/>
        <w:rPr>
          <w:sz w:val="20"/>
        </w:rPr>
      </w:pPr>
      <w:r w:rsidRPr="002F3C2B">
        <w:rPr>
          <w:sz w:val="20"/>
        </w:rPr>
        <w:t>J  =  joule</w:t>
      </w:r>
    </w:p>
    <w:p w14:paraId="5351B16C" w14:textId="77777777" w:rsidR="002F3C2B" w:rsidRPr="002F3C2B" w:rsidRDefault="002F3C2B" w:rsidP="002F3C2B">
      <w:pPr>
        <w:spacing w:before="120" w:after="120"/>
        <w:ind w:left="360"/>
        <w:rPr>
          <w:sz w:val="20"/>
        </w:rPr>
      </w:pPr>
      <w:r w:rsidRPr="002F3C2B">
        <w:rPr>
          <w:sz w:val="20"/>
        </w:rPr>
        <w:t>°K  =  degree Kelvin</w:t>
      </w:r>
    </w:p>
    <w:p w14:paraId="00104C69" w14:textId="77777777" w:rsidR="002F3C2B" w:rsidRPr="002F3C2B" w:rsidRDefault="002F3C2B" w:rsidP="002F3C2B">
      <w:pPr>
        <w:spacing w:before="120" w:after="120"/>
        <w:ind w:left="360"/>
        <w:rPr>
          <w:sz w:val="20"/>
        </w:rPr>
      </w:pPr>
      <w:r w:rsidRPr="002F3C2B">
        <w:rPr>
          <w:sz w:val="20"/>
        </w:rPr>
        <w:t>kg  =  kilogram</w:t>
      </w:r>
    </w:p>
    <w:p w14:paraId="0C501943" w14:textId="77777777" w:rsidR="002F3C2B" w:rsidRPr="002F3C2B" w:rsidRDefault="002F3C2B" w:rsidP="002F3C2B">
      <w:pPr>
        <w:spacing w:before="120" w:after="120"/>
        <w:ind w:left="360"/>
        <w:rPr>
          <w:sz w:val="20"/>
        </w:rPr>
      </w:pPr>
      <w:r w:rsidRPr="002F3C2B">
        <w:rPr>
          <w:sz w:val="20"/>
        </w:rPr>
        <w:t>l  =  liter</w:t>
      </w:r>
    </w:p>
    <w:p w14:paraId="77E5CCE5" w14:textId="77777777" w:rsidR="002F3C2B" w:rsidRPr="002F3C2B" w:rsidRDefault="002F3C2B" w:rsidP="002F3C2B">
      <w:pPr>
        <w:spacing w:before="120" w:after="120"/>
        <w:ind w:left="360"/>
        <w:rPr>
          <w:sz w:val="20"/>
        </w:rPr>
      </w:pPr>
      <w:r w:rsidRPr="002F3C2B">
        <w:rPr>
          <w:sz w:val="20"/>
        </w:rPr>
        <w:t>m  =  meter</w:t>
      </w:r>
    </w:p>
    <w:p w14:paraId="45F26578" w14:textId="77777777" w:rsidR="002F3C2B" w:rsidRPr="002F3C2B" w:rsidRDefault="002F3C2B" w:rsidP="002F3C2B">
      <w:pPr>
        <w:spacing w:before="120" w:after="120"/>
        <w:ind w:left="360"/>
        <w:rPr>
          <w:sz w:val="20"/>
        </w:rPr>
      </w:pPr>
      <w:r w:rsidRPr="002F3C2B">
        <w:rPr>
          <w:sz w:val="20"/>
        </w:rPr>
        <w:t>m</w:t>
      </w:r>
      <w:r w:rsidRPr="002F3C2B">
        <w:rPr>
          <w:sz w:val="20"/>
          <w:vertAlign w:val="superscript"/>
        </w:rPr>
        <w:t>3</w:t>
      </w:r>
      <w:r w:rsidRPr="002F3C2B">
        <w:rPr>
          <w:sz w:val="20"/>
        </w:rPr>
        <w:t xml:space="preserve">  =  cubic meter</w:t>
      </w:r>
    </w:p>
    <w:p w14:paraId="7F2B932B" w14:textId="77777777" w:rsidR="002F3C2B" w:rsidRPr="002F3C2B" w:rsidRDefault="002F3C2B" w:rsidP="002F3C2B">
      <w:pPr>
        <w:spacing w:before="120" w:after="120"/>
        <w:ind w:left="360"/>
        <w:rPr>
          <w:sz w:val="20"/>
        </w:rPr>
      </w:pPr>
      <w:r w:rsidRPr="002F3C2B">
        <w:rPr>
          <w:sz w:val="20"/>
        </w:rPr>
        <w:t>mg  =  milligram = 10</w:t>
      </w:r>
      <w:r w:rsidRPr="002F3C2B">
        <w:rPr>
          <w:sz w:val="20"/>
          <w:vertAlign w:val="superscript"/>
        </w:rPr>
        <w:t>−3</w:t>
      </w:r>
      <w:r w:rsidRPr="002F3C2B">
        <w:rPr>
          <w:sz w:val="20"/>
        </w:rPr>
        <w:t>gram</w:t>
      </w:r>
    </w:p>
    <w:p w14:paraId="45B9CC03" w14:textId="77777777" w:rsidR="002F3C2B" w:rsidRPr="002F3C2B" w:rsidRDefault="002F3C2B" w:rsidP="002F3C2B">
      <w:pPr>
        <w:spacing w:before="120" w:after="120"/>
        <w:ind w:left="360"/>
        <w:rPr>
          <w:sz w:val="20"/>
        </w:rPr>
      </w:pPr>
      <w:r w:rsidRPr="002F3C2B">
        <w:rPr>
          <w:sz w:val="20"/>
        </w:rPr>
        <w:t>ml  =  milliliter = 10</w:t>
      </w:r>
      <w:r w:rsidRPr="002F3C2B">
        <w:rPr>
          <w:sz w:val="20"/>
          <w:vertAlign w:val="superscript"/>
        </w:rPr>
        <w:t>−3</w:t>
      </w:r>
      <w:r w:rsidRPr="002F3C2B">
        <w:rPr>
          <w:sz w:val="20"/>
        </w:rPr>
        <w:t>liter</w:t>
      </w:r>
    </w:p>
    <w:p w14:paraId="03D45E71" w14:textId="77777777" w:rsidR="002F3C2B" w:rsidRPr="002F3C2B" w:rsidRDefault="002F3C2B" w:rsidP="002F3C2B">
      <w:pPr>
        <w:spacing w:before="120" w:after="120"/>
        <w:ind w:left="360"/>
        <w:rPr>
          <w:sz w:val="20"/>
        </w:rPr>
      </w:pPr>
      <w:r w:rsidRPr="002F3C2B">
        <w:rPr>
          <w:sz w:val="20"/>
        </w:rPr>
        <w:t>mm  =  millimeter = 10</w:t>
      </w:r>
      <w:r w:rsidRPr="002F3C2B">
        <w:rPr>
          <w:sz w:val="20"/>
          <w:vertAlign w:val="superscript"/>
        </w:rPr>
        <w:t>−3</w:t>
      </w:r>
      <w:r w:rsidRPr="002F3C2B">
        <w:rPr>
          <w:sz w:val="20"/>
        </w:rPr>
        <w:t>meter</w:t>
      </w:r>
    </w:p>
    <w:p w14:paraId="0537D63E" w14:textId="77777777" w:rsidR="002F3C2B" w:rsidRPr="002F3C2B" w:rsidRDefault="002F3C2B" w:rsidP="002F3C2B">
      <w:pPr>
        <w:spacing w:before="120" w:after="120"/>
        <w:ind w:left="360"/>
        <w:rPr>
          <w:sz w:val="20"/>
        </w:rPr>
      </w:pPr>
      <w:r w:rsidRPr="002F3C2B">
        <w:rPr>
          <w:sz w:val="20"/>
        </w:rPr>
        <w:t>Mg  =  megagram = 10</w:t>
      </w:r>
      <w:r w:rsidRPr="002F3C2B">
        <w:rPr>
          <w:sz w:val="20"/>
          <w:vertAlign w:val="superscript"/>
        </w:rPr>
        <w:t>6</w:t>
      </w:r>
      <w:r w:rsidRPr="002F3C2B">
        <w:rPr>
          <w:sz w:val="20"/>
        </w:rPr>
        <w:t xml:space="preserve"> gram = metric ton</w:t>
      </w:r>
    </w:p>
    <w:p w14:paraId="4A22BD0C" w14:textId="77777777" w:rsidR="002F3C2B" w:rsidRPr="002F3C2B" w:rsidRDefault="002F3C2B" w:rsidP="002F3C2B">
      <w:pPr>
        <w:spacing w:before="120" w:after="120"/>
        <w:ind w:left="360"/>
        <w:rPr>
          <w:sz w:val="20"/>
        </w:rPr>
      </w:pPr>
      <w:r w:rsidRPr="002F3C2B">
        <w:rPr>
          <w:sz w:val="20"/>
        </w:rPr>
        <w:t>MJ  =  megajoule</w:t>
      </w:r>
    </w:p>
    <w:p w14:paraId="31BB5BDD" w14:textId="77777777" w:rsidR="002F3C2B" w:rsidRPr="002F3C2B" w:rsidRDefault="002F3C2B" w:rsidP="002F3C2B">
      <w:pPr>
        <w:spacing w:before="120" w:after="120"/>
        <w:ind w:left="360"/>
        <w:rPr>
          <w:sz w:val="20"/>
        </w:rPr>
      </w:pPr>
      <w:r w:rsidRPr="002F3C2B">
        <w:rPr>
          <w:sz w:val="20"/>
        </w:rPr>
        <w:lastRenderedPageBreak/>
        <w:t>mol  =  mole</w:t>
      </w:r>
    </w:p>
    <w:p w14:paraId="7BBFF357" w14:textId="77777777" w:rsidR="002F3C2B" w:rsidRPr="002F3C2B" w:rsidRDefault="002F3C2B" w:rsidP="002F3C2B">
      <w:pPr>
        <w:spacing w:before="120" w:after="120"/>
        <w:ind w:left="360"/>
        <w:rPr>
          <w:sz w:val="20"/>
        </w:rPr>
      </w:pPr>
      <w:r w:rsidRPr="002F3C2B">
        <w:rPr>
          <w:sz w:val="20"/>
        </w:rPr>
        <w:t>N  =  newton</w:t>
      </w:r>
    </w:p>
    <w:p w14:paraId="0DE74A71" w14:textId="77777777" w:rsidR="002F3C2B" w:rsidRPr="002F3C2B" w:rsidRDefault="002F3C2B" w:rsidP="002F3C2B">
      <w:pPr>
        <w:spacing w:before="120" w:after="120"/>
        <w:ind w:left="360"/>
        <w:rPr>
          <w:sz w:val="20"/>
        </w:rPr>
      </w:pPr>
      <w:r w:rsidRPr="002F3C2B">
        <w:rPr>
          <w:sz w:val="20"/>
        </w:rPr>
        <w:t>ng  =  nanogram = 10</w:t>
      </w:r>
      <w:r w:rsidRPr="002F3C2B">
        <w:rPr>
          <w:sz w:val="20"/>
          <w:vertAlign w:val="superscript"/>
        </w:rPr>
        <w:t>−9</w:t>
      </w:r>
      <w:r w:rsidRPr="002F3C2B">
        <w:rPr>
          <w:sz w:val="20"/>
        </w:rPr>
        <w:t>gram</w:t>
      </w:r>
    </w:p>
    <w:p w14:paraId="7D1F9203" w14:textId="77777777" w:rsidR="002F3C2B" w:rsidRPr="002F3C2B" w:rsidRDefault="002F3C2B" w:rsidP="002F3C2B">
      <w:pPr>
        <w:spacing w:before="120" w:after="120"/>
        <w:ind w:left="360"/>
        <w:rPr>
          <w:sz w:val="20"/>
        </w:rPr>
      </w:pPr>
      <w:r w:rsidRPr="002F3C2B">
        <w:rPr>
          <w:sz w:val="20"/>
        </w:rPr>
        <w:t>nm  =  nanometer = 10</w:t>
      </w:r>
      <w:r w:rsidRPr="002F3C2B">
        <w:rPr>
          <w:sz w:val="20"/>
          <w:vertAlign w:val="superscript"/>
        </w:rPr>
        <w:t>−9</w:t>
      </w:r>
      <w:r w:rsidRPr="002F3C2B">
        <w:rPr>
          <w:sz w:val="20"/>
        </w:rPr>
        <w:t>meter</w:t>
      </w:r>
    </w:p>
    <w:p w14:paraId="3F316970" w14:textId="77777777" w:rsidR="002F3C2B" w:rsidRPr="002F3C2B" w:rsidRDefault="002F3C2B" w:rsidP="002F3C2B">
      <w:pPr>
        <w:spacing w:before="120" w:after="120"/>
        <w:ind w:left="360"/>
        <w:rPr>
          <w:sz w:val="20"/>
        </w:rPr>
      </w:pPr>
      <w:r w:rsidRPr="002F3C2B">
        <w:rPr>
          <w:sz w:val="20"/>
        </w:rPr>
        <w:t>Pa  =  pascal</w:t>
      </w:r>
    </w:p>
    <w:p w14:paraId="65A6BA56" w14:textId="77777777" w:rsidR="002F3C2B" w:rsidRPr="002F3C2B" w:rsidRDefault="002F3C2B" w:rsidP="002F3C2B">
      <w:pPr>
        <w:spacing w:before="120" w:after="120"/>
        <w:ind w:left="360"/>
        <w:rPr>
          <w:sz w:val="20"/>
        </w:rPr>
      </w:pPr>
      <w:r w:rsidRPr="002F3C2B">
        <w:rPr>
          <w:sz w:val="20"/>
        </w:rPr>
        <w:t>s  =  second</w:t>
      </w:r>
    </w:p>
    <w:p w14:paraId="48476E7A" w14:textId="77777777" w:rsidR="002F3C2B" w:rsidRPr="002F3C2B" w:rsidRDefault="002F3C2B" w:rsidP="002F3C2B">
      <w:pPr>
        <w:spacing w:before="120" w:after="120"/>
        <w:ind w:left="360"/>
        <w:rPr>
          <w:sz w:val="20"/>
        </w:rPr>
      </w:pPr>
      <w:r w:rsidRPr="002F3C2B">
        <w:rPr>
          <w:sz w:val="20"/>
        </w:rPr>
        <w:t>V  =  volt</w:t>
      </w:r>
    </w:p>
    <w:p w14:paraId="7766141C" w14:textId="77777777" w:rsidR="002F3C2B" w:rsidRPr="002F3C2B" w:rsidRDefault="002F3C2B" w:rsidP="002F3C2B">
      <w:pPr>
        <w:spacing w:before="120" w:after="120"/>
        <w:ind w:left="360"/>
        <w:rPr>
          <w:sz w:val="20"/>
        </w:rPr>
      </w:pPr>
      <w:r w:rsidRPr="002F3C2B">
        <w:rPr>
          <w:sz w:val="20"/>
        </w:rPr>
        <w:t>W  =  watt</w:t>
      </w:r>
    </w:p>
    <w:p w14:paraId="221E758D" w14:textId="77777777" w:rsidR="002F3C2B" w:rsidRPr="002F3C2B" w:rsidRDefault="002F3C2B" w:rsidP="002F3C2B">
      <w:pPr>
        <w:spacing w:before="120" w:after="120"/>
        <w:ind w:left="360"/>
        <w:rPr>
          <w:sz w:val="20"/>
        </w:rPr>
      </w:pPr>
      <w:r w:rsidRPr="002F3C2B">
        <w:rPr>
          <w:sz w:val="20"/>
        </w:rPr>
        <w:t>Ω  =  ohm</w:t>
      </w:r>
    </w:p>
    <w:p w14:paraId="059073F9" w14:textId="77777777" w:rsidR="002F3C2B" w:rsidRPr="002F3C2B" w:rsidRDefault="002F3C2B" w:rsidP="002F3C2B">
      <w:pPr>
        <w:spacing w:before="120" w:after="120"/>
        <w:ind w:left="360"/>
        <w:rPr>
          <w:sz w:val="20"/>
        </w:rPr>
      </w:pPr>
      <w:r w:rsidRPr="002F3C2B">
        <w:rPr>
          <w:sz w:val="20"/>
        </w:rPr>
        <w:t>µg  =  microgram = 10</w:t>
      </w:r>
      <w:r w:rsidRPr="002F3C2B">
        <w:rPr>
          <w:sz w:val="20"/>
          <w:vertAlign w:val="superscript"/>
        </w:rPr>
        <w:t>−6</w:t>
      </w:r>
      <w:r w:rsidRPr="002F3C2B">
        <w:rPr>
          <w:sz w:val="20"/>
        </w:rPr>
        <w:t>gram</w:t>
      </w:r>
    </w:p>
    <w:p w14:paraId="11BDD174" w14:textId="77777777" w:rsidR="002F3C2B" w:rsidRPr="002F3C2B" w:rsidRDefault="002F3C2B" w:rsidP="002F3C2B">
      <w:pPr>
        <w:spacing w:before="120" w:after="120"/>
        <w:ind w:left="360"/>
        <w:rPr>
          <w:sz w:val="20"/>
        </w:rPr>
      </w:pPr>
      <w:r w:rsidRPr="002F3C2B">
        <w:rPr>
          <w:sz w:val="20"/>
        </w:rPr>
        <w:t>µl  =  microliter = 10</w:t>
      </w:r>
      <w:r w:rsidRPr="002F3C2B">
        <w:rPr>
          <w:sz w:val="20"/>
          <w:vertAlign w:val="superscript"/>
        </w:rPr>
        <w:t>−6</w:t>
      </w:r>
      <w:r w:rsidRPr="002F3C2B">
        <w:rPr>
          <w:sz w:val="20"/>
        </w:rPr>
        <w:t>liter</w:t>
      </w:r>
    </w:p>
    <w:p w14:paraId="3A19193F" w14:textId="77777777" w:rsidR="002F3C2B" w:rsidRPr="002F3C2B" w:rsidRDefault="002F3C2B" w:rsidP="002F3C2B">
      <w:pPr>
        <w:spacing w:before="120" w:after="120"/>
        <w:rPr>
          <w:sz w:val="20"/>
        </w:rPr>
      </w:pPr>
      <w:r w:rsidRPr="002F3C2B">
        <w:rPr>
          <w:sz w:val="20"/>
        </w:rPr>
        <w:t>(b)</w:t>
      </w:r>
      <w:r w:rsidRPr="002F3C2B">
        <w:rPr>
          <w:sz w:val="20"/>
        </w:rPr>
        <w:tab/>
      </w:r>
      <w:r w:rsidRPr="002F3C2B">
        <w:rPr>
          <w:i/>
          <w:iCs/>
          <w:sz w:val="20"/>
        </w:rPr>
        <w:t xml:space="preserve">Other units of measure: </w:t>
      </w:r>
    </w:p>
    <w:p w14:paraId="6FEA5203" w14:textId="77777777" w:rsidR="002F3C2B" w:rsidRPr="002F3C2B" w:rsidRDefault="002F3C2B" w:rsidP="002F3C2B">
      <w:pPr>
        <w:spacing w:before="120" w:after="120"/>
        <w:ind w:left="360"/>
        <w:rPr>
          <w:sz w:val="20"/>
        </w:rPr>
      </w:pPr>
      <w:r w:rsidRPr="002F3C2B">
        <w:rPr>
          <w:sz w:val="20"/>
        </w:rPr>
        <w:t>Btu  =  British thermal unit</w:t>
      </w:r>
    </w:p>
    <w:p w14:paraId="0B592BEA" w14:textId="77777777" w:rsidR="002F3C2B" w:rsidRPr="002F3C2B" w:rsidRDefault="002F3C2B" w:rsidP="002F3C2B">
      <w:pPr>
        <w:spacing w:before="120" w:after="120"/>
        <w:ind w:left="360"/>
        <w:rPr>
          <w:sz w:val="20"/>
        </w:rPr>
      </w:pPr>
      <w:r w:rsidRPr="002F3C2B">
        <w:rPr>
          <w:sz w:val="20"/>
        </w:rPr>
        <w:t>°C  =  degree Celsius (centigrade)</w:t>
      </w:r>
    </w:p>
    <w:p w14:paraId="76F655FE" w14:textId="77777777" w:rsidR="002F3C2B" w:rsidRPr="002F3C2B" w:rsidRDefault="002F3C2B" w:rsidP="002F3C2B">
      <w:pPr>
        <w:spacing w:before="120" w:after="120"/>
        <w:ind w:left="360"/>
        <w:rPr>
          <w:sz w:val="20"/>
        </w:rPr>
      </w:pPr>
      <w:r w:rsidRPr="002F3C2B">
        <w:rPr>
          <w:sz w:val="20"/>
        </w:rPr>
        <w:t>cal  =  calorie</w:t>
      </w:r>
    </w:p>
    <w:p w14:paraId="634DF4FF" w14:textId="77777777" w:rsidR="002F3C2B" w:rsidRPr="002F3C2B" w:rsidRDefault="002F3C2B" w:rsidP="002F3C2B">
      <w:pPr>
        <w:spacing w:before="120" w:after="120"/>
        <w:ind w:left="360"/>
        <w:rPr>
          <w:sz w:val="20"/>
        </w:rPr>
      </w:pPr>
      <w:r w:rsidRPr="002F3C2B">
        <w:rPr>
          <w:sz w:val="20"/>
        </w:rPr>
        <w:t>cfm  =  cubic feet per minute</w:t>
      </w:r>
    </w:p>
    <w:p w14:paraId="40BCC110" w14:textId="77777777" w:rsidR="002F3C2B" w:rsidRPr="002F3C2B" w:rsidRDefault="002F3C2B" w:rsidP="002F3C2B">
      <w:pPr>
        <w:spacing w:before="120" w:after="120"/>
        <w:ind w:left="360"/>
        <w:rPr>
          <w:sz w:val="20"/>
        </w:rPr>
      </w:pPr>
      <w:r w:rsidRPr="002F3C2B">
        <w:rPr>
          <w:sz w:val="20"/>
        </w:rPr>
        <w:t>cc  =  cubic centimeter</w:t>
      </w:r>
    </w:p>
    <w:p w14:paraId="24476844" w14:textId="77777777" w:rsidR="002F3C2B" w:rsidRPr="002F3C2B" w:rsidRDefault="002F3C2B" w:rsidP="002F3C2B">
      <w:pPr>
        <w:spacing w:before="120" w:after="120"/>
        <w:ind w:left="360"/>
        <w:rPr>
          <w:sz w:val="20"/>
        </w:rPr>
      </w:pPr>
      <w:r w:rsidRPr="002F3C2B">
        <w:rPr>
          <w:sz w:val="20"/>
        </w:rPr>
        <w:t>cu ft  =  cubic feet</w:t>
      </w:r>
    </w:p>
    <w:p w14:paraId="6277D04B" w14:textId="77777777" w:rsidR="002F3C2B" w:rsidRPr="002F3C2B" w:rsidRDefault="002F3C2B" w:rsidP="002F3C2B">
      <w:pPr>
        <w:spacing w:before="120" w:after="120"/>
        <w:ind w:left="360"/>
        <w:rPr>
          <w:sz w:val="20"/>
        </w:rPr>
      </w:pPr>
      <w:r w:rsidRPr="002F3C2B">
        <w:rPr>
          <w:sz w:val="20"/>
        </w:rPr>
        <w:t>d  =  day</w:t>
      </w:r>
    </w:p>
    <w:p w14:paraId="297EB40D" w14:textId="77777777" w:rsidR="002F3C2B" w:rsidRPr="002F3C2B" w:rsidRDefault="002F3C2B" w:rsidP="002F3C2B">
      <w:pPr>
        <w:spacing w:before="120" w:after="120"/>
        <w:ind w:left="360"/>
        <w:rPr>
          <w:sz w:val="20"/>
        </w:rPr>
      </w:pPr>
      <w:r w:rsidRPr="002F3C2B">
        <w:rPr>
          <w:sz w:val="20"/>
        </w:rPr>
        <w:t>dcf  =  dry cubic feet</w:t>
      </w:r>
    </w:p>
    <w:p w14:paraId="7CCE124A" w14:textId="77777777" w:rsidR="002F3C2B" w:rsidRPr="002F3C2B" w:rsidRDefault="002F3C2B" w:rsidP="002F3C2B">
      <w:pPr>
        <w:spacing w:before="120" w:after="120"/>
        <w:ind w:left="360"/>
        <w:rPr>
          <w:sz w:val="20"/>
        </w:rPr>
      </w:pPr>
      <w:r w:rsidRPr="002F3C2B">
        <w:rPr>
          <w:sz w:val="20"/>
        </w:rPr>
        <w:t>dcm  =  dry cubic meter</w:t>
      </w:r>
    </w:p>
    <w:p w14:paraId="08A08A3C" w14:textId="77777777" w:rsidR="002F3C2B" w:rsidRPr="002F3C2B" w:rsidRDefault="002F3C2B" w:rsidP="002F3C2B">
      <w:pPr>
        <w:spacing w:before="120" w:after="120"/>
        <w:ind w:left="360"/>
        <w:rPr>
          <w:sz w:val="20"/>
        </w:rPr>
      </w:pPr>
      <w:r w:rsidRPr="002F3C2B">
        <w:rPr>
          <w:sz w:val="20"/>
        </w:rPr>
        <w:t>dscf  =  dry cubic feet at standard conditions</w:t>
      </w:r>
    </w:p>
    <w:p w14:paraId="11E3E243" w14:textId="77777777" w:rsidR="002F3C2B" w:rsidRPr="002F3C2B" w:rsidRDefault="002F3C2B" w:rsidP="002F3C2B">
      <w:pPr>
        <w:spacing w:before="120" w:after="120"/>
        <w:ind w:left="360"/>
        <w:rPr>
          <w:sz w:val="20"/>
        </w:rPr>
      </w:pPr>
      <w:r w:rsidRPr="002F3C2B">
        <w:rPr>
          <w:sz w:val="20"/>
        </w:rPr>
        <w:t>dscm  =  dry cubic meter at standard conditions</w:t>
      </w:r>
    </w:p>
    <w:p w14:paraId="6E6BDC3C" w14:textId="77777777" w:rsidR="002F3C2B" w:rsidRPr="002F3C2B" w:rsidRDefault="002F3C2B" w:rsidP="002F3C2B">
      <w:pPr>
        <w:spacing w:before="120" w:after="120"/>
        <w:ind w:left="360"/>
        <w:rPr>
          <w:sz w:val="20"/>
        </w:rPr>
      </w:pPr>
      <w:r w:rsidRPr="002F3C2B">
        <w:rPr>
          <w:sz w:val="20"/>
        </w:rPr>
        <w:t>eq  =  equivalent</w:t>
      </w:r>
    </w:p>
    <w:p w14:paraId="3AECD6F8" w14:textId="77777777" w:rsidR="002F3C2B" w:rsidRPr="002F3C2B" w:rsidRDefault="002F3C2B" w:rsidP="002F3C2B">
      <w:pPr>
        <w:spacing w:before="120" w:after="120"/>
        <w:ind w:left="360"/>
        <w:rPr>
          <w:sz w:val="20"/>
        </w:rPr>
      </w:pPr>
      <w:r w:rsidRPr="002F3C2B">
        <w:rPr>
          <w:sz w:val="20"/>
        </w:rPr>
        <w:t>°F degree Fahrenheit</w:t>
      </w:r>
    </w:p>
    <w:p w14:paraId="2AFFB499" w14:textId="77777777" w:rsidR="002F3C2B" w:rsidRPr="002F3C2B" w:rsidRDefault="002F3C2B" w:rsidP="002F3C2B">
      <w:pPr>
        <w:spacing w:before="120" w:after="120"/>
        <w:ind w:left="360"/>
        <w:rPr>
          <w:sz w:val="20"/>
        </w:rPr>
      </w:pPr>
      <w:r w:rsidRPr="002F3C2B">
        <w:rPr>
          <w:sz w:val="20"/>
        </w:rPr>
        <w:t>ft  =  feet</w:t>
      </w:r>
    </w:p>
    <w:p w14:paraId="2EC01684" w14:textId="77777777" w:rsidR="002F3C2B" w:rsidRPr="002F3C2B" w:rsidRDefault="002F3C2B" w:rsidP="002F3C2B">
      <w:pPr>
        <w:spacing w:before="120" w:after="120"/>
        <w:ind w:left="360"/>
        <w:rPr>
          <w:sz w:val="20"/>
        </w:rPr>
      </w:pPr>
      <w:r w:rsidRPr="002F3C2B">
        <w:rPr>
          <w:sz w:val="20"/>
        </w:rPr>
        <w:t>ft</w:t>
      </w:r>
      <w:r w:rsidRPr="002F3C2B">
        <w:rPr>
          <w:sz w:val="20"/>
          <w:vertAlign w:val="superscript"/>
        </w:rPr>
        <w:t>2</w:t>
      </w:r>
      <w:r w:rsidRPr="002F3C2B">
        <w:rPr>
          <w:sz w:val="20"/>
        </w:rPr>
        <w:t xml:space="preserve">  =  square feet</w:t>
      </w:r>
    </w:p>
    <w:p w14:paraId="1A2CA3FE" w14:textId="77777777" w:rsidR="002F3C2B" w:rsidRPr="002F3C2B" w:rsidRDefault="002F3C2B" w:rsidP="002F3C2B">
      <w:pPr>
        <w:spacing w:before="120" w:after="120"/>
        <w:ind w:left="360"/>
        <w:rPr>
          <w:sz w:val="20"/>
        </w:rPr>
      </w:pPr>
      <w:r w:rsidRPr="002F3C2B">
        <w:rPr>
          <w:sz w:val="20"/>
        </w:rPr>
        <w:t>ft</w:t>
      </w:r>
      <w:r w:rsidRPr="002F3C2B">
        <w:rPr>
          <w:sz w:val="20"/>
          <w:vertAlign w:val="superscript"/>
        </w:rPr>
        <w:t>3</w:t>
      </w:r>
      <w:r w:rsidRPr="002F3C2B">
        <w:rPr>
          <w:sz w:val="20"/>
        </w:rPr>
        <w:t xml:space="preserve">  =  cubic feet</w:t>
      </w:r>
    </w:p>
    <w:p w14:paraId="3D9BF92D" w14:textId="77777777" w:rsidR="002F3C2B" w:rsidRPr="002F3C2B" w:rsidRDefault="002F3C2B" w:rsidP="002F3C2B">
      <w:pPr>
        <w:spacing w:before="120" w:after="120"/>
        <w:ind w:left="360"/>
        <w:rPr>
          <w:sz w:val="20"/>
        </w:rPr>
      </w:pPr>
      <w:r w:rsidRPr="002F3C2B">
        <w:rPr>
          <w:sz w:val="20"/>
        </w:rPr>
        <w:t>gal  =  gallon</w:t>
      </w:r>
    </w:p>
    <w:p w14:paraId="23B30C24" w14:textId="77777777" w:rsidR="002F3C2B" w:rsidRPr="002F3C2B" w:rsidRDefault="002F3C2B" w:rsidP="002F3C2B">
      <w:pPr>
        <w:spacing w:before="120" w:after="120"/>
        <w:ind w:left="360"/>
        <w:rPr>
          <w:sz w:val="20"/>
        </w:rPr>
      </w:pPr>
      <w:r w:rsidRPr="002F3C2B">
        <w:rPr>
          <w:sz w:val="20"/>
        </w:rPr>
        <w:t>gr  =  grain</w:t>
      </w:r>
    </w:p>
    <w:p w14:paraId="26E57DEC" w14:textId="77777777" w:rsidR="002F3C2B" w:rsidRPr="002F3C2B" w:rsidRDefault="002F3C2B" w:rsidP="002F3C2B">
      <w:pPr>
        <w:spacing w:before="120" w:after="120"/>
        <w:ind w:left="360"/>
        <w:rPr>
          <w:sz w:val="20"/>
        </w:rPr>
      </w:pPr>
      <w:r w:rsidRPr="002F3C2B">
        <w:rPr>
          <w:sz w:val="20"/>
        </w:rPr>
        <w:t>g-eq  =  gram equivalent</w:t>
      </w:r>
    </w:p>
    <w:p w14:paraId="4D1C8D17" w14:textId="77777777" w:rsidR="002F3C2B" w:rsidRPr="002F3C2B" w:rsidRDefault="002F3C2B" w:rsidP="002F3C2B">
      <w:pPr>
        <w:spacing w:before="120" w:after="120"/>
        <w:ind w:left="360"/>
        <w:rPr>
          <w:sz w:val="20"/>
        </w:rPr>
      </w:pPr>
      <w:r w:rsidRPr="002F3C2B">
        <w:rPr>
          <w:sz w:val="20"/>
        </w:rPr>
        <w:t>g-mole  =  gram mole</w:t>
      </w:r>
    </w:p>
    <w:p w14:paraId="5B5D9AB3" w14:textId="77777777" w:rsidR="002F3C2B" w:rsidRPr="002F3C2B" w:rsidRDefault="002F3C2B" w:rsidP="002F3C2B">
      <w:pPr>
        <w:spacing w:before="120" w:after="120"/>
        <w:ind w:left="360"/>
        <w:rPr>
          <w:sz w:val="20"/>
        </w:rPr>
      </w:pPr>
      <w:r w:rsidRPr="002F3C2B">
        <w:rPr>
          <w:sz w:val="20"/>
        </w:rPr>
        <w:t>hr  =  hour</w:t>
      </w:r>
    </w:p>
    <w:p w14:paraId="31049BB8" w14:textId="77777777" w:rsidR="002F3C2B" w:rsidRPr="002F3C2B" w:rsidRDefault="002F3C2B" w:rsidP="002F3C2B">
      <w:pPr>
        <w:spacing w:before="120" w:after="120"/>
        <w:ind w:left="360"/>
        <w:rPr>
          <w:sz w:val="20"/>
        </w:rPr>
      </w:pPr>
      <w:r w:rsidRPr="002F3C2B">
        <w:rPr>
          <w:sz w:val="20"/>
        </w:rPr>
        <w:t>in.  =  inch</w:t>
      </w:r>
    </w:p>
    <w:p w14:paraId="18D6C1C1" w14:textId="77777777" w:rsidR="002F3C2B" w:rsidRPr="002F3C2B" w:rsidRDefault="002F3C2B" w:rsidP="002F3C2B">
      <w:pPr>
        <w:spacing w:before="120" w:after="120"/>
        <w:ind w:left="360"/>
        <w:rPr>
          <w:sz w:val="20"/>
        </w:rPr>
      </w:pPr>
      <w:r w:rsidRPr="002F3C2B">
        <w:rPr>
          <w:sz w:val="20"/>
        </w:rPr>
        <w:t>in. H</w:t>
      </w:r>
      <w:r w:rsidRPr="002F3C2B">
        <w:rPr>
          <w:sz w:val="20"/>
          <w:vertAlign w:val="subscript"/>
        </w:rPr>
        <w:t>2</w:t>
      </w:r>
      <w:r w:rsidRPr="002F3C2B">
        <w:rPr>
          <w:sz w:val="20"/>
        </w:rPr>
        <w:t>O  =  inches of water</w:t>
      </w:r>
    </w:p>
    <w:p w14:paraId="01D3CFC6" w14:textId="77777777" w:rsidR="002F3C2B" w:rsidRPr="002F3C2B" w:rsidRDefault="002F3C2B" w:rsidP="002F3C2B">
      <w:pPr>
        <w:spacing w:before="120" w:after="120"/>
        <w:ind w:left="360"/>
        <w:rPr>
          <w:sz w:val="20"/>
        </w:rPr>
      </w:pPr>
      <w:r w:rsidRPr="002F3C2B">
        <w:rPr>
          <w:sz w:val="20"/>
        </w:rPr>
        <w:t>K  =  1,000</w:t>
      </w:r>
    </w:p>
    <w:p w14:paraId="35D69D6C" w14:textId="77777777" w:rsidR="002F3C2B" w:rsidRPr="002F3C2B" w:rsidRDefault="002F3C2B" w:rsidP="002F3C2B">
      <w:pPr>
        <w:spacing w:before="120" w:after="120"/>
        <w:ind w:left="360"/>
        <w:rPr>
          <w:sz w:val="20"/>
        </w:rPr>
      </w:pPr>
      <w:r w:rsidRPr="002F3C2B">
        <w:rPr>
          <w:sz w:val="20"/>
        </w:rPr>
        <w:lastRenderedPageBreak/>
        <w:t>kcal  =  kilocalorie</w:t>
      </w:r>
    </w:p>
    <w:p w14:paraId="0561FE73" w14:textId="77777777" w:rsidR="002F3C2B" w:rsidRPr="002F3C2B" w:rsidRDefault="002F3C2B" w:rsidP="002F3C2B">
      <w:pPr>
        <w:spacing w:before="120" w:after="120"/>
        <w:ind w:left="360"/>
        <w:rPr>
          <w:sz w:val="20"/>
        </w:rPr>
      </w:pPr>
      <w:r w:rsidRPr="002F3C2B">
        <w:rPr>
          <w:sz w:val="20"/>
        </w:rPr>
        <w:t>lb  =  pound</w:t>
      </w:r>
    </w:p>
    <w:p w14:paraId="1B6B2D77" w14:textId="77777777" w:rsidR="002F3C2B" w:rsidRPr="002F3C2B" w:rsidRDefault="002F3C2B" w:rsidP="002F3C2B">
      <w:pPr>
        <w:spacing w:before="120" w:after="120"/>
        <w:ind w:left="360"/>
        <w:rPr>
          <w:sz w:val="20"/>
        </w:rPr>
      </w:pPr>
      <w:r w:rsidRPr="002F3C2B">
        <w:rPr>
          <w:sz w:val="20"/>
        </w:rPr>
        <w:t>lpm  =  liter per minute</w:t>
      </w:r>
    </w:p>
    <w:p w14:paraId="79BBDDBB" w14:textId="77777777" w:rsidR="002F3C2B" w:rsidRPr="002F3C2B" w:rsidRDefault="002F3C2B" w:rsidP="002F3C2B">
      <w:pPr>
        <w:spacing w:before="120" w:after="120"/>
        <w:ind w:left="360"/>
        <w:rPr>
          <w:sz w:val="20"/>
        </w:rPr>
      </w:pPr>
      <w:r w:rsidRPr="002F3C2B">
        <w:rPr>
          <w:sz w:val="20"/>
        </w:rPr>
        <w:t>meq  =  milliequivalent</w:t>
      </w:r>
    </w:p>
    <w:p w14:paraId="37365548" w14:textId="77777777" w:rsidR="002F3C2B" w:rsidRPr="002F3C2B" w:rsidRDefault="002F3C2B" w:rsidP="002F3C2B">
      <w:pPr>
        <w:spacing w:before="120" w:after="120"/>
        <w:ind w:left="360"/>
        <w:rPr>
          <w:sz w:val="20"/>
        </w:rPr>
      </w:pPr>
      <w:r w:rsidRPr="002F3C2B">
        <w:rPr>
          <w:sz w:val="20"/>
        </w:rPr>
        <w:t>min  =  minute</w:t>
      </w:r>
    </w:p>
    <w:p w14:paraId="3A7278DC" w14:textId="77777777" w:rsidR="002F3C2B" w:rsidRPr="002F3C2B" w:rsidRDefault="002F3C2B" w:rsidP="002F3C2B">
      <w:pPr>
        <w:spacing w:before="120" w:after="120"/>
        <w:ind w:left="360"/>
        <w:rPr>
          <w:sz w:val="20"/>
        </w:rPr>
      </w:pPr>
      <w:r w:rsidRPr="002F3C2B">
        <w:rPr>
          <w:sz w:val="20"/>
        </w:rPr>
        <w:t>MW  =  molecular weight</w:t>
      </w:r>
    </w:p>
    <w:p w14:paraId="54935142" w14:textId="77777777" w:rsidR="002F3C2B" w:rsidRPr="002F3C2B" w:rsidRDefault="002F3C2B" w:rsidP="002F3C2B">
      <w:pPr>
        <w:spacing w:before="120" w:after="120"/>
        <w:ind w:left="360"/>
        <w:rPr>
          <w:sz w:val="20"/>
        </w:rPr>
      </w:pPr>
      <w:r w:rsidRPr="002F3C2B">
        <w:rPr>
          <w:sz w:val="20"/>
        </w:rPr>
        <w:t>oz  =  ounces</w:t>
      </w:r>
    </w:p>
    <w:p w14:paraId="32A139CD" w14:textId="77777777" w:rsidR="002F3C2B" w:rsidRPr="002F3C2B" w:rsidRDefault="002F3C2B" w:rsidP="002F3C2B">
      <w:pPr>
        <w:spacing w:before="120" w:after="120"/>
        <w:ind w:left="360"/>
        <w:rPr>
          <w:sz w:val="20"/>
        </w:rPr>
      </w:pPr>
      <w:r w:rsidRPr="002F3C2B">
        <w:rPr>
          <w:sz w:val="20"/>
        </w:rPr>
        <w:t>ppb  =  parts per billion</w:t>
      </w:r>
    </w:p>
    <w:p w14:paraId="6E334BBB" w14:textId="77777777" w:rsidR="002F3C2B" w:rsidRPr="002F3C2B" w:rsidRDefault="002F3C2B" w:rsidP="002F3C2B">
      <w:pPr>
        <w:spacing w:before="120" w:after="120"/>
        <w:ind w:left="360"/>
        <w:rPr>
          <w:sz w:val="20"/>
        </w:rPr>
      </w:pPr>
      <w:r w:rsidRPr="002F3C2B">
        <w:rPr>
          <w:sz w:val="20"/>
        </w:rPr>
        <w:t>ppbw  =  parts per billion by weight</w:t>
      </w:r>
    </w:p>
    <w:p w14:paraId="40ED321B" w14:textId="77777777" w:rsidR="002F3C2B" w:rsidRPr="002F3C2B" w:rsidRDefault="002F3C2B" w:rsidP="002F3C2B">
      <w:pPr>
        <w:spacing w:before="120" w:after="120"/>
        <w:ind w:left="360"/>
        <w:rPr>
          <w:sz w:val="20"/>
        </w:rPr>
      </w:pPr>
      <w:r w:rsidRPr="002F3C2B">
        <w:rPr>
          <w:sz w:val="20"/>
        </w:rPr>
        <w:t>ppbv  =  parts per billion by volume</w:t>
      </w:r>
    </w:p>
    <w:p w14:paraId="66A8024F" w14:textId="77777777" w:rsidR="002F3C2B" w:rsidRPr="002F3C2B" w:rsidRDefault="002F3C2B" w:rsidP="002F3C2B">
      <w:pPr>
        <w:spacing w:before="120" w:after="120"/>
        <w:ind w:left="360"/>
        <w:rPr>
          <w:sz w:val="20"/>
        </w:rPr>
      </w:pPr>
      <w:r w:rsidRPr="002F3C2B">
        <w:rPr>
          <w:sz w:val="20"/>
        </w:rPr>
        <w:t>ppm  =  parts per million</w:t>
      </w:r>
    </w:p>
    <w:p w14:paraId="566D7BFF" w14:textId="77777777" w:rsidR="002F3C2B" w:rsidRPr="002F3C2B" w:rsidRDefault="002F3C2B" w:rsidP="002F3C2B">
      <w:pPr>
        <w:spacing w:before="120" w:after="120"/>
        <w:ind w:left="360"/>
        <w:rPr>
          <w:sz w:val="20"/>
        </w:rPr>
      </w:pPr>
      <w:r w:rsidRPr="002F3C2B">
        <w:rPr>
          <w:sz w:val="20"/>
        </w:rPr>
        <w:t>ppmw  =  parts per million by weight</w:t>
      </w:r>
    </w:p>
    <w:p w14:paraId="413AC3AC" w14:textId="77777777" w:rsidR="002F3C2B" w:rsidRPr="002F3C2B" w:rsidRDefault="002F3C2B" w:rsidP="002F3C2B">
      <w:pPr>
        <w:spacing w:before="120" w:after="120"/>
        <w:ind w:left="360"/>
        <w:rPr>
          <w:sz w:val="20"/>
        </w:rPr>
      </w:pPr>
      <w:r w:rsidRPr="002F3C2B">
        <w:rPr>
          <w:sz w:val="20"/>
        </w:rPr>
        <w:t>ppmv  =  parts per million by volume</w:t>
      </w:r>
    </w:p>
    <w:p w14:paraId="067175C1" w14:textId="77777777" w:rsidR="002F3C2B" w:rsidRPr="002F3C2B" w:rsidRDefault="002F3C2B" w:rsidP="002F3C2B">
      <w:pPr>
        <w:spacing w:before="120" w:after="120"/>
        <w:ind w:left="360"/>
        <w:rPr>
          <w:sz w:val="20"/>
        </w:rPr>
      </w:pPr>
      <w:r w:rsidRPr="002F3C2B">
        <w:rPr>
          <w:sz w:val="20"/>
        </w:rPr>
        <w:t>psia  =  pounds per square inch absolute</w:t>
      </w:r>
    </w:p>
    <w:p w14:paraId="49BF1F8A" w14:textId="77777777" w:rsidR="002F3C2B" w:rsidRPr="002F3C2B" w:rsidRDefault="002F3C2B" w:rsidP="002F3C2B">
      <w:pPr>
        <w:spacing w:before="120" w:after="120"/>
        <w:ind w:left="360"/>
        <w:rPr>
          <w:sz w:val="20"/>
        </w:rPr>
      </w:pPr>
      <w:r w:rsidRPr="002F3C2B">
        <w:rPr>
          <w:sz w:val="20"/>
        </w:rPr>
        <w:t>psig  =  pounds per square inch gage</w:t>
      </w:r>
    </w:p>
    <w:p w14:paraId="4429D457" w14:textId="77777777" w:rsidR="002F3C2B" w:rsidRPr="002F3C2B" w:rsidRDefault="002F3C2B" w:rsidP="002F3C2B">
      <w:pPr>
        <w:spacing w:before="120" w:after="120"/>
        <w:ind w:left="360"/>
        <w:rPr>
          <w:sz w:val="20"/>
        </w:rPr>
      </w:pPr>
      <w:r w:rsidRPr="002F3C2B">
        <w:rPr>
          <w:sz w:val="20"/>
        </w:rPr>
        <w:t>°R  =  degree Rankine</w:t>
      </w:r>
    </w:p>
    <w:p w14:paraId="13C3D3F7" w14:textId="77777777" w:rsidR="002F3C2B" w:rsidRPr="002F3C2B" w:rsidRDefault="002F3C2B" w:rsidP="002F3C2B">
      <w:pPr>
        <w:spacing w:before="120" w:after="120"/>
        <w:ind w:left="360"/>
        <w:rPr>
          <w:sz w:val="20"/>
        </w:rPr>
      </w:pPr>
      <w:r w:rsidRPr="002F3C2B">
        <w:rPr>
          <w:sz w:val="20"/>
        </w:rPr>
        <w:t>scf  =  cubic feet at standard conditions</w:t>
      </w:r>
    </w:p>
    <w:p w14:paraId="5AA773B6" w14:textId="77777777" w:rsidR="002F3C2B" w:rsidRPr="002F3C2B" w:rsidRDefault="002F3C2B" w:rsidP="002F3C2B">
      <w:pPr>
        <w:spacing w:before="120" w:after="120"/>
        <w:ind w:left="360"/>
        <w:rPr>
          <w:sz w:val="20"/>
        </w:rPr>
      </w:pPr>
      <w:r w:rsidRPr="002F3C2B">
        <w:rPr>
          <w:sz w:val="20"/>
        </w:rPr>
        <w:t>scfh  =  cubic feet at standard conditions per hour</w:t>
      </w:r>
    </w:p>
    <w:p w14:paraId="650EE3CF" w14:textId="77777777" w:rsidR="002F3C2B" w:rsidRPr="002F3C2B" w:rsidRDefault="002F3C2B" w:rsidP="002F3C2B">
      <w:pPr>
        <w:spacing w:before="120" w:after="120"/>
        <w:ind w:left="360"/>
        <w:rPr>
          <w:sz w:val="20"/>
        </w:rPr>
      </w:pPr>
      <w:r w:rsidRPr="002F3C2B">
        <w:rPr>
          <w:sz w:val="20"/>
        </w:rPr>
        <w:t>scm  =  cubic meter at standard conditions</w:t>
      </w:r>
    </w:p>
    <w:p w14:paraId="07465C1C" w14:textId="77777777" w:rsidR="002F3C2B" w:rsidRPr="002F3C2B" w:rsidRDefault="002F3C2B" w:rsidP="002F3C2B">
      <w:pPr>
        <w:spacing w:before="120" w:after="120"/>
        <w:ind w:left="360"/>
        <w:rPr>
          <w:sz w:val="20"/>
        </w:rPr>
      </w:pPr>
      <w:r w:rsidRPr="002F3C2B">
        <w:rPr>
          <w:sz w:val="20"/>
        </w:rPr>
        <w:t>scmm  =  cubic meter at standard conditions per minute</w:t>
      </w:r>
    </w:p>
    <w:p w14:paraId="314864D5" w14:textId="77777777" w:rsidR="002F3C2B" w:rsidRPr="002F3C2B" w:rsidRDefault="002F3C2B" w:rsidP="002F3C2B">
      <w:pPr>
        <w:spacing w:before="120" w:after="120"/>
        <w:ind w:left="360"/>
        <w:rPr>
          <w:sz w:val="20"/>
        </w:rPr>
      </w:pPr>
      <w:r w:rsidRPr="002F3C2B">
        <w:rPr>
          <w:sz w:val="20"/>
        </w:rPr>
        <w:t>sec  =  second</w:t>
      </w:r>
    </w:p>
    <w:p w14:paraId="4150FDDF" w14:textId="77777777" w:rsidR="002F3C2B" w:rsidRPr="002F3C2B" w:rsidRDefault="002F3C2B" w:rsidP="002F3C2B">
      <w:pPr>
        <w:spacing w:before="120" w:after="120"/>
        <w:ind w:left="360"/>
        <w:rPr>
          <w:sz w:val="20"/>
        </w:rPr>
      </w:pPr>
      <w:r w:rsidRPr="002F3C2B">
        <w:rPr>
          <w:sz w:val="20"/>
        </w:rPr>
        <w:t>sq ft  =  square feet</w:t>
      </w:r>
    </w:p>
    <w:p w14:paraId="5B281A38" w14:textId="77777777" w:rsidR="002F3C2B" w:rsidRPr="002F3C2B" w:rsidRDefault="002F3C2B" w:rsidP="002F3C2B">
      <w:pPr>
        <w:spacing w:before="120" w:after="120"/>
        <w:ind w:left="360"/>
        <w:rPr>
          <w:sz w:val="20"/>
        </w:rPr>
      </w:pPr>
      <w:r w:rsidRPr="002F3C2B">
        <w:rPr>
          <w:sz w:val="20"/>
        </w:rPr>
        <w:t>std  =  at standard conditions</w:t>
      </w:r>
    </w:p>
    <w:p w14:paraId="2C82B7C1" w14:textId="77777777" w:rsidR="002F3C2B" w:rsidRPr="002F3C2B" w:rsidRDefault="002F3C2B" w:rsidP="002F3C2B">
      <w:pPr>
        <w:spacing w:before="120" w:after="120"/>
        <w:ind w:left="360"/>
        <w:rPr>
          <w:sz w:val="20"/>
        </w:rPr>
      </w:pPr>
      <w:r w:rsidRPr="002F3C2B">
        <w:rPr>
          <w:sz w:val="20"/>
        </w:rPr>
        <w:t>v/v  =  volume per volume</w:t>
      </w:r>
    </w:p>
    <w:p w14:paraId="2DD01FB0" w14:textId="77777777" w:rsidR="002F3C2B" w:rsidRPr="002F3C2B" w:rsidRDefault="002F3C2B" w:rsidP="002F3C2B">
      <w:pPr>
        <w:spacing w:before="120" w:after="120"/>
        <w:ind w:left="360"/>
        <w:rPr>
          <w:sz w:val="20"/>
        </w:rPr>
      </w:pPr>
      <w:r w:rsidRPr="002F3C2B">
        <w:rPr>
          <w:sz w:val="20"/>
        </w:rPr>
        <w:t>yd</w:t>
      </w:r>
      <w:r w:rsidRPr="002F3C2B">
        <w:rPr>
          <w:sz w:val="20"/>
          <w:vertAlign w:val="superscript"/>
        </w:rPr>
        <w:t>2</w:t>
      </w:r>
      <w:r w:rsidRPr="002F3C2B">
        <w:rPr>
          <w:sz w:val="20"/>
        </w:rPr>
        <w:t xml:space="preserve">  =  square yards</w:t>
      </w:r>
    </w:p>
    <w:p w14:paraId="245C5BBC" w14:textId="77777777" w:rsidR="002F3C2B" w:rsidRPr="002F3C2B" w:rsidRDefault="002F3C2B" w:rsidP="002F3C2B">
      <w:pPr>
        <w:spacing w:before="120" w:after="120"/>
        <w:ind w:left="360"/>
        <w:rPr>
          <w:sz w:val="20"/>
        </w:rPr>
      </w:pPr>
      <w:r w:rsidRPr="002F3C2B">
        <w:rPr>
          <w:sz w:val="20"/>
        </w:rPr>
        <w:t>yr  =  year</w:t>
      </w:r>
    </w:p>
    <w:p w14:paraId="06380900" w14:textId="77777777" w:rsidR="002F3C2B" w:rsidRPr="002F3C2B" w:rsidRDefault="002F3C2B" w:rsidP="002F3C2B">
      <w:pPr>
        <w:spacing w:before="120" w:after="120"/>
        <w:rPr>
          <w:sz w:val="20"/>
        </w:rPr>
      </w:pPr>
      <w:r w:rsidRPr="002F3C2B">
        <w:rPr>
          <w:sz w:val="20"/>
        </w:rPr>
        <w:t>(c)</w:t>
      </w:r>
      <w:r w:rsidRPr="002F3C2B">
        <w:rPr>
          <w:sz w:val="20"/>
        </w:rPr>
        <w:tab/>
      </w:r>
      <w:r w:rsidRPr="002F3C2B">
        <w:rPr>
          <w:i/>
          <w:iCs/>
          <w:sz w:val="20"/>
        </w:rPr>
        <w:t xml:space="preserve">Miscellaneous: </w:t>
      </w:r>
    </w:p>
    <w:p w14:paraId="2EBE0657" w14:textId="77777777" w:rsidR="002F3C2B" w:rsidRPr="002F3C2B" w:rsidRDefault="002F3C2B" w:rsidP="002F3C2B">
      <w:pPr>
        <w:spacing w:before="120" w:after="120"/>
        <w:ind w:left="360"/>
        <w:rPr>
          <w:sz w:val="20"/>
        </w:rPr>
      </w:pPr>
      <w:r w:rsidRPr="002F3C2B">
        <w:rPr>
          <w:sz w:val="20"/>
        </w:rPr>
        <w:t>act  =  actual</w:t>
      </w:r>
    </w:p>
    <w:p w14:paraId="4B05FA11" w14:textId="77777777" w:rsidR="002F3C2B" w:rsidRPr="002F3C2B" w:rsidRDefault="002F3C2B" w:rsidP="002F3C2B">
      <w:pPr>
        <w:spacing w:before="120" w:after="120"/>
        <w:ind w:left="360"/>
        <w:rPr>
          <w:sz w:val="20"/>
        </w:rPr>
      </w:pPr>
      <w:r w:rsidRPr="002F3C2B">
        <w:rPr>
          <w:sz w:val="20"/>
        </w:rPr>
        <w:t>avg  =  average</w:t>
      </w:r>
    </w:p>
    <w:p w14:paraId="3F573C70" w14:textId="77777777" w:rsidR="002F3C2B" w:rsidRPr="002F3C2B" w:rsidRDefault="002F3C2B" w:rsidP="002F3C2B">
      <w:pPr>
        <w:spacing w:before="120" w:after="120"/>
        <w:ind w:left="360"/>
        <w:rPr>
          <w:sz w:val="20"/>
        </w:rPr>
      </w:pPr>
      <w:r w:rsidRPr="002F3C2B">
        <w:rPr>
          <w:sz w:val="20"/>
        </w:rPr>
        <w:t>I.D.  =  inside diameter</w:t>
      </w:r>
    </w:p>
    <w:p w14:paraId="10B65B7F" w14:textId="77777777" w:rsidR="002F3C2B" w:rsidRPr="002F3C2B" w:rsidRDefault="002F3C2B" w:rsidP="002F3C2B">
      <w:pPr>
        <w:spacing w:before="120" w:after="120"/>
        <w:ind w:left="360"/>
        <w:rPr>
          <w:sz w:val="20"/>
        </w:rPr>
      </w:pPr>
      <w:r w:rsidRPr="002F3C2B">
        <w:rPr>
          <w:sz w:val="20"/>
        </w:rPr>
        <w:t>M  =  molar</w:t>
      </w:r>
    </w:p>
    <w:p w14:paraId="3EE0E390" w14:textId="77777777" w:rsidR="002F3C2B" w:rsidRPr="002F3C2B" w:rsidRDefault="002F3C2B" w:rsidP="002F3C2B">
      <w:pPr>
        <w:spacing w:before="120" w:after="120"/>
        <w:ind w:left="360"/>
        <w:rPr>
          <w:sz w:val="20"/>
        </w:rPr>
      </w:pPr>
      <w:r w:rsidRPr="002F3C2B">
        <w:rPr>
          <w:sz w:val="20"/>
        </w:rPr>
        <w:t>N  =  normal</w:t>
      </w:r>
    </w:p>
    <w:p w14:paraId="5486EFA4" w14:textId="77777777" w:rsidR="002F3C2B" w:rsidRPr="002F3C2B" w:rsidRDefault="002F3C2B" w:rsidP="002F3C2B">
      <w:pPr>
        <w:spacing w:before="120" w:after="120"/>
        <w:ind w:left="360"/>
        <w:rPr>
          <w:sz w:val="20"/>
        </w:rPr>
      </w:pPr>
      <w:r w:rsidRPr="002F3C2B">
        <w:rPr>
          <w:sz w:val="20"/>
        </w:rPr>
        <w:t>O.D.  =  outside diameter</w:t>
      </w:r>
    </w:p>
    <w:p w14:paraId="57A448BC" w14:textId="77777777" w:rsidR="002F3C2B" w:rsidRPr="002F3C2B" w:rsidRDefault="002F3C2B" w:rsidP="002F3C2B">
      <w:pPr>
        <w:spacing w:before="120" w:after="120"/>
        <w:ind w:left="360"/>
        <w:rPr>
          <w:sz w:val="20"/>
        </w:rPr>
      </w:pPr>
      <w:r w:rsidRPr="002F3C2B">
        <w:rPr>
          <w:sz w:val="20"/>
        </w:rPr>
        <w:t>%  =  percent</w:t>
      </w:r>
    </w:p>
    <w:p w14:paraId="54872C30" w14:textId="77777777" w:rsidR="002F3C2B" w:rsidRPr="002F3C2B" w:rsidRDefault="002F3C2B" w:rsidP="002F3C2B">
      <w:pPr>
        <w:spacing w:before="120" w:after="120"/>
        <w:rPr>
          <w:sz w:val="20"/>
        </w:rPr>
      </w:pPr>
      <w:r w:rsidRPr="002F3C2B">
        <w:rPr>
          <w:sz w:val="20"/>
        </w:rPr>
        <w:t>[59 FR 12430, Mar. 16, 1994, as amended at 67 FR 16598, Apr. 5, 2002]</w:t>
      </w:r>
    </w:p>
    <w:p w14:paraId="60B709BF" w14:textId="77777777" w:rsidR="002F3C2B" w:rsidRPr="002F3C2B" w:rsidRDefault="002F3C2B" w:rsidP="002F3C2B">
      <w:pPr>
        <w:spacing w:before="120" w:after="120"/>
        <w:outlineLvl w:val="4"/>
        <w:rPr>
          <w:b/>
          <w:bCs/>
          <w:i/>
          <w:iCs/>
          <w:sz w:val="20"/>
        </w:rPr>
      </w:pPr>
      <w:r w:rsidRPr="002F3C2B">
        <w:rPr>
          <w:b/>
          <w:bCs/>
          <w:i/>
          <w:iCs/>
          <w:sz w:val="20"/>
        </w:rPr>
        <w:t>§ 63.4   Prohibited activities and circumvention.</w:t>
      </w:r>
    </w:p>
    <w:p w14:paraId="68FDDC32" w14:textId="77777777" w:rsidR="002F3C2B" w:rsidRPr="002F3C2B" w:rsidRDefault="002F3C2B" w:rsidP="002F3C2B">
      <w:pPr>
        <w:spacing w:before="120" w:after="120"/>
        <w:ind w:left="360" w:hanging="360"/>
        <w:rPr>
          <w:i/>
          <w:iCs/>
          <w:sz w:val="20"/>
        </w:rPr>
      </w:pPr>
      <w:r w:rsidRPr="002F3C2B">
        <w:rPr>
          <w:sz w:val="20"/>
        </w:rPr>
        <w:lastRenderedPageBreak/>
        <w:t>(a)</w:t>
      </w:r>
      <w:r w:rsidRPr="002F3C2B">
        <w:rPr>
          <w:sz w:val="20"/>
        </w:rPr>
        <w:tab/>
      </w:r>
      <w:r w:rsidRPr="002F3C2B">
        <w:rPr>
          <w:i/>
          <w:iCs/>
          <w:sz w:val="20"/>
        </w:rPr>
        <w:t>Prohibited activities.</w:t>
      </w:r>
    </w:p>
    <w:p w14:paraId="6DF55502" w14:textId="77777777" w:rsidR="002F3C2B" w:rsidRPr="002F3C2B" w:rsidRDefault="002F3C2B" w:rsidP="002F3C2B">
      <w:pPr>
        <w:spacing w:before="120" w:after="120"/>
        <w:ind w:left="720" w:hanging="360"/>
        <w:rPr>
          <w:sz w:val="20"/>
        </w:rPr>
      </w:pPr>
      <w:r w:rsidRPr="002F3C2B">
        <w:rPr>
          <w:sz w:val="20"/>
        </w:rPr>
        <w:t>(1)</w:t>
      </w:r>
      <w:r w:rsidRPr="002F3C2B">
        <w:rPr>
          <w:sz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77CB2EAD" w14:textId="77777777" w:rsidR="002F3C2B" w:rsidRPr="002F3C2B" w:rsidRDefault="002F3C2B" w:rsidP="002F3C2B">
      <w:pPr>
        <w:spacing w:before="120" w:after="120"/>
        <w:ind w:left="720" w:hanging="360"/>
        <w:rPr>
          <w:sz w:val="20"/>
        </w:rPr>
      </w:pPr>
      <w:r w:rsidRPr="002F3C2B">
        <w:rPr>
          <w:sz w:val="20"/>
        </w:rPr>
        <w:t>(2)</w:t>
      </w:r>
      <w:r w:rsidRPr="002F3C2B">
        <w:rPr>
          <w:sz w:val="20"/>
        </w:rPr>
        <w:tab/>
        <w:t>No owner or operator subject to the provisions of this part shall fail to keep records, notify, report, or revise reports as required under this part.</w:t>
      </w:r>
    </w:p>
    <w:p w14:paraId="48CA93EA" w14:textId="77777777" w:rsidR="002F3C2B" w:rsidRPr="002F3C2B" w:rsidRDefault="002F3C2B" w:rsidP="002F3C2B">
      <w:pPr>
        <w:spacing w:before="120" w:after="120"/>
        <w:ind w:left="720" w:hanging="360"/>
        <w:rPr>
          <w:sz w:val="20"/>
        </w:rPr>
      </w:pPr>
      <w:r w:rsidRPr="002F3C2B">
        <w:rPr>
          <w:sz w:val="20"/>
        </w:rPr>
        <w:t>(3)–(5)</w:t>
      </w:r>
      <w:r w:rsidRPr="002F3C2B">
        <w:rPr>
          <w:sz w:val="20"/>
        </w:rPr>
        <w:tab/>
        <w:t>[Reserved]</w:t>
      </w:r>
    </w:p>
    <w:p w14:paraId="1E995598" w14:textId="77777777" w:rsidR="002F3C2B" w:rsidRPr="002F3C2B" w:rsidRDefault="002F3C2B" w:rsidP="002F3C2B">
      <w:pPr>
        <w:spacing w:before="120" w:after="120"/>
        <w:ind w:left="360" w:hanging="360"/>
        <w:rPr>
          <w:sz w:val="20"/>
        </w:rPr>
      </w:pPr>
      <w:r w:rsidRPr="002F3C2B">
        <w:rPr>
          <w:sz w:val="20"/>
        </w:rPr>
        <w:t>(b)</w:t>
      </w:r>
      <w:r w:rsidRPr="002F3C2B">
        <w:rPr>
          <w:sz w:val="20"/>
        </w:rPr>
        <w:tab/>
      </w:r>
      <w:r w:rsidRPr="002F3C2B">
        <w:rPr>
          <w:i/>
          <w:iCs/>
          <w:sz w:val="20"/>
        </w:rPr>
        <w:t xml:space="preserve">Circumvention. </w:t>
      </w:r>
      <w:r w:rsidRPr="002F3C2B">
        <w:rPr>
          <w:sz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7B757D09" w14:textId="77777777" w:rsidR="002F3C2B" w:rsidRPr="002F3C2B" w:rsidRDefault="002F3C2B" w:rsidP="002F3C2B">
      <w:pPr>
        <w:spacing w:before="120" w:after="120"/>
        <w:ind w:left="720" w:hanging="360"/>
        <w:rPr>
          <w:sz w:val="20"/>
        </w:rPr>
      </w:pPr>
      <w:r w:rsidRPr="002F3C2B">
        <w:rPr>
          <w:sz w:val="20"/>
        </w:rPr>
        <w:t>(1)</w:t>
      </w:r>
      <w:r w:rsidRPr="002F3C2B">
        <w:rPr>
          <w:sz w:val="20"/>
        </w:rPr>
        <w:tab/>
        <w:t>The use of diluents to achieve compliance with a relevant standard based on the concentration of a pollutant in the effluent discharged to the atmosphere;</w:t>
      </w:r>
    </w:p>
    <w:p w14:paraId="654AB3C9" w14:textId="77777777" w:rsidR="002F3C2B" w:rsidRPr="002F3C2B" w:rsidRDefault="002F3C2B" w:rsidP="002F3C2B">
      <w:pPr>
        <w:spacing w:before="120" w:after="120"/>
        <w:ind w:left="720" w:hanging="360"/>
        <w:rPr>
          <w:sz w:val="20"/>
        </w:rPr>
      </w:pPr>
      <w:r w:rsidRPr="002F3C2B">
        <w:rPr>
          <w:sz w:val="20"/>
        </w:rPr>
        <w:t>(2)</w:t>
      </w:r>
      <w:r w:rsidRPr="002F3C2B">
        <w:rPr>
          <w:sz w:val="20"/>
        </w:rPr>
        <w:tab/>
        <w:t>The use of gaseous diluents to achieve compliance with a relevant standard for visible emissions; and</w:t>
      </w:r>
    </w:p>
    <w:p w14:paraId="7DE0070C" w14:textId="77777777" w:rsidR="002F3C2B" w:rsidRPr="002F3C2B" w:rsidRDefault="002F3C2B" w:rsidP="002F3C2B">
      <w:pPr>
        <w:spacing w:before="120" w:after="120"/>
        <w:ind w:left="360" w:hanging="360"/>
        <w:rPr>
          <w:sz w:val="20"/>
        </w:rPr>
      </w:pPr>
      <w:r w:rsidRPr="002F3C2B">
        <w:rPr>
          <w:sz w:val="20"/>
        </w:rPr>
        <w:t>(c)</w:t>
      </w:r>
      <w:r w:rsidRPr="002F3C2B">
        <w:rPr>
          <w:sz w:val="20"/>
        </w:rPr>
        <w:tab/>
      </w:r>
      <w:r w:rsidRPr="002F3C2B">
        <w:rPr>
          <w:i/>
          <w:iCs/>
          <w:sz w:val="20"/>
        </w:rPr>
        <w:t xml:space="preserve">Fragmentation. </w:t>
      </w:r>
      <w:r w:rsidRPr="002F3C2B">
        <w:rPr>
          <w:sz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167B602E" w14:textId="77777777" w:rsidR="002F3C2B" w:rsidRPr="002F3C2B" w:rsidRDefault="002F3C2B" w:rsidP="002F3C2B">
      <w:pPr>
        <w:spacing w:before="120" w:after="120"/>
        <w:rPr>
          <w:sz w:val="20"/>
        </w:rPr>
      </w:pPr>
      <w:r w:rsidRPr="002F3C2B">
        <w:rPr>
          <w:sz w:val="20"/>
        </w:rPr>
        <w:t>[59 FR 12430, Mar. 16, 1994, as amended at 67 FR 16598, Apr. 5, 2002]</w:t>
      </w:r>
    </w:p>
    <w:p w14:paraId="16259244" w14:textId="77777777" w:rsidR="002F3C2B" w:rsidRPr="002F3C2B" w:rsidRDefault="002F3C2B" w:rsidP="002F3C2B">
      <w:pPr>
        <w:spacing w:before="120" w:after="120"/>
        <w:outlineLvl w:val="4"/>
        <w:rPr>
          <w:b/>
          <w:bCs/>
          <w:i/>
          <w:iCs/>
          <w:sz w:val="20"/>
        </w:rPr>
      </w:pPr>
      <w:r w:rsidRPr="002F3C2B">
        <w:rPr>
          <w:b/>
          <w:bCs/>
          <w:i/>
          <w:iCs/>
          <w:sz w:val="20"/>
        </w:rPr>
        <w:t>§ 63.5   Preconstruction review and notification requirements.</w:t>
      </w:r>
    </w:p>
    <w:p w14:paraId="3A68EE1B" w14:textId="77777777" w:rsidR="002F3C2B" w:rsidRPr="002F3C2B" w:rsidRDefault="002F3C2B" w:rsidP="002F3C2B">
      <w:pPr>
        <w:spacing w:before="120" w:after="120"/>
        <w:ind w:left="360" w:hanging="360"/>
        <w:rPr>
          <w:i/>
          <w:iCs/>
          <w:sz w:val="20"/>
        </w:rPr>
      </w:pPr>
      <w:r w:rsidRPr="002F3C2B">
        <w:rPr>
          <w:sz w:val="20"/>
        </w:rPr>
        <w:t>(a)</w:t>
      </w:r>
      <w:r w:rsidRPr="002F3C2B">
        <w:rPr>
          <w:sz w:val="20"/>
        </w:rPr>
        <w:tab/>
      </w:r>
      <w:r w:rsidRPr="002F3C2B">
        <w:rPr>
          <w:i/>
          <w:iCs/>
          <w:sz w:val="20"/>
        </w:rPr>
        <w:t>Applicability.</w:t>
      </w:r>
    </w:p>
    <w:p w14:paraId="66834C83" w14:textId="77777777" w:rsidR="002F3C2B" w:rsidRPr="002F3C2B" w:rsidRDefault="002F3C2B" w:rsidP="002F3C2B">
      <w:pPr>
        <w:spacing w:before="120" w:after="120"/>
        <w:ind w:left="720" w:hanging="360"/>
        <w:rPr>
          <w:sz w:val="20"/>
        </w:rPr>
      </w:pPr>
      <w:r w:rsidRPr="002F3C2B">
        <w:rPr>
          <w:sz w:val="20"/>
        </w:rPr>
        <w:t>(1)</w:t>
      </w:r>
      <w:r w:rsidRPr="002F3C2B">
        <w:rPr>
          <w:sz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14:paraId="561B1B19" w14:textId="77777777" w:rsidR="002F3C2B" w:rsidRPr="002F3C2B" w:rsidRDefault="002F3C2B" w:rsidP="002F3C2B">
      <w:pPr>
        <w:spacing w:before="120" w:after="120"/>
        <w:ind w:left="720" w:hanging="360"/>
        <w:rPr>
          <w:sz w:val="20"/>
        </w:rPr>
      </w:pPr>
      <w:r w:rsidRPr="002F3C2B">
        <w:rPr>
          <w:sz w:val="20"/>
        </w:rPr>
        <w:t>(2)</w:t>
      </w:r>
      <w:r w:rsidRPr="002F3C2B">
        <w:rPr>
          <w:sz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14:paraId="68EB824B"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Requirements for existing, newly constructed, and reconstructed sources.</w:t>
      </w:r>
    </w:p>
    <w:p w14:paraId="2DF26CE3" w14:textId="77777777" w:rsidR="002F3C2B" w:rsidRPr="002F3C2B" w:rsidRDefault="002F3C2B" w:rsidP="002F3C2B">
      <w:pPr>
        <w:spacing w:before="120" w:after="120"/>
        <w:ind w:left="720" w:hanging="360"/>
        <w:rPr>
          <w:sz w:val="20"/>
        </w:rPr>
      </w:pPr>
      <w:r w:rsidRPr="002F3C2B">
        <w:rPr>
          <w:sz w:val="20"/>
        </w:rPr>
        <w:t>(1)</w:t>
      </w:r>
      <w:r w:rsidRPr="002F3C2B">
        <w:rPr>
          <w:sz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4847FAAF"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0C68EA96" w14:textId="77777777" w:rsidR="002F3C2B" w:rsidRPr="002F3C2B" w:rsidRDefault="002F3C2B" w:rsidP="002F3C2B">
      <w:pPr>
        <w:spacing w:before="120" w:after="120"/>
        <w:ind w:left="720" w:hanging="360"/>
        <w:rPr>
          <w:sz w:val="20"/>
        </w:rPr>
      </w:pPr>
      <w:r w:rsidRPr="002F3C2B">
        <w:rPr>
          <w:sz w:val="20"/>
        </w:rPr>
        <w:t>(3)</w:t>
      </w:r>
      <w:r w:rsidRPr="002F3C2B">
        <w:rPr>
          <w:sz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14:paraId="2FFC3C42" w14:textId="77777777" w:rsidR="002F3C2B" w:rsidRPr="002F3C2B" w:rsidRDefault="002F3C2B" w:rsidP="002F3C2B">
      <w:pPr>
        <w:spacing w:before="120" w:after="120"/>
        <w:ind w:left="1080" w:hanging="360"/>
        <w:rPr>
          <w:sz w:val="20"/>
        </w:rPr>
      </w:pPr>
      <w:r w:rsidRPr="002F3C2B">
        <w:rPr>
          <w:sz w:val="20"/>
        </w:rPr>
        <w:t>(i)</w:t>
      </w:r>
      <w:r w:rsidRPr="002F3C2B">
        <w:rPr>
          <w:sz w:val="20"/>
        </w:rPr>
        <w:tab/>
        <w:t>Construct a new affected source that is major-emitting and subject to such standard;</w:t>
      </w:r>
    </w:p>
    <w:p w14:paraId="7AA0798E" w14:textId="77777777" w:rsidR="002F3C2B" w:rsidRPr="002F3C2B" w:rsidRDefault="002F3C2B" w:rsidP="002F3C2B">
      <w:pPr>
        <w:spacing w:before="120" w:after="120"/>
        <w:ind w:left="1080" w:hanging="360"/>
        <w:rPr>
          <w:sz w:val="20"/>
        </w:rPr>
      </w:pPr>
      <w:r w:rsidRPr="002F3C2B">
        <w:rPr>
          <w:sz w:val="20"/>
        </w:rPr>
        <w:t>(ii)</w:t>
      </w:r>
      <w:r w:rsidRPr="002F3C2B">
        <w:rPr>
          <w:sz w:val="20"/>
        </w:rPr>
        <w:tab/>
        <w:t>Reconstruct an affected source that is major-emitting and subject to such standard; or</w:t>
      </w:r>
    </w:p>
    <w:p w14:paraId="796424A8" w14:textId="77777777" w:rsidR="002F3C2B" w:rsidRPr="002F3C2B" w:rsidRDefault="002F3C2B" w:rsidP="002F3C2B">
      <w:pPr>
        <w:spacing w:before="120" w:after="120"/>
        <w:ind w:left="1080" w:hanging="360"/>
        <w:rPr>
          <w:sz w:val="20"/>
        </w:rPr>
      </w:pPr>
      <w:r w:rsidRPr="002F3C2B">
        <w:rPr>
          <w:sz w:val="20"/>
        </w:rPr>
        <w:t>(iii)</w:t>
      </w:r>
      <w:r w:rsidRPr="002F3C2B">
        <w:rPr>
          <w:sz w:val="20"/>
        </w:rPr>
        <w:tab/>
        <w:t>Reconstruct a major source such that the source becomes an affected source that is major-emitting and subject to the standard.</w:t>
      </w:r>
    </w:p>
    <w:p w14:paraId="11DF4CC7" w14:textId="77777777" w:rsidR="002F3C2B" w:rsidRPr="002F3C2B" w:rsidRDefault="002F3C2B" w:rsidP="002F3C2B">
      <w:pPr>
        <w:spacing w:before="120" w:after="120"/>
        <w:ind w:left="720" w:hanging="360"/>
        <w:rPr>
          <w:sz w:val="20"/>
        </w:rPr>
      </w:pPr>
      <w:r w:rsidRPr="002F3C2B">
        <w:rPr>
          <w:sz w:val="20"/>
        </w:rPr>
        <w:lastRenderedPageBreak/>
        <w:t>(4)</w:t>
      </w:r>
      <w:r w:rsidRPr="002F3C2B">
        <w:rPr>
          <w:sz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14:paraId="3E9118A1" w14:textId="77777777" w:rsidR="002F3C2B" w:rsidRPr="002F3C2B" w:rsidRDefault="002F3C2B" w:rsidP="002F3C2B">
      <w:pPr>
        <w:spacing w:before="120" w:after="120"/>
        <w:ind w:left="720" w:hanging="360"/>
        <w:rPr>
          <w:sz w:val="20"/>
        </w:rPr>
      </w:pPr>
      <w:r w:rsidRPr="002F3C2B">
        <w:rPr>
          <w:sz w:val="20"/>
        </w:rPr>
        <w:t>(5)</w:t>
      </w:r>
      <w:r w:rsidRPr="002F3C2B">
        <w:rPr>
          <w:sz w:val="20"/>
        </w:rPr>
        <w:tab/>
        <w:t>[Reserved]</w:t>
      </w:r>
    </w:p>
    <w:p w14:paraId="5F6AA404" w14:textId="77777777" w:rsidR="002F3C2B" w:rsidRPr="002F3C2B" w:rsidRDefault="002F3C2B" w:rsidP="002F3C2B">
      <w:pPr>
        <w:spacing w:before="120" w:after="120"/>
        <w:ind w:left="720" w:hanging="360"/>
        <w:rPr>
          <w:sz w:val="20"/>
        </w:rPr>
      </w:pPr>
      <w:r w:rsidRPr="002F3C2B">
        <w:rPr>
          <w:sz w:val="20"/>
        </w:rPr>
        <w:t>(6)</w:t>
      </w:r>
      <w:r w:rsidRPr="002F3C2B">
        <w:rPr>
          <w:sz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19230AE4" w14:textId="77777777" w:rsidR="002F3C2B" w:rsidRPr="002F3C2B" w:rsidRDefault="002F3C2B" w:rsidP="002F3C2B">
      <w:pPr>
        <w:spacing w:before="120" w:after="120"/>
        <w:ind w:left="360" w:hanging="360"/>
        <w:rPr>
          <w:sz w:val="20"/>
        </w:rPr>
      </w:pPr>
      <w:r w:rsidRPr="002F3C2B">
        <w:rPr>
          <w:sz w:val="20"/>
        </w:rPr>
        <w:t>(c)</w:t>
      </w:r>
      <w:r w:rsidRPr="002F3C2B">
        <w:rPr>
          <w:sz w:val="20"/>
        </w:rPr>
        <w:tab/>
        <w:t>[Reserved]</w:t>
      </w:r>
    </w:p>
    <w:p w14:paraId="706593B5" w14:textId="77777777" w:rsidR="002F3C2B" w:rsidRPr="002F3C2B" w:rsidRDefault="002F3C2B" w:rsidP="002F3C2B">
      <w:pPr>
        <w:spacing w:before="120" w:after="120"/>
        <w:ind w:left="360" w:hanging="360"/>
        <w:rPr>
          <w:sz w:val="20"/>
        </w:rPr>
      </w:pPr>
      <w:r w:rsidRPr="002F3C2B">
        <w:rPr>
          <w:sz w:val="20"/>
        </w:rPr>
        <w:t>(d)</w:t>
      </w:r>
      <w:r w:rsidRPr="002F3C2B">
        <w:rPr>
          <w:sz w:val="20"/>
        </w:rPr>
        <w:tab/>
      </w:r>
      <w:r w:rsidRPr="002F3C2B">
        <w:rPr>
          <w:i/>
          <w:iCs/>
          <w:sz w:val="20"/>
        </w:rPr>
        <w:t xml:space="preserve">Application for approval of construction or reconstruction. </w:t>
      </w:r>
      <w:r w:rsidRPr="002F3C2B">
        <w:rPr>
          <w:sz w:val="20"/>
        </w:rPr>
        <w:t>The provisions of this paragraph implement section 112(i)(1) of the Act.</w:t>
      </w:r>
    </w:p>
    <w:p w14:paraId="03E08084" w14:textId="77777777" w:rsidR="002F3C2B" w:rsidRPr="002F3C2B" w:rsidRDefault="002F3C2B" w:rsidP="002F3C2B">
      <w:pPr>
        <w:spacing w:before="120" w:after="120"/>
        <w:ind w:left="720" w:hanging="360"/>
        <w:rPr>
          <w:i/>
          <w:iCs/>
          <w:sz w:val="20"/>
        </w:rPr>
      </w:pPr>
      <w:r w:rsidRPr="002F3C2B">
        <w:rPr>
          <w:sz w:val="20"/>
        </w:rPr>
        <w:t>(1)</w:t>
      </w:r>
      <w:r w:rsidRPr="002F3C2B">
        <w:rPr>
          <w:sz w:val="20"/>
        </w:rPr>
        <w:tab/>
      </w:r>
      <w:r w:rsidRPr="002F3C2B">
        <w:rPr>
          <w:i/>
          <w:iCs/>
          <w:sz w:val="20"/>
        </w:rPr>
        <w:t>General application requirements.</w:t>
      </w:r>
    </w:p>
    <w:p w14:paraId="56AF01DF" w14:textId="77777777" w:rsidR="002F3C2B" w:rsidRPr="002F3C2B" w:rsidRDefault="002F3C2B" w:rsidP="002F3C2B">
      <w:pPr>
        <w:spacing w:before="120" w:after="120"/>
        <w:ind w:left="1080" w:hanging="360"/>
        <w:rPr>
          <w:sz w:val="20"/>
        </w:rPr>
      </w:pPr>
      <w:r w:rsidRPr="002F3C2B">
        <w:rPr>
          <w:sz w:val="20"/>
        </w:rPr>
        <w:t>(i)</w:t>
      </w:r>
      <w:r w:rsidRPr="002F3C2B">
        <w:rPr>
          <w:sz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12E7B184" w14:textId="77777777" w:rsidR="002F3C2B" w:rsidRPr="002F3C2B" w:rsidRDefault="002F3C2B" w:rsidP="002F3C2B">
      <w:pPr>
        <w:spacing w:before="120" w:after="120"/>
        <w:ind w:left="1080" w:hanging="360"/>
        <w:rPr>
          <w:sz w:val="20"/>
        </w:rPr>
      </w:pPr>
      <w:r w:rsidRPr="002F3C2B">
        <w:rPr>
          <w:sz w:val="20"/>
        </w:rPr>
        <w:t>(ii)</w:t>
      </w:r>
      <w:r w:rsidRPr="002F3C2B">
        <w:rPr>
          <w:sz w:val="20"/>
        </w:rPr>
        <w:tab/>
        <w:t>A separate application shall be submitted for each construction or reconstruction. Each application for approval of construction or reconstruction shall include at a minimum:</w:t>
      </w:r>
    </w:p>
    <w:p w14:paraId="5D91BED6" w14:textId="77777777" w:rsidR="002F3C2B" w:rsidRPr="002F3C2B" w:rsidRDefault="002F3C2B" w:rsidP="002F3C2B">
      <w:pPr>
        <w:spacing w:before="120" w:after="120"/>
        <w:ind w:left="1440" w:hanging="360"/>
        <w:rPr>
          <w:sz w:val="20"/>
        </w:rPr>
      </w:pPr>
      <w:r w:rsidRPr="002F3C2B">
        <w:rPr>
          <w:sz w:val="20"/>
        </w:rPr>
        <w:t>(A)</w:t>
      </w:r>
      <w:r w:rsidRPr="002F3C2B">
        <w:rPr>
          <w:sz w:val="20"/>
        </w:rPr>
        <w:tab/>
        <w:t>The applicant's name and address;</w:t>
      </w:r>
    </w:p>
    <w:p w14:paraId="3B530630" w14:textId="77777777" w:rsidR="002F3C2B" w:rsidRPr="002F3C2B" w:rsidRDefault="002F3C2B" w:rsidP="002F3C2B">
      <w:pPr>
        <w:spacing w:before="120" w:after="120"/>
        <w:ind w:left="1440" w:hanging="360"/>
        <w:rPr>
          <w:sz w:val="20"/>
        </w:rPr>
      </w:pPr>
      <w:r w:rsidRPr="002F3C2B">
        <w:rPr>
          <w:sz w:val="20"/>
        </w:rPr>
        <w:t>(B)</w:t>
      </w:r>
      <w:r w:rsidRPr="002F3C2B">
        <w:rPr>
          <w:sz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7B212F3C" w14:textId="77777777" w:rsidR="002F3C2B" w:rsidRPr="002F3C2B" w:rsidRDefault="002F3C2B" w:rsidP="002F3C2B">
      <w:pPr>
        <w:spacing w:before="120" w:after="120"/>
        <w:ind w:left="1440" w:hanging="360"/>
        <w:rPr>
          <w:sz w:val="20"/>
        </w:rPr>
      </w:pPr>
      <w:r w:rsidRPr="002F3C2B">
        <w:rPr>
          <w:sz w:val="20"/>
        </w:rPr>
        <w:t>(C)</w:t>
      </w:r>
      <w:r w:rsidRPr="002F3C2B">
        <w:rPr>
          <w:sz w:val="20"/>
        </w:rPr>
        <w:tab/>
        <w:t>The address (i.e., physical location) or proposed address of the source;</w:t>
      </w:r>
    </w:p>
    <w:p w14:paraId="431DFBCB" w14:textId="77777777" w:rsidR="002F3C2B" w:rsidRPr="002F3C2B" w:rsidRDefault="002F3C2B" w:rsidP="002F3C2B">
      <w:pPr>
        <w:spacing w:before="120" w:after="120"/>
        <w:ind w:left="1440" w:hanging="360"/>
        <w:rPr>
          <w:sz w:val="20"/>
        </w:rPr>
      </w:pPr>
      <w:r w:rsidRPr="002F3C2B">
        <w:rPr>
          <w:sz w:val="20"/>
        </w:rPr>
        <w:t>(D)</w:t>
      </w:r>
      <w:r w:rsidRPr="002F3C2B">
        <w:rPr>
          <w:sz w:val="20"/>
        </w:rPr>
        <w:tab/>
        <w:t>An identification of the relevant standard that is the basis of the application;</w:t>
      </w:r>
    </w:p>
    <w:p w14:paraId="70518345" w14:textId="77777777" w:rsidR="002F3C2B" w:rsidRPr="002F3C2B" w:rsidRDefault="002F3C2B" w:rsidP="002F3C2B">
      <w:pPr>
        <w:spacing w:before="120" w:after="120"/>
        <w:ind w:left="1440" w:hanging="360"/>
        <w:rPr>
          <w:sz w:val="20"/>
        </w:rPr>
      </w:pPr>
      <w:r w:rsidRPr="002F3C2B">
        <w:rPr>
          <w:sz w:val="20"/>
        </w:rPr>
        <w:t>(E)</w:t>
      </w:r>
      <w:r w:rsidRPr="002F3C2B">
        <w:rPr>
          <w:sz w:val="20"/>
        </w:rPr>
        <w:tab/>
        <w:t>The expected date of the beginning of actual construction or reconstruction;</w:t>
      </w:r>
    </w:p>
    <w:p w14:paraId="0225D6D2" w14:textId="77777777" w:rsidR="002F3C2B" w:rsidRPr="002F3C2B" w:rsidRDefault="002F3C2B" w:rsidP="002F3C2B">
      <w:pPr>
        <w:spacing w:before="120" w:after="120"/>
        <w:ind w:left="1440" w:hanging="360"/>
        <w:rPr>
          <w:sz w:val="20"/>
        </w:rPr>
      </w:pPr>
      <w:r w:rsidRPr="002F3C2B">
        <w:rPr>
          <w:sz w:val="20"/>
        </w:rPr>
        <w:t>(F)</w:t>
      </w:r>
      <w:r w:rsidRPr="002F3C2B">
        <w:rPr>
          <w:sz w:val="20"/>
        </w:rPr>
        <w:tab/>
        <w:t>The expected completion date of the construction or reconstruction;</w:t>
      </w:r>
    </w:p>
    <w:p w14:paraId="00AEE75F" w14:textId="77777777" w:rsidR="002F3C2B" w:rsidRPr="002F3C2B" w:rsidRDefault="002F3C2B" w:rsidP="002F3C2B">
      <w:pPr>
        <w:spacing w:before="120" w:after="120"/>
        <w:ind w:left="1440" w:hanging="360"/>
        <w:rPr>
          <w:sz w:val="20"/>
        </w:rPr>
      </w:pPr>
      <w:r w:rsidRPr="002F3C2B">
        <w:rPr>
          <w:sz w:val="20"/>
        </w:rPr>
        <w:t>(G)</w:t>
      </w:r>
      <w:r w:rsidRPr="002F3C2B">
        <w:rPr>
          <w:sz w:val="20"/>
        </w:rPr>
        <w:tab/>
        <w:t>[Reserved]</w:t>
      </w:r>
    </w:p>
    <w:p w14:paraId="50EEDA04" w14:textId="77777777" w:rsidR="002F3C2B" w:rsidRPr="002F3C2B" w:rsidRDefault="002F3C2B" w:rsidP="002F3C2B">
      <w:pPr>
        <w:spacing w:before="120" w:after="120"/>
        <w:ind w:left="1440" w:hanging="360"/>
        <w:rPr>
          <w:sz w:val="20"/>
        </w:rPr>
      </w:pPr>
      <w:r w:rsidRPr="002F3C2B">
        <w:rPr>
          <w:sz w:val="20"/>
        </w:rPr>
        <w:t>(H)</w:t>
      </w:r>
      <w:r w:rsidRPr="002F3C2B">
        <w:rPr>
          <w:sz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762EA642" w14:textId="77777777" w:rsidR="002F3C2B" w:rsidRPr="002F3C2B" w:rsidRDefault="002F3C2B" w:rsidP="002F3C2B">
      <w:pPr>
        <w:spacing w:before="120" w:after="120"/>
        <w:ind w:left="1440" w:hanging="360"/>
        <w:rPr>
          <w:sz w:val="20"/>
        </w:rPr>
      </w:pPr>
      <w:r w:rsidRPr="002F3C2B">
        <w:rPr>
          <w:sz w:val="20"/>
        </w:rPr>
        <w:t>(I)</w:t>
      </w:r>
      <w:r w:rsidRPr="002F3C2B">
        <w:rPr>
          <w:sz w:val="20"/>
        </w:rPr>
        <w:tab/>
        <w:t>[Reserved]</w:t>
      </w:r>
    </w:p>
    <w:p w14:paraId="76AD24C4" w14:textId="77777777" w:rsidR="002F3C2B" w:rsidRPr="002F3C2B" w:rsidRDefault="002F3C2B" w:rsidP="002F3C2B">
      <w:pPr>
        <w:spacing w:before="120" w:after="120"/>
        <w:ind w:left="1440" w:hanging="360"/>
        <w:rPr>
          <w:sz w:val="20"/>
        </w:rPr>
      </w:pPr>
      <w:r w:rsidRPr="002F3C2B">
        <w:rPr>
          <w:sz w:val="20"/>
        </w:rPr>
        <w:t>(J)</w:t>
      </w:r>
      <w:r w:rsidRPr="002F3C2B">
        <w:rPr>
          <w:sz w:val="20"/>
        </w:rPr>
        <w:tab/>
        <w:t>Other information as specified in paragraphs (d)(2) and (d)(3) of this section.</w:t>
      </w:r>
    </w:p>
    <w:p w14:paraId="6B685788" w14:textId="77777777" w:rsidR="002F3C2B" w:rsidRPr="002F3C2B" w:rsidRDefault="002F3C2B" w:rsidP="002F3C2B">
      <w:pPr>
        <w:spacing w:before="120" w:after="120"/>
        <w:ind w:left="1080" w:hanging="360"/>
        <w:rPr>
          <w:sz w:val="20"/>
        </w:rPr>
      </w:pPr>
      <w:r w:rsidRPr="002F3C2B">
        <w:rPr>
          <w:sz w:val="20"/>
        </w:rPr>
        <w:t>(iii)</w:t>
      </w:r>
      <w:r w:rsidRPr="002F3C2B">
        <w:rPr>
          <w:sz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1CF2DEA4" w14:textId="77777777" w:rsidR="002F3C2B" w:rsidRPr="002F3C2B" w:rsidRDefault="002F3C2B" w:rsidP="002F3C2B">
      <w:pPr>
        <w:spacing w:before="120" w:after="120"/>
        <w:ind w:left="720" w:hanging="360"/>
        <w:rPr>
          <w:sz w:val="20"/>
        </w:rPr>
      </w:pPr>
      <w:r w:rsidRPr="002F3C2B">
        <w:rPr>
          <w:sz w:val="20"/>
        </w:rPr>
        <w:lastRenderedPageBreak/>
        <w:t>(2)</w:t>
      </w:r>
      <w:r w:rsidRPr="002F3C2B">
        <w:rPr>
          <w:sz w:val="20"/>
        </w:rPr>
        <w:tab/>
      </w:r>
      <w:r w:rsidRPr="002F3C2B">
        <w:rPr>
          <w:i/>
          <w:iCs/>
          <w:sz w:val="20"/>
        </w:rPr>
        <w:t xml:space="preserve">Application for approval of construction. </w:t>
      </w:r>
      <w:r w:rsidRPr="002F3C2B">
        <w:rPr>
          <w:sz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2C53F227" w14:textId="77777777" w:rsidR="002F3C2B" w:rsidRPr="002F3C2B" w:rsidRDefault="002F3C2B" w:rsidP="002F3C2B">
      <w:pPr>
        <w:spacing w:before="120" w:after="120"/>
        <w:ind w:left="720" w:hanging="360"/>
        <w:rPr>
          <w:sz w:val="20"/>
        </w:rPr>
      </w:pPr>
      <w:r w:rsidRPr="002F3C2B">
        <w:rPr>
          <w:sz w:val="20"/>
        </w:rPr>
        <w:t>(3)</w:t>
      </w:r>
      <w:r w:rsidRPr="002F3C2B">
        <w:rPr>
          <w:sz w:val="20"/>
        </w:rPr>
        <w:tab/>
      </w:r>
      <w:r w:rsidRPr="002F3C2B">
        <w:rPr>
          <w:i/>
          <w:iCs/>
          <w:sz w:val="20"/>
        </w:rPr>
        <w:t xml:space="preserve">Application for approval of reconstruction. </w:t>
      </w:r>
      <w:r w:rsidRPr="002F3C2B">
        <w:rPr>
          <w:sz w:val="20"/>
        </w:rPr>
        <w:t>Each application for approval of reconstruction shall include, in addition to the information required in paragraph (d)(1)(ii) of this section—</w:t>
      </w:r>
    </w:p>
    <w:p w14:paraId="2B7D7AF7" w14:textId="77777777" w:rsidR="002F3C2B" w:rsidRPr="002F3C2B" w:rsidRDefault="002F3C2B" w:rsidP="002F3C2B">
      <w:pPr>
        <w:spacing w:before="120" w:after="120"/>
        <w:ind w:left="1080" w:hanging="360"/>
        <w:rPr>
          <w:sz w:val="20"/>
        </w:rPr>
      </w:pPr>
      <w:r w:rsidRPr="002F3C2B">
        <w:rPr>
          <w:sz w:val="20"/>
        </w:rPr>
        <w:t>(i)</w:t>
      </w:r>
      <w:r w:rsidRPr="002F3C2B">
        <w:rPr>
          <w:sz w:val="20"/>
        </w:rPr>
        <w:tab/>
        <w:t>A brief description of the affected source and the components that are to be replaced;</w:t>
      </w:r>
    </w:p>
    <w:p w14:paraId="07E3236F" w14:textId="77777777" w:rsidR="002F3C2B" w:rsidRPr="002F3C2B" w:rsidRDefault="002F3C2B" w:rsidP="002F3C2B">
      <w:pPr>
        <w:spacing w:before="120" w:after="120"/>
        <w:ind w:left="1080" w:hanging="360"/>
        <w:rPr>
          <w:sz w:val="20"/>
        </w:rPr>
      </w:pPr>
      <w:r w:rsidRPr="002F3C2B">
        <w:rPr>
          <w:sz w:val="20"/>
        </w:rPr>
        <w:t>(ii)</w:t>
      </w:r>
      <w:r w:rsidRPr="002F3C2B">
        <w:rPr>
          <w:sz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14:paraId="2FD31AAA" w14:textId="77777777" w:rsidR="002F3C2B" w:rsidRPr="002F3C2B" w:rsidRDefault="002F3C2B" w:rsidP="002F3C2B">
      <w:pPr>
        <w:spacing w:before="120" w:after="120"/>
        <w:ind w:left="1080" w:hanging="360"/>
        <w:rPr>
          <w:sz w:val="20"/>
        </w:rPr>
      </w:pPr>
      <w:r w:rsidRPr="002F3C2B">
        <w:rPr>
          <w:sz w:val="20"/>
        </w:rPr>
        <w:t>(iii)</w:t>
      </w:r>
      <w:r w:rsidRPr="002F3C2B">
        <w:rPr>
          <w:sz w:val="20"/>
        </w:rPr>
        <w:tab/>
        <w:t>An estimate of the fixed capital cost of the replacements and of constructing a comparable entirely new source;</w:t>
      </w:r>
    </w:p>
    <w:p w14:paraId="50B2AE38" w14:textId="77777777" w:rsidR="002F3C2B" w:rsidRPr="002F3C2B" w:rsidRDefault="002F3C2B" w:rsidP="002F3C2B">
      <w:pPr>
        <w:spacing w:before="120" w:after="120"/>
        <w:ind w:left="1080" w:hanging="360"/>
        <w:rPr>
          <w:sz w:val="20"/>
        </w:rPr>
      </w:pPr>
      <w:r w:rsidRPr="002F3C2B">
        <w:rPr>
          <w:sz w:val="20"/>
        </w:rPr>
        <w:t>(iv)</w:t>
      </w:r>
      <w:r w:rsidRPr="002F3C2B">
        <w:rPr>
          <w:sz w:val="20"/>
        </w:rPr>
        <w:tab/>
        <w:t>The estimated life of the affected source after the replacements; and</w:t>
      </w:r>
    </w:p>
    <w:p w14:paraId="71D2789A" w14:textId="77777777" w:rsidR="002F3C2B" w:rsidRPr="002F3C2B" w:rsidRDefault="002F3C2B" w:rsidP="002F3C2B">
      <w:pPr>
        <w:spacing w:before="120" w:after="120"/>
        <w:ind w:left="1080" w:hanging="360"/>
        <w:rPr>
          <w:sz w:val="20"/>
        </w:rPr>
      </w:pPr>
      <w:r w:rsidRPr="002F3C2B">
        <w:rPr>
          <w:sz w:val="20"/>
        </w:rPr>
        <w:t>(v)</w:t>
      </w:r>
      <w:r w:rsidRPr="002F3C2B">
        <w:rPr>
          <w:sz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14:paraId="3269991E" w14:textId="77777777" w:rsidR="002F3C2B" w:rsidRPr="002F3C2B" w:rsidRDefault="002F3C2B" w:rsidP="002F3C2B">
      <w:pPr>
        <w:spacing w:before="120" w:after="120"/>
        <w:ind w:left="1080" w:hanging="360"/>
        <w:rPr>
          <w:sz w:val="20"/>
        </w:rPr>
      </w:pPr>
      <w:r w:rsidRPr="002F3C2B">
        <w:rPr>
          <w:sz w:val="20"/>
        </w:rPr>
        <w:t>(vi)</w:t>
      </w:r>
      <w:r w:rsidRPr="002F3C2B">
        <w:rPr>
          <w:sz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1823E067" w14:textId="77777777" w:rsidR="002F3C2B" w:rsidRPr="002F3C2B" w:rsidRDefault="002F3C2B" w:rsidP="002F3C2B">
      <w:pPr>
        <w:spacing w:before="120" w:after="120"/>
        <w:ind w:left="720" w:hanging="360"/>
        <w:rPr>
          <w:sz w:val="20"/>
        </w:rPr>
      </w:pPr>
      <w:r w:rsidRPr="002F3C2B">
        <w:rPr>
          <w:sz w:val="20"/>
        </w:rPr>
        <w:t>(4)</w:t>
      </w:r>
      <w:r w:rsidRPr="002F3C2B">
        <w:rPr>
          <w:sz w:val="20"/>
        </w:rPr>
        <w:tab/>
      </w:r>
      <w:r w:rsidRPr="002F3C2B">
        <w:rPr>
          <w:i/>
          <w:iCs/>
          <w:sz w:val="20"/>
        </w:rPr>
        <w:t xml:space="preserve">Additional information. </w:t>
      </w:r>
      <w:r w:rsidRPr="002F3C2B">
        <w:rPr>
          <w:sz w:val="20"/>
        </w:rPr>
        <w:t>The Administrator may request additional relevant information after the submittal of an application for approval of construction or reconstruction.</w:t>
      </w:r>
    </w:p>
    <w:p w14:paraId="3364945A" w14:textId="77777777" w:rsidR="002F3C2B" w:rsidRPr="002F3C2B" w:rsidRDefault="002F3C2B" w:rsidP="002F3C2B">
      <w:pPr>
        <w:spacing w:before="120" w:after="120"/>
        <w:ind w:left="360" w:hanging="360"/>
        <w:rPr>
          <w:i/>
          <w:iCs/>
          <w:sz w:val="20"/>
        </w:rPr>
      </w:pPr>
      <w:r w:rsidRPr="002F3C2B">
        <w:rPr>
          <w:sz w:val="20"/>
        </w:rPr>
        <w:t>(e)</w:t>
      </w:r>
      <w:r w:rsidRPr="002F3C2B">
        <w:rPr>
          <w:sz w:val="20"/>
        </w:rPr>
        <w:tab/>
      </w:r>
      <w:r w:rsidRPr="002F3C2B">
        <w:rPr>
          <w:i/>
          <w:iCs/>
          <w:sz w:val="20"/>
        </w:rPr>
        <w:t>Approval of construction or reconstruction.</w:t>
      </w:r>
    </w:p>
    <w:p w14:paraId="349C1EBB" w14:textId="77777777" w:rsidR="002F3C2B" w:rsidRPr="002F3C2B" w:rsidRDefault="002F3C2B" w:rsidP="002F3C2B">
      <w:pPr>
        <w:spacing w:before="120" w:after="120"/>
        <w:ind w:left="720" w:hanging="360"/>
        <w:rPr>
          <w:sz w:val="20"/>
        </w:rPr>
      </w:pPr>
      <w:r w:rsidRPr="002F3C2B">
        <w:rPr>
          <w:sz w:val="20"/>
        </w:rPr>
        <w:t>(1)</w:t>
      </w:r>
    </w:p>
    <w:p w14:paraId="6453C432" w14:textId="77777777" w:rsidR="002F3C2B" w:rsidRPr="002F3C2B" w:rsidRDefault="002F3C2B" w:rsidP="002F3C2B">
      <w:pPr>
        <w:spacing w:before="120" w:after="120"/>
        <w:ind w:left="1080" w:hanging="360"/>
        <w:rPr>
          <w:sz w:val="20"/>
        </w:rPr>
      </w:pPr>
      <w:r w:rsidRPr="002F3C2B">
        <w:rPr>
          <w:sz w:val="20"/>
        </w:rPr>
        <w:t>(i)</w:t>
      </w:r>
      <w:r w:rsidRPr="002F3C2B">
        <w:rPr>
          <w:sz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7C9AB150" w14:textId="77777777" w:rsidR="002F3C2B" w:rsidRPr="002F3C2B" w:rsidRDefault="002F3C2B" w:rsidP="002F3C2B">
      <w:pPr>
        <w:spacing w:before="120" w:after="120"/>
        <w:ind w:left="1080" w:hanging="360"/>
        <w:rPr>
          <w:sz w:val="20"/>
        </w:rPr>
      </w:pPr>
      <w:r w:rsidRPr="002F3C2B">
        <w:rPr>
          <w:sz w:val="20"/>
        </w:rPr>
        <w:t>(ii)</w:t>
      </w:r>
      <w:r w:rsidRPr="002F3C2B">
        <w:rPr>
          <w:sz w:val="20"/>
        </w:rPr>
        <w:tab/>
        <w:t>In addition, in the case of reconstruction, the Administrator's determination under this paragraph will be based on:</w:t>
      </w:r>
    </w:p>
    <w:p w14:paraId="559153A1" w14:textId="77777777" w:rsidR="002F3C2B" w:rsidRPr="002F3C2B" w:rsidRDefault="002F3C2B" w:rsidP="002F3C2B">
      <w:pPr>
        <w:spacing w:before="120" w:after="120"/>
        <w:ind w:left="1440" w:hanging="360"/>
        <w:rPr>
          <w:sz w:val="20"/>
        </w:rPr>
      </w:pPr>
      <w:r w:rsidRPr="002F3C2B">
        <w:rPr>
          <w:sz w:val="20"/>
        </w:rPr>
        <w:t>(A)</w:t>
      </w:r>
      <w:r w:rsidRPr="002F3C2B">
        <w:rPr>
          <w:sz w:val="20"/>
        </w:rPr>
        <w:tab/>
        <w:t>The fixed capital cost of the replacements in comparison to the fixed capital cost that would be required to construct a comparable entirely new source;</w:t>
      </w:r>
    </w:p>
    <w:p w14:paraId="43423436" w14:textId="77777777" w:rsidR="002F3C2B" w:rsidRPr="002F3C2B" w:rsidRDefault="002F3C2B" w:rsidP="002F3C2B">
      <w:pPr>
        <w:spacing w:before="120" w:after="120"/>
        <w:ind w:left="1440" w:hanging="360"/>
        <w:rPr>
          <w:sz w:val="20"/>
        </w:rPr>
      </w:pPr>
      <w:r w:rsidRPr="002F3C2B">
        <w:rPr>
          <w:sz w:val="20"/>
        </w:rPr>
        <w:t>(B)</w:t>
      </w:r>
      <w:r w:rsidRPr="002F3C2B">
        <w:rPr>
          <w:sz w:val="20"/>
        </w:rPr>
        <w:tab/>
        <w:t>The estimated life of the source after the replacements compared to the life of a comparable entirely new source;</w:t>
      </w:r>
    </w:p>
    <w:p w14:paraId="5DD9C499" w14:textId="77777777" w:rsidR="002F3C2B" w:rsidRPr="002F3C2B" w:rsidRDefault="002F3C2B" w:rsidP="002F3C2B">
      <w:pPr>
        <w:spacing w:before="120" w:after="120"/>
        <w:ind w:left="1440" w:hanging="360"/>
        <w:rPr>
          <w:sz w:val="20"/>
        </w:rPr>
      </w:pPr>
      <w:r w:rsidRPr="002F3C2B">
        <w:rPr>
          <w:sz w:val="20"/>
        </w:rPr>
        <w:t>(C)</w:t>
      </w:r>
      <w:r w:rsidRPr="002F3C2B">
        <w:rPr>
          <w:sz w:val="20"/>
        </w:rPr>
        <w:tab/>
        <w:t>The extent to which the components being replaced cause or contribute to the emissions from the source; and</w:t>
      </w:r>
    </w:p>
    <w:p w14:paraId="0657F847" w14:textId="77777777" w:rsidR="002F3C2B" w:rsidRPr="002F3C2B" w:rsidRDefault="002F3C2B" w:rsidP="002F3C2B">
      <w:pPr>
        <w:spacing w:before="120" w:after="120"/>
        <w:ind w:left="1440" w:hanging="360"/>
        <w:rPr>
          <w:sz w:val="20"/>
        </w:rPr>
      </w:pPr>
      <w:r w:rsidRPr="002F3C2B">
        <w:rPr>
          <w:sz w:val="20"/>
        </w:rPr>
        <w:lastRenderedPageBreak/>
        <w:t>(D)</w:t>
      </w:r>
      <w:r w:rsidRPr="002F3C2B">
        <w:rPr>
          <w:sz w:val="20"/>
        </w:rPr>
        <w:tab/>
        <w:t>Any economic or technical limitations on compliance with relevant standards that are inherent in the proposed replacements.</w:t>
      </w:r>
    </w:p>
    <w:p w14:paraId="77DC7556" w14:textId="77777777" w:rsidR="002F3C2B" w:rsidRPr="002F3C2B" w:rsidRDefault="002F3C2B" w:rsidP="002F3C2B">
      <w:pPr>
        <w:spacing w:before="120" w:after="120"/>
        <w:ind w:left="720" w:hanging="360"/>
        <w:rPr>
          <w:sz w:val="20"/>
        </w:rPr>
      </w:pPr>
      <w:r w:rsidRPr="002F3C2B">
        <w:rPr>
          <w:sz w:val="20"/>
        </w:rPr>
        <w:t>(2)</w:t>
      </w:r>
    </w:p>
    <w:p w14:paraId="5F8E5143" w14:textId="77777777" w:rsidR="002F3C2B" w:rsidRPr="002F3C2B" w:rsidRDefault="002F3C2B" w:rsidP="002F3C2B">
      <w:pPr>
        <w:spacing w:before="120" w:after="120"/>
        <w:ind w:left="1080" w:hanging="360"/>
        <w:rPr>
          <w:sz w:val="20"/>
        </w:rPr>
      </w:pPr>
      <w:r w:rsidRPr="002F3C2B">
        <w:rPr>
          <w:sz w:val="20"/>
        </w:rPr>
        <w:t>(i)</w:t>
      </w:r>
      <w:r w:rsidRPr="002F3C2B">
        <w:rPr>
          <w:sz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14:paraId="71D05C44" w14:textId="77777777" w:rsidR="002F3C2B" w:rsidRPr="002F3C2B" w:rsidRDefault="002F3C2B" w:rsidP="002F3C2B">
      <w:pPr>
        <w:spacing w:before="120" w:after="120"/>
        <w:ind w:left="1080" w:hanging="360"/>
        <w:rPr>
          <w:sz w:val="20"/>
        </w:rPr>
      </w:pPr>
      <w:r w:rsidRPr="002F3C2B">
        <w:rPr>
          <w:sz w:val="20"/>
        </w:rPr>
        <w:t>(ii)</w:t>
      </w:r>
      <w:r w:rsidRPr="002F3C2B">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6170903E" w14:textId="77777777" w:rsidR="002F3C2B" w:rsidRPr="002F3C2B" w:rsidRDefault="002F3C2B" w:rsidP="002F3C2B">
      <w:pPr>
        <w:spacing w:before="120" w:after="120"/>
        <w:ind w:left="720" w:hanging="360"/>
        <w:rPr>
          <w:sz w:val="20"/>
        </w:rPr>
      </w:pPr>
      <w:r w:rsidRPr="002F3C2B">
        <w:rPr>
          <w:sz w:val="20"/>
        </w:rPr>
        <w:t>(3)</w:t>
      </w:r>
      <w:r w:rsidRPr="002F3C2B">
        <w:rPr>
          <w:sz w:val="20"/>
        </w:rPr>
        <w:tab/>
        <w:t>Before denying any application for approval of construction or reconstruction, the Administrator will notify the applicant of the Administrator's intention to issue the denial together with—</w:t>
      </w:r>
    </w:p>
    <w:p w14:paraId="365A77F6" w14:textId="77777777" w:rsidR="002F3C2B" w:rsidRPr="002F3C2B" w:rsidRDefault="002F3C2B" w:rsidP="002F3C2B">
      <w:pPr>
        <w:spacing w:before="120" w:after="120"/>
        <w:ind w:left="1080" w:hanging="360"/>
        <w:rPr>
          <w:sz w:val="20"/>
        </w:rPr>
      </w:pPr>
      <w:r w:rsidRPr="002F3C2B">
        <w:rPr>
          <w:sz w:val="20"/>
        </w:rPr>
        <w:t>(i)</w:t>
      </w:r>
      <w:r w:rsidRPr="002F3C2B">
        <w:rPr>
          <w:sz w:val="20"/>
        </w:rPr>
        <w:tab/>
        <w:t>Notice of the information and findings on which the intended denial is based; and</w:t>
      </w:r>
    </w:p>
    <w:p w14:paraId="47B8DF40" w14:textId="77777777" w:rsidR="002F3C2B" w:rsidRPr="002F3C2B" w:rsidRDefault="002F3C2B" w:rsidP="002F3C2B">
      <w:pPr>
        <w:spacing w:before="120" w:after="120"/>
        <w:ind w:left="1080" w:hanging="360"/>
        <w:rPr>
          <w:sz w:val="20"/>
        </w:rPr>
      </w:pPr>
      <w:r w:rsidRPr="002F3C2B">
        <w:rPr>
          <w:sz w:val="20"/>
        </w:rPr>
        <w:t>(ii)</w:t>
      </w:r>
      <w:r w:rsidRPr="002F3C2B">
        <w:rPr>
          <w:sz w:val="20"/>
        </w:rPr>
        <w:tab/>
        <w:t>Notice of opportunity for the applicant to present, in writing, within 30 calendar days after he/she is notified of the intended denial, additional information or arguments to the Administrator to enable further action on the application.</w:t>
      </w:r>
    </w:p>
    <w:p w14:paraId="1A596DA6" w14:textId="77777777" w:rsidR="002F3C2B" w:rsidRPr="002F3C2B" w:rsidRDefault="002F3C2B" w:rsidP="002F3C2B">
      <w:pPr>
        <w:spacing w:before="120" w:after="120"/>
        <w:ind w:left="720" w:hanging="360"/>
        <w:rPr>
          <w:sz w:val="20"/>
        </w:rPr>
      </w:pPr>
      <w:r w:rsidRPr="002F3C2B">
        <w:rPr>
          <w:sz w:val="20"/>
        </w:rPr>
        <w:t>(4)</w:t>
      </w:r>
      <w:r w:rsidRPr="002F3C2B">
        <w:rPr>
          <w:sz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14:paraId="73D03326" w14:textId="77777777" w:rsidR="002F3C2B" w:rsidRPr="002F3C2B" w:rsidRDefault="002F3C2B" w:rsidP="002F3C2B">
      <w:pPr>
        <w:spacing w:before="120" w:after="120"/>
        <w:ind w:left="720" w:hanging="360"/>
        <w:rPr>
          <w:sz w:val="20"/>
        </w:rPr>
      </w:pPr>
      <w:r w:rsidRPr="002F3C2B">
        <w:rPr>
          <w:sz w:val="20"/>
        </w:rPr>
        <w:t>(5)</w:t>
      </w:r>
      <w:r w:rsidRPr="002F3C2B">
        <w:rPr>
          <w:sz w:val="20"/>
        </w:rPr>
        <w:tab/>
        <w:t>Neither the submission of an application for approval nor the Administrator's approval of construction or reconstruction shall—</w:t>
      </w:r>
    </w:p>
    <w:p w14:paraId="15471B57" w14:textId="77777777" w:rsidR="002F3C2B" w:rsidRPr="002F3C2B" w:rsidRDefault="002F3C2B" w:rsidP="002F3C2B">
      <w:pPr>
        <w:spacing w:before="120" w:after="120"/>
        <w:ind w:left="1080" w:hanging="360"/>
        <w:rPr>
          <w:sz w:val="20"/>
        </w:rPr>
      </w:pPr>
      <w:r w:rsidRPr="002F3C2B">
        <w:rPr>
          <w:sz w:val="20"/>
        </w:rPr>
        <w:t>(i)</w:t>
      </w:r>
      <w:r w:rsidRPr="002F3C2B">
        <w:rPr>
          <w:sz w:val="20"/>
        </w:rPr>
        <w:tab/>
        <w:t>Relieve an owner or operator of legal responsibility for compliance with any applicable provisions of this part or with any other applicable Federal, State, or local requirement; or</w:t>
      </w:r>
    </w:p>
    <w:p w14:paraId="63F086AF" w14:textId="77777777" w:rsidR="002F3C2B" w:rsidRPr="002F3C2B" w:rsidRDefault="002F3C2B" w:rsidP="002F3C2B">
      <w:pPr>
        <w:spacing w:before="120" w:after="120"/>
        <w:ind w:left="1080" w:hanging="360"/>
        <w:rPr>
          <w:sz w:val="20"/>
        </w:rPr>
      </w:pPr>
      <w:r w:rsidRPr="002F3C2B">
        <w:rPr>
          <w:sz w:val="20"/>
        </w:rPr>
        <w:t>(ii)</w:t>
      </w:r>
      <w:r w:rsidRPr="002F3C2B">
        <w:rPr>
          <w:sz w:val="20"/>
        </w:rPr>
        <w:tab/>
        <w:t>Prevent the Administrator from implementing or enforcing this part or taking any other action under the Act.</w:t>
      </w:r>
    </w:p>
    <w:p w14:paraId="1D6BDC9D" w14:textId="77777777" w:rsidR="002F3C2B" w:rsidRPr="002F3C2B" w:rsidRDefault="002F3C2B" w:rsidP="002F3C2B">
      <w:pPr>
        <w:spacing w:before="120" w:after="120"/>
        <w:ind w:left="360" w:hanging="360"/>
        <w:rPr>
          <w:i/>
          <w:iCs/>
          <w:sz w:val="20"/>
        </w:rPr>
      </w:pPr>
      <w:r w:rsidRPr="002F3C2B">
        <w:rPr>
          <w:sz w:val="20"/>
        </w:rPr>
        <w:t>(f)</w:t>
      </w:r>
      <w:r w:rsidRPr="002F3C2B">
        <w:rPr>
          <w:sz w:val="20"/>
        </w:rPr>
        <w:tab/>
      </w:r>
      <w:r w:rsidRPr="002F3C2B">
        <w:rPr>
          <w:i/>
          <w:iCs/>
          <w:sz w:val="20"/>
        </w:rPr>
        <w:t>Approval of construction or reconstruction based on prior State preconstruction review.</w:t>
      </w:r>
    </w:p>
    <w:p w14:paraId="4DFB423C" w14:textId="77777777" w:rsidR="002F3C2B" w:rsidRPr="002F3C2B" w:rsidRDefault="002F3C2B" w:rsidP="002F3C2B">
      <w:pPr>
        <w:spacing w:before="120" w:after="120"/>
        <w:ind w:left="720" w:hanging="360"/>
        <w:rPr>
          <w:sz w:val="20"/>
        </w:rPr>
      </w:pPr>
      <w:r w:rsidRPr="002F3C2B">
        <w:rPr>
          <w:sz w:val="20"/>
        </w:rPr>
        <w:t>(1)</w:t>
      </w:r>
      <w:r w:rsidRPr="002F3C2B">
        <w:rPr>
          <w:sz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14:paraId="3B28D169" w14:textId="77777777" w:rsidR="002F3C2B" w:rsidRPr="002F3C2B" w:rsidRDefault="002F3C2B" w:rsidP="002F3C2B">
      <w:pPr>
        <w:spacing w:before="120" w:after="120"/>
        <w:ind w:left="1080" w:hanging="360"/>
        <w:rPr>
          <w:sz w:val="20"/>
        </w:rPr>
      </w:pPr>
      <w:r w:rsidRPr="002F3C2B">
        <w:rPr>
          <w:sz w:val="20"/>
        </w:rPr>
        <w:t>(i)</w:t>
      </w:r>
      <w:r w:rsidRPr="002F3C2B">
        <w:rPr>
          <w:sz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14:paraId="27F68C47" w14:textId="77777777" w:rsidR="002F3C2B" w:rsidRPr="002F3C2B" w:rsidRDefault="002F3C2B" w:rsidP="002F3C2B">
      <w:pPr>
        <w:spacing w:before="120" w:after="120"/>
        <w:ind w:left="1080" w:hanging="360"/>
        <w:rPr>
          <w:sz w:val="20"/>
        </w:rPr>
      </w:pPr>
      <w:r w:rsidRPr="002F3C2B">
        <w:rPr>
          <w:sz w:val="20"/>
        </w:rPr>
        <w:t>(ii)</w:t>
      </w:r>
      <w:r w:rsidRPr="002F3C2B">
        <w:rPr>
          <w:sz w:val="20"/>
        </w:rPr>
        <w:tab/>
        <w:t>Provide a statement from the State or other evidence (such as State regulations) that it considered the factors specified in paragraph (e)(1) of this section.</w:t>
      </w:r>
    </w:p>
    <w:p w14:paraId="38703F2F" w14:textId="77777777" w:rsidR="002F3C2B" w:rsidRPr="002F3C2B" w:rsidRDefault="002F3C2B" w:rsidP="002F3C2B">
      <w:pPr>
        <w:spacing w:before="120" w:after="120"/>
        <w:ind w:left="720" w:hanging="360"/>
        <w:rPr>
          <w:sz w:val="20"/>
        </w:rPr>
      </w:pPr>
      <w:r w:rsidRPr="002F3C2B">
        <w:rPr>
          <w:sz w:val="20"/>
        </w:rPr>
        <w:t>(2)</w:t>
      </w:r>
      <w:r w:rsidRPr="002F3C2B">
        <w:rPr>
          <w:sz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14:paraId="4534BB2D" w14:textId="77777777" w:rsidR="002F3C2B" w:rsidRPr="002F3C2B" w:rsidRDefault="002F3C2B" w:rsidP="002F3C2B">
      <w:pPr>
        <w:spacing w:before="120" w:after="120"/>
        <w:rPr>
          <w:sz w:val="20"/>
        </w:rPr>
      </w:pPr>
      <w:r w:rsidRPr="002F3C2B">
        <w:rPr>
          <w:sz w:val="20"/>
        </w:rPr>
        <w:lastRenderedPageBreak/>
        <w:t>[59 FR 12430, Mar. 16, 1994, as amended at 67 FR 16598, Apr. 5, 2002]</w:t>
      </w:r>
    </w:p>
    <w:p w14:paraId="12FD83AB" w14:textId="77777777" w:rsidR="002F3C2B" w:rsidRPr="002F3C2B" w:rsidRDefault="002F3C2B" w:rsidP="002F3C2B">
      <w:pPr>
        <w:spacing w:before="120" w:after="120"/>
        <w:outlineLvl w:val="4"/>
        <w:rPr>
          <w:b/>
          <w:bCs/>
          <w:i/>
          <w:iCs/>
          <w:sz w:val="20"/>
        </w:rPr>
      </w:pPr>
      <w:r w:rsidRPr="002F3C2B">
        <w:rPr>
          <w:b/>
          <w:bCs/>
          <w:i/>
          <w:iCs/>
          <w:sz w:val="20"/>
        </w:rPr>
        <w:t>§ 63.6   Compliance with standards and maintenance requirements.</w:t>
      </w:r>
    </w:p>
    <w:p w14:paraId="22B0F431" w14:textId="77777777" w:rsidR="002F3C2B" w:rsidRPr="002F3C2B" w:rsidRDefault="002F3C2B" w:rsidP="002F3C2B">
      <w:pPr>
        <w:spacing w:before="120" w:after="120"/>
        <w:ind w:left="360" w:hanging="360"/>
        <w:rPr>
          <w:i/>
          <w:iCs/>
          <w:sz w:val="20"/>
        </w:rPr>
      </w:pPr>
      <w:r w:rsidRPr="002F3C2B">
        <w:rPr>
          <w:sz w:val="20"/>
        </w:rPr>
        <w:t>(a)</w:t>
      </w:r>
      <w:r w:rsidRPr="002F3C2B">
        <w:rPr>
          <w:sz w:val="20"/>
        </w:rPr>
        <w:tab/>
      </w:r>
      <w:r w:rsidRPr="002F3C2B">
        <w:rPr>
          <w:i/>
          <w:iCs/>
          <w:sz w:val="20"/>
        </w:rPr>
        <w:t>Applicability.</w:t>
      </w:r>
    </w:p>
    <w:p w14:paraId="7994B0B2" w14:textId="77777777" w:rsidR="002F3C2B" w:rsidRPr="002F3C2B" w:rsidRDefault="002F3C2B" w:rsidP="002F3C2B">
      <w:pPr>
        <w:spacing w:before="120" w:after="120"/>
        <w:ind w:left="720" w:hanging="360"/>
        <w:rPr>
          <w:sz w:val="20"/>
        </w:rPr>
      </w:pPr>
      <w:r w:rsidRPr="002F3C2B">
        <w:rPr>
          <w:sz w:val="20"/>
        </w:rPr>
        <w:t>(1)</w:t>
      </w:r>
      <w:r w:rsidRPr="002F3C2B">
        <w:rPr>
          <w:sz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14:paraId="584BA602" w14:textId="77777777" w:rsidR="002F3C2B" w:rsidRPr="002F3C2B" w:rsidRDefault="002F3C2B" w:rsidP="002F3C2B">
      <w:pPr>
        <w:spacing w:before="120" w:after="120"/>
        <w:ind w:left="1080" w:hanging="360"/>
        <w:rPr>
          <w:sz w:val="20"/>
        </w:rPr>
      </w:pPr>
      <w:r w:rsidRPr="002F3C2B">
        <w:rPr>
          <w:sz w:val="20"/>
        </w:rPr>
        <w:t>(i)</w:t>
      </w:r>
      <w:r w:rsidRPr="002F3C2B">
        <w:rPr>
          <w:sz w:val="20"/>
        </w:rPr>
        <w:tab/>
        <w:t>The Administrator (or a State with an approved permit program) has granted an extension of compliance consistent with paragraph (i) of this section; or</w:t>
      </w:r>
    </w:p>
    <w:p w14:paraId="692C729E" w14:textId="77777777" w:rsidR="002F3C2B" w:rsidRPr="002F3C2B" w:rsidRDefault="002F3C2B" w:rsidP="002F3C2B">
      <w:pPr>
        <w:spacing w:before="120" w:after="120"/>
        <w:ind w:left="1080" w:hanging="360"/>
        <w:rPr>
          <w:sz w:val="20"/>
        </w:rPr>
      </w:pPr>
      <w:r w:rsidRPr="002F3C2B">
        <w:rPr>
          <w:sz w:val="20"/>
        </w:rPr>
        <w:t>(ii)</w:t>
      </w:r>
      <w:r w:rsidRPr="002F3C2B">
        <w:rPr>
          <w:sz w:val="20"/>
        </w:rPr>
        <w:tab/>
        <w:t>The President has granted an exemption from compliance with any relevant standard in accordance with section 112(i)(4) of the Act.</w:t>
      </w:r>
    </w:p>
    <w:p w14:paraId="6935F3B5" w14:textId="77777777" w:rsidR="002F3C2B" w:rsidRPr="002F3C2B" w:rsidRDefault="002F3C2B" w:rsidP="002F3C2B">
      <w:pPr>
        <w:spacing w:before="120" w:after="120"/>
        <w:ind w:left="720" w:hanging="360"/>
        <w:rPr>
          <w:sz w:val="20"/>
        </w:rPr>
      </w:pPr>
      <w:r w:rsidRPr="002F3C2B">
        <w:rPr>
          <w:sz w:val="20"/>
        </w:rPr>
        <w:t>(2)</w:t>
      </w:r>
      <w:r w:rsidRPr="002F3C2B">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14:paraId="55D35E90"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 xml:space="preserve">Compliance dates for new and reconstructed sources. </w:t>
      </w:r>
    </w:p>
    <w:p w14:paraId="28DFA529" w14:textId="77777777" w:rsidR="002F3C2B" w:rsidRPr="002F3C2B" w:rsidRDefault="002F3C2B" w:rsidP="002F3C2B">
      <w:pPr>
        <w:spacing w:before="120" w:after="120"/>
        <w:ind w:left="720" w:hanging="360"/>
        <w:rPr>
          <w:sz w:val="20"/>
        </w:rPr>
      </w:pPr>
      <w:r w:rsidRPr="002F3C2B">
        <w:rPr>
          <w:sz w:val="20"/>
        </w:rPr>
        <w:t>(1)</w:t>
      </w:r>
      <w:r w:rsidRPr="002F3C2B">
        <w:rPr>
          <w:sz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14:paraId="26CFF07C" w14:textId="77777777" w:rsidR="002F3C2B" w:rsidRPr="002F3C2B" w:rsidRDefault="002F3C2B" w:rsidP="002F3C2B">
      <w:pPr>
        <w:spacing w:before="120" w:after="120"/>
        <w:ind w:left="720" w:hanging="360"/>
        <w:rPr>
          <w:sz w:val="20"/>
        </w:rPr>
      </w:pPr>
      <w:r w:rsidRPr="002F3C2B">
        <w:rPr>
          <w:sz w:val="20"/>
        </w:rPr>
        <w:t>(2)</w:t>
      </w:r>
      <w:r w:rsidRPr="002F3C2B">
        <w:rPr>
          <w:sz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12498FAE" w14:textId="77777777" w:rsidR="002F3C2B" w:rsidRPr="002F3C2B" w:rsidRDefault="002F3C2B" w:rsidP="002F3C2B">
      <w:pPr>
        <w:spacing w:before="120" w:after="120"/>
        <w:ind w:left="720" w:hanging="360"/>
        <w:rPr>
          <w:sz w:val="20"/>
        </w:rPr>
      </w:pPr>
      <w:r w:rsidRPr="002F3C2B">
        <w:rPr>
          <w:sz w:val="20"/>
        </w:rPr>
        <w:t>(3)</w:t>
      </w:r>
      <w:r w:rsidRPr="002F3C2B">
        <w:rPr>
          <w:sz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14:paraId="2B19B664" w14:textId="77777777" w:rsidR="002F3C2B" w:rsidRPr="002F3C2B" w:rsidRDefault="002F3C2B" w:rsidP="002F3C2B">
      <w:pPr>
        <w:spacing w:before="120" w:after="120"/>
        <w:ind w:left="1080" w:hanging="360"/>
        <w:rPr>
          <w:sz w:val="20"/>
        </w:rPr>
      </w:pPr>
      <w:r w:rsidRPr="002F3C2B">
        <w:rPr>
          <w:sz w:val="20"/>
        </w:rPr>
        <w:t>(i)</w:t>
      </w:r>
      <w:r w:rsidRPr="002F3C2B">
        <w:rPr>
          <w:sz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14:paraId="1476EC4D" w14:textId="77777777" w:rsidR="002F3C2B" w:rsidRPr="002F3C2B" w:rsidRDefault="002F3C2B" w:rsidP="002F3C2B">
      <w:pPr>
        <w:spacing w:before="120" w:after="120"/>
        <w:ind w:left="1080" w:hanging="360"/>
        <w:rPr>
          <w:sz w:val="20"/>
        </w:rPr>
      </w:pPr>
      <w:r w:rsidRPr="002F3C2B">
        <w:rPr>
          <w:sz w:val="20"/>
        </w:rPr>
        <w:t>(ii)</w:t>
      </w:r>
      <w:r w:rsidRPr="002F3C2B">
        <w:rPr>
          <w:sz w:val="20"/>
        </w:rPr>
        <w:tab/>
        <w:t>The owner or operator complies with the standard as proposed during the 3-year period immediately after the effective date.</w:t>
      </w:r>
    </w:p>
    <w:p w14:paraId="315414E0" w14:textId="77777777" w:rsidR="002F3C2B" w:rsidRPr="002F3C2B" w:rsidRDefault="002F3C2B" w:rsidP="002F3C2B">
      <w:pPr>
        <w:spacing w:before="120" w:after="120"/>
        <w:ind w:left="720" w:hanging="360"/>
        <w:rPr>
          <w:sz w:val="20"/>
        </w:rPr>
      </w:pPr>
      <w:r w:rsidRPr="002F3C2B">
        <w:rPr>
          <w:sz w:val="20"/>
        </w:rPr>
        <w:t>(4)</w:t>
      </w:r>
      <w:r w:rsidRPr="002F3C2B">
        <w:rPr>
          <w:sz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14:paraId="01B1931F" w14:textId="77777777" w:rsidR="002F3C2B" w:rsidRPr="002F3C2B" w:rsidRDefault="002F3C2B" w:rsidP="002F3C2B">
      <w:pPr>
        <w:spacing w:before="120" w:after="120"/>
        <w:ind w:left="720" w:hanging="360"/>
        <w:rPr>
          <w:sz w:val="20"/>
        </w:rPr>
      </w:pPr>
      <w:r w:rsidRPr="002F3C2B">
        <w:rPr>
          <w:sz w:val="20"/>
        </w:rPr>
        <w:t>(5)</w:t>
      </w:r>
      <w:r w:rsidRPr="002F3C2B">
        <w:rPr>
          <w:sz w:val="20"/>
        </w:rPr>
        <w:tab/>
        <w:t>The owner or operator of a new source that is subject to the compliance requirements of paragraph (b)(3) or (4) of this section must notify the Administrator in accordance with §63.9(d)</w:t>
      </w:r>
    </w:p>
    <w:p w14:paraId="1465B327" w14:textId="77777777" w:rsidR="002F3C2B" w:rsidRPr="002F3C2B" w:rsidRDefault="002F3C2B" w:rsidP="002F3C2B">
      <w:pPr>
        <w:spacing w:before="120" w:after="120"/>
        <w:ind w:left="720" w:hanging="360"/>
        <w:rPr>
          <w:sz w:val="20"/>
        </w:rPr>
      </w:pPr>
      <w:r w:rsidRPr="002F3C2B">
        <w:rPr>
          <w:sz w:val="20"/>
        </w:rPr>
        <w:t>(6)</w:t>
      </w:r>
      <w:r w:rsidRPr="002F3C2B">
        <w:rPr>
          <w:sz w:val="20"/>
        </w:rPr>
        <w:tab/>
        <w:t>[Reserved]</w:t>
      </w:r>
    </w:p>
    <w:p w14:paraId="1C969D10" w14:textId="77777777" w:rsidR="002F3C2B" w:rsidRPr="002F3C2B" w:rsidRDefault="002F3C2B" w:rsidP="002F3C2B">
      <w:pPr>
        <w:spacing w:before="120" w:after="120"/>
        <w:ind w:left="720" w:hanging="360"/>
        <w:rPr>
          <w:sz w:val="20"/>
        </w:rPr>
      </w:pPr>
      <w:r w:rsidRPr="002F3C2B">
        <w:rPr>
          <w:sz w:val="20"/>
        </w:rPr>
        <w:t>(7)</w:t>
      </w:r>
      <w:r w:rsidRPr="002F3C2B">
        <w:rPr>
          <w:sz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59143AA4" w14:textId="77777777" w:rsidR="002F3C2B" w:rsidRPr="002F3C2B" w:rsidRDefault="002F3C2B" w:rsidP="002F3C2B">
      <w:pPr>
        <w:spacing w:before="120" w:after="120"/>
        <w:ind w:left="360" w:hanging="360"/>
        <w:rPr>
          <w:i/>
          <w:iCs/>
          <w:sz w:val="20"/>
        </w:rPr>
      </w:pPr>
      <w:r w:rsidRPr="002F3C2B">
        <w:rPr>
          <w:sz w:val="20"/>
        </w:rPr>
        <w:lastRenderedPageBreak/>
        <w:t>(c)</w:t>
      </w:r>
      <w:r w:rsidRPr="002F3C2B">
        <w:rPr>
          <w:sz w:val="20"/>
        </w:rPr>
        <w:tab/>
      </w:r>
      <w:r w:rsidRPr="002F3C2B">
        <w:rPr>
          <w:i/>
          <w:iCs/>
          <w:sz w:val="20"/>
        </w:rPr>
        <w:t xml:space="preserve">Compliance dates for existing sources. </w:t>
      </w:r>
    </w:p>
    <w:p w14:paraId="781A7885" w14:textId="77777777" w:rsidR="002F3C2B" w:rsidRPr="002F3C2B" w:rsidRDefault="002F3C2B" w:rsidP="002F3C2B">
      <w:pPr>
        <w:spacing w:before="120" w:after="120"/>
        <w:ind w:left="720" w:hanging="360"/>
        <w:rPr>
          <w:sz w:val="20"/>
        </w:rPr>
      </w:pPr>
      <w:r w:rsidRPr="002F3C2B">
        <w:rPr>
          <w:sz w:val="20"/>
        </w:rPr>
        <w:t>(1)</w:t>
      </w:r>
      <w:r w:rsidRPr="002F3C2B">
        <w:rPr>
          <w:sz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14:paraId="2A8E8971" w14:textId="77777777" w:rsidR="002F3C2B" w:rsidRPr="002F3C2B" w:rsidRDefault="002F3C2B" w:rsidP="002F3C2B">
      <w:pPr>
        <w:spacing w:before="120" w:after="120"/>
        <w:ind w:left="720" w:hanging="360"/>
        <w:rPr>
          <w:sz w:val="20"/>
        </w:rPr>
      </w:pPr>
      <w:r w:rsidRPr="002F3C2B">
        <w:rPr>
          <w:sz w:val="20"/>
        </w:rPr>
        <w:t>(2)</w:t>
      </w:r>
      <w:r w:rsidRPr="002F3C2B">
        <w:rPr>
          <w:sz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393B8918" w14:textId="77777777" w:rsidR="002F3C2B" w:rsidRPr="002F3C2B" w:rsidRDefault="002F3C2B" w:rsidP="002F3C2B">
      <w:pPr>
        <w:spacing w:before="120" w:after="120"/>
        <w:ind w:left="720" w:hanging="360"/>
        <w:rPr>
          <w:sz w:val="20"/>
        </w:rPr>
      </w:pPr>
      <w:r w:rsidRPr="002F3C2B">
        <w:rPr>
          <w:sz w:val="20"/>
        </w:rPr>
        <w:t>(3)–(4)</w:t>
      </w:r>
      <w:r w:rsidRPr="002F3C2B">
        <w:rPr>
          <w:sz w:val="20"/>
        </w:rPr>
        <w:tab/>
        <w:t>[Reserved]</w:t>
      </w:r>
    </w:p>
    <w:p w14:paraId="3C073DC7" w14:textId="77777777" w:rsidR="002F3C2B" w:rsidRPr="002F3C2B" w:rsidRDefault="002F3C2B" w:rsidP="002F3C2B">
      <w:pPr>
        <w:spacing w:before="120" w:after="120"/>
        <w:ind w:left="720" w:hanging="360"/>
        <w:rPr>
          <w:sz w:val="20"/>
        </w:rPr>
      </w:pPr>
      <w:r w:rsidRPr="002F3C2B">
        <w:rPr>
          <w:sz w:val="20"/>
        </w:rPr>
        <w:t>(5)</w:t>
      </w:r>
      <w:r w:rsidRPr="002F3C2B">
        <w:rPr>
          <w:sz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14:paraId="7CD9CFE2" w14:textId="77777777" w:rsidR="002F3C2B" w:rsidRPr="002F3C2B" w:rsidRDefault="002F3C2B" w:rsidP="002F3C2B">
      <w:pPr>
        <w:spacing w:before="120" w:after="120"/>
        <w:ind w:left="360" w:hanging="360"/>
        <w:rPr>
          <w:sz w:val="20"/>
        </w:rPr>
      </w:pPr>
      <w:r w:rsidRPr="002F3C2B">
        <w:rPr>
          <w:sz w:val="20"/>
        </w:rPr>
        <w:t>(d)</w:t>
      </w:r>
      <w:r w:rsidRPr="002F3C2B">
        <w:rPr>
          <w:sz w:val="20"/>
        </w:rPr>
        <w:tab/>
        <w:t>[Reserved]</w:t>
      </w:r>
    </w:p>
    <w:p w14:paraId="4B091413" w14:textId="77777777" w:rsidR="002F3C2B" w:rsidRPr="002F3C2B" w:rsidRDefault="002F3C2B" w:rsidP="002F3C2B">
      <w:pPr>
        <w:spacing w:before="120" w:after="120"/>
        <w:ind w:left="360" w:hanging="360"/>
        <w:rPr>
          <w:i/>
          <w:iCs/>
          <w:sz w:val="20"/>
        </w:rPr>
      </w:pPr>
      <w:r w:rsidRPr="002F3C2B">
        <w:rPr>
          <w:sz w:val="20"/>
        </w:rPr>
        <w:t>(e)</w:t>
      </w:r>
      <w:r w:rsidRPr="002F3C2B">
        <w:rPr>
          <w:sz w:val="20"/>
        </w:rPr>
        <w:tab/>
      </w:r>
      <w:r w:rsidRPr="002F3C2B">
        <w:rPr>
          <w:i/>
          <w:iCs/>
          <w:sz w:val="20"/>
        </w:rPr>
        <w:t>Operation and maintenance requirements.</w:t>
      </w:r>
    </w:p>
    <w:p w14:paraId="36540A39" w14:textId="77777777" w:rsidR="002F3C2B" w:rsidRPr="002F3C2B" w:rsidRDefault="002F3C2B" w:rsidP="002F3C2B">
      <w:pPr>
        <w:spacing w:before="120" w:after="120"/>
        <w:ind w:left="720" w:hanging="360"/>
        <w:rPr>
          <w:sz w:val="20"/>
        </w:rPr>
      </w:pPr>
      <w:r w:rsidRPr="002F3C2B">
        <w:rPr>
          <w:sz w:val="20"/>
        </w:rPr>
        <w:t>(1)</w:t>
      </w:r>
    </w:p>
    <w:p w14:paraId="51190712" w14:textId="77777777" w:rsidR="002F3C2B" w:rsidRPr="002F3C2B" w:rsidRDefault="002F3C2B" w:rsidP="002F3C2B">
      <w:pPr>
        <w:spacing w:before="120" w:after="120"/>
        <w:ind w:left="1080" w:hanging="360"/>
        <w:rPr>
          <w:sz w:val="20"/>
        </w:rPr>
      </w:pPr>
      <w:r w:rsidRPr="002F3C2B">
        <w:rPr>
          <w:sz w:val="20"/>
        </w:rPr>
        <w:t>(i)</w:t>
      </w:r>
      <w:r w:rsidRPr="002F3C2B">
        <w:rPr>
          <w:sz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483119A0" w14:textId="77777777" w:rsidR="002F3C2B" w:rsidRPr="002F3C2B" w:rsidRDefault="002F3C2B" w:rsidP="002F3C2B">
      <w:pPr>
        <w:spacing w:before="120" w:after="120"/>
        <w:ind w:left="1080" w:hanging="360"/>
        <w:rPr>
          <w:sz w:val="20"/>
        </w:rPr>
      </w:pPr>
      <w:r w:rsidRPr="002F3C2B">
        <w:rPr>
          <w:sz w:val="20"/>
        </w:rPr>
        <w:t>(ii)</w:t>
      </w:r>
      <w:r w:rsidRPr="002F3C2B">
        <w:rPr>
          <w:sz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1EB0F208" w14:textId="77777777" w:rsidR="002F3C2B" w:rsidRPr="002F3C2B" w:rsidRDefault="002F3C2B" w:rsidP="002F3C2B">
      <w:pPr>
        <w:spacing w:before="120" w:after="120"/>
        <w:ind w:left="1080" w:hanging="360"/>
        <w:rPr>
          <w:sz w:val="20"/>
        </w:rPr>
      </w:pPr>
      <w:r w:rsidRPr="002F3C2B">
        <w:rPr>
          <w:sz w:val="20"/>
        </w:rPr>
        <w:t>(iii)</w:t>
      </w:r>
      <w:r w:rsidRPr="002F3C2B">
        <w:rPr>
          <w:sz w:val="20"/>
        </w:rPr>
        <w:tab/>
        <w:t>Operation and maintenance requirements established pursuant to section 112 of the Act are enforceable independent of emissions limitations or other requirements in relevant standards.</w:t>
      </w:r>
    </w:p>
    <w:p w14:paraId="0541EDC2"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4D4ADE94" w14:textId="77777777" w:rsidR="002F3C2B" w:rsidRPr="002F3C2B" w:rsidRDefault="002F3C2B" w:rsidP="002F3C2B">
      <w:pPr>
        <w:spacing w:before="120" w:after="120"/>
        <w:ind w:left="720" w:hanging="360"/>
        <w:rPr>
          <w:i/>
          <w:iCs/>
          <w:sz w:val="20"/>
        </w:rPr>
      </w:pPr>
      <w:r w:rsidRPr="002F3C2B">
        <w:rPr>
          <w:sz w:val="20"/>
        </w:rPr>
        <w:t>(3)</w:t>
      </w:r>
      <w:r w:rsidRPr="002F3C2B">
        <w:rPr>
          <w:sz w:val="20"/>
        </w:rPr>
        <w:tab/>
      </w:r>
      <w:r w:rsidRPr="002F3C2B">
        <w:rPr>
          <w:i/>
          <w:iCs/>
          <w:sz w:val="20"/>
        </w:rPr>
        <w:t xml:space="preserve">Startup, shutdown, and malfunction plan. </w:t>
      </w:r>
    </w:p>
    <w:p w14:paraId="4C49A8F5" w14:textId="77777777" w:rsidR="002F3C2B" w:rsidRPr="002F3C2B" w:rsidRDefault="002F3C2B" w:rsidP="002F3C2B">
      <w:pPr>
        <w:spacing w:before="120" w:after="120"/>
        <w:ind w:left="1080" w:hanging="360"/>
        <w:rPr>
          <w:sz w:val="20"/>
        </w:rPr>
      </w:pPr>
      <w:r w:rsidRPr="002F3C2B">
        <w:rPr>
          <w:sz w:val="20"/>
        </w:rPr>
        <w:t>(i)</w:t>
      </w:r>
      <w:r w:rsidRPr="002F3C2B">
        <w:rPr>
          <w:sz w:val="20"/>
        </w:rPr>
        <w:tab/>
        <w:t xml:space="preserve">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w:t>
      </w:r>
      <w:r w:rsidRPr="002F3C2B">
        <w:rPr>
          <w:sz w:val="20"/>
        </w:rPr>
        <w:lastRenderedPageBreak/>
        <w:t>source's compliance date for that relevant standard. The purpose of the startup, shutdown, and malfunction plan is to—</w:t>
      </w:r>
    </w:p>
    <w:p w14:paraId="40E3AD00" w14:textId="77777777" w:rsidR="002F3C2B" w:rsidRPr="002F3C2B" w:rsidRDefault="002F3C2B" w:rsidP="002F3C2B">
      <w:pPr>
        <w:spacing w:before="120" w:after="120"/>
        <w:ind w:left="1440" w:hanging="360"/>
        <w:rPr>
          <w:sz w:val="20"/>
        </w:rPr>
      </w:pPr>
      <w:r w:rsidRPr="002F3C2B">
        <w:rPr>
          <w:sz w:val="20"/>
        </w:rPr>
        <w:t>(A)</w:t>
      </w:r>
      <w:r w:rsidRPr="002F3C2B">
        <w:rPr>
          <w:sz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7970A559" w14:textId="77777777" w:rsidR="002F3C2B" w:rsidRPr="002F3C2B" w:rsidRDefault="002F3C2B" w:rsidP="002F3C2B">
      <w:pPr>
        <w:spacing w:before="120" w:after="120"/>
        <w:ind w:left="1440" w:hanging="360"/>
        <w:rPr>
          <w:sz w:val="20"/>
        </w:rPr>
      </w:pPr>
      <w:r w:rsidRPr="002F3C2B">
        <w:rPr>
          <w:sz w:val="20"/>
        </w:rPr>
        <w:t>(B)</w:t>
      </w:r>
      <w:r w:rsidRPr="002F3C2B">
        <w:rPr>
          <w:sz w:val="20"/>
        </w:rPr>
        <w:tab/>
        <w:t>Ensure that owners or operators are prepared to correct malfunctions as soon as practicable after their occurrence in order to minimize excess emissions of hazardous air pollutants; and</w:t>
      </w:r>
    </w:p>
    <w:p w14:paraId="71844B0E" w14:textId="77777777" w:rsidR="002F3C2B" w:rsidRPr="002F3C2B" w:rsidRDefault="002F3C2B" w:rsidP="002F3C2B">
      <w:pPr>
        <w:spacing w:before="120" w:after="120"/>
        <w:ind w:left="1440" w:hanging="360"/>
        <w:rPr>
          <w:sz w:val="20"/>
        </w:rPr>
      </w:pPr>
      <w:r w:rsidRPr="002F3C2B">
        <w:rPr>
          <w:sz w:val="20"/>
        </w:rPr>
        <w:t>(C)</w:t>
      </w:r>
      <w:r w:rsidRPr="002F3C2B">
        <w:rPr>
          <w:sz w:val="20"/>
        </w:rPr>
        <w:tab/>
        <w:t>Reduce the reporting burden associated with periods of startup, shutdown, and malfunction (including corrective action taken to restore malfunctioning process and air pollution control equipment to its normal or usual manner of operation).</w:t>
      </w:r>
    </w:p>
    <w:p w14:paraId="7B403E82" w14:textId="77777777" w:rsidR="002F3C2B" w:rsidRPr="002F3C2B" w:rsidRDefault="002F3C2B" w:rsidP="002F3C2B">
      <w:pPr>
        <w:spacing w:before="120" w:after="120"/>
        <w:ind w:left="1080" w:hanging="360"/>
        <w:rPr>
          <w:sz w:val="20"/>
        </w:rPr>
      </w:pPr>
      <w:r w:rsidRPr="002F3C2B">
        <w:rPr>
          <w:sz w:val="20"/>
        </w:rPr>
        <w:t>(ii)</w:t>
      </w:r>
      <w:r w:rsidRPr="002F3C2B">
        <w:rPr>
          <w:sz w:val="20"/>
        </w:rPr>
        <w:tab/>
        <w:t>[Reserved]</w:t>
      </w:r>
    </w:p>
    <w:p w14:paraId="6AAB0D1E" w14:textId="77777777" w:rsidR="002F3C2B" w:rsidRPr="002F3C2B" w:rsidRDefault="002F3C2B" w:rsidP="002F3C2B">
      <w:pPr>
        <w:spacing w:before="120" w:after="120"/>
        <w:ind w:left="1080" w:hanging="360"/>
        <w:rPr>
          <w:sz w:val="20"/>
        </w:rPr>
      </w:pPr>
      <w:r w:rsidRPr="002F3C2B">
        <w:rPr>
          <w:sz w:val="20"/>
        </w:rPr>
        <w:t>(iii)</w:t>
      </w:r>
      <w:r w:rsidRPr="002F3C2B">
        <w:rPr>
          <w:sz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14:paraId="3F231689" w14:textId="77777777" w:rsidR="002F3C2B" w:rsidRPr="002F3C2B" w:rsidRDefault="002F3C2B" w:rsidP="002F3C2B">
      <w:pPr>
        <w:spacing w:before="120" w:after="120"/>
        <w:ind w:left="1080" w:hanging="360"/>
        <w:rPr>
          <w:sz w:val="20"/>
        </w:rPr>
      </w:pPr>
      <w:r w:rsidRPr="002F3C2B">
        <w:rPr>
          <w:sz w:val="20"/>
        </w:rPr>
        <w:t>(iv)</w:t>
      </w:r>
      <w:r w:rsidRPr="002F3C2B">
        <w:rPr>
          <w:sz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4024490E" w14:textId="77777777" w:rsidR="002F3C2B" w:rsidRPr="002F3C2B" w:rsidRDefault="002F3C2B" w:rsidP="002F3C2B">
      <w:pPr>
        <w:spacing w:before="120" w:after="120"/>
        <w:ind w:left="1080" w:hanging="360"/>
        <w:rPr>
          <w:sz w:val="20"/>
        </w:rPr>
      </w:pPr>
      <w:r w:rsidRPr="002F3C2B">
        <w:rPr>
          <w:sz w:val="20"/>
        </w:rPr>
        <w:t>(v)</w:t>
      </w:r>
      <w:r w:rsidRPr="002F3C2B">
        <w:rPr>
          <w:sz w:val="20"/>
        </w:rPr>
        <w:tab/>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14:paraId="4B137C45" w14:textId="77777777" w:rsidR="002F3C2B" w:rsidRPr="002F3C2B" w:rsidRDefault="002F3C2B" w:rsidP="002F3C2B">
      <w:pPr>
        <w:spacing w:before="120" w:after="120"/>
        <w:ind w:left="1080" w:hanging="360"/>
        <w:rPr>
          <w:sz w:val="20"/>
        </w:rPr>
      </w:pPr>
      <w:r w:rsidRPr="002F3C2B">
        <w:rPr>
          <w:sz w:val="20"/>
        </w:rPr>
        <w:lastRenderedPageBreak/>
        <w:t>(vi)</w:t>
      </w:r>
      <w:r w:rsidRPr="002F3C2B">
        <w:rPr>
          <w:sz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14:paraId="45934945" w14:textId="77777777" w:rsidR="002F3C2B" w:rsidRPr="002F3C2B" w:rsidRDefault="002F3C2B" w:rsidP="002F3C2B">
      <w:pPr>
        <w:spacing w:before="120" w:after="120"/>
        <w:ind w:left="1080" w:hanging="360"/>
        <w:rPr>
          <w:sz w:val="20"/>
        </w:rPr>
      </w:pPr>
      <w:r w:rsidRPr="002F3C2B">
        <w:rPr>
          <w:sz w:val="20"/>
        </w:rPr>
        <w:t>(vii)</w:t>
      </w:r>
      <w:r w:rsidRPr="002F3C2B">
        <w:rPr>
          <w:sz w:val="20"/>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14:paraId="3E6EAC9D" w14:textId="77777777" w:rsidR="002F3C2B" w:rsidRPr="002F3C2B" w:rsidRDefault="002F3C2B" w:rsidP="002F3C2B">
      <w:pPr>
        <w:spacing w:before="120" w:after="120"/>
        <w:ind w:left="1440" w:hanging="360"/>
        <w:rPr>
          <w:sz w:val="20"/>
        </w:rPr>
      </w:pPr>
      <w:r w:rsidRPr="002F3C2B">
        <w:rPr>
          <w:sz w:val="20"/>
        </w:rPr>
        <w:t>(A)</w:t>
      </w:r>
      <w:r w:rsidRPr="002F3C2B">
        <w:rPr>
          <w:sz w:val="20"/>
        </w:rPr>
        <w:tab/>
        <w:t>Does not address a startup, shutdown, or malfunction event that has occurred;</w:t>
      </w:r>
    </w:p>
    <w:p w14:paraId="36E0E6FE" w14:textId="77777777" w:rsidR="002F3C2B" w:rsidRPr="002F3C2B" w:rsidRDefault="002F3C2B" w:rsidP="002F3C2B">
      <w:pPr>
        <w:spacing w:before="120" w:after="120"/>
        <w:ind w:left="1440" w:hanging="360"/>
        <w:rPr>
          <w:sz w:val="20"/>
        </w:rPr>
      </w:pPr>
      <w:r w:rsidRPr="002F3C2B">
        <w:rPr>
          <w:sz w:val="20"/>
        </w:rPr>
        <w:t>(B)</w:t>
      </w:r>
      <w:r w:rsidRPr="002F3C2B">
        <w:rPr>
          <w:sz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14:paraId="6D0A5D96" w14:textId="77777777" w:rsidR="002F3C2B" w:rsidRPr="002F3C2B" w:rsidRDefault="002F3C2B" w:rsidP="002F3C2B">
      <w:pPr>
        <w:spacing w:before="120" w:after="120"/>
        <w:ind w:left="1440" w:hanging="360"/>
        <w:rPr>
          <w:sz w:val="20"/>
        </w:rPr>
      </w:pPr>
      <w:r w:rsidRPr="002F3C2B">
        <w:rPr>
          <w:sz w:val="20"/>
        </w:rPr>
        <w:t>(C)</w:t>
      </w:r>
      <w:r w:rsidRPr="002F3C2B">
        <w:rPr>
          <w:sz w:val="20"/>
        </w:rPr>
        <w:tab/>
        <w:t>Does not provide adequate procedures for correcting malfunctioning process and/or air pollution control and monitoring equipment as quickly as practicable; or</w:t>
      </w:r>
    </w:p>
    <w:p w14:paraId="41B52FFD" w14:textId="77777777" w:rsidR="002F3C2B" w:rsidRPr="002F3C2B" w:rsidRDefault="002F3C2B" w:rsidP="002F3C2B">
      <w:pPr>
        <w:spacing w:before="120" w:after="120"/>
        <w:ind w:left="1440" w:hanging="360"/>
        <w:rPr>
          <w:sz w:val="20"/>
        </w:rPr>
      </w:pPr>
      <w:r w:rsidRPr="002F3C2B">
        <w:rPr>
          <w:sz w:val="20"/>
        </w:rPr>
        <w:t>(D)</w:t>
      </w:r>
      <w:r w:rsidRPr="002F3C2B">
        <w:rPr>
          <w:sz w:val="20"/>
        </w:rPr>
        <w:tab/>
        <w:t>Includes an event that does not meet the definition of startup, shutdown, or malfunction listed in §63.2.</w:t>
      </w:r>
    </w:p>
    <w:p w14:paraId="5EFED759" w14:textId="77777777" w:rsidR="002F3C2B" w:rsidRPr="002F3C2B" w:rsidRDefault="002F3C2B" w:rsidP="002F3C2B">
      <w:pPr>
        <w:spacing w:before="120" w:after="120"/>
        <w:ind w:left="1080" w:hanging="360"/>
        <w:rPr>
          <w:sz w:val="20"/>
        </w:rPr>
      </w:pPr>
      <w:r w:rsidRPr="002F3C2B">
        <w:rPr>
          <w:sz w:val="20"/>
        </w:rPr>
        <w:t>(viii)</w:t>
      </w:r>
      <w:r w:rsidRPr="002F3C2B">
        <w:rPr>
          <w:sz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71985462" w14:textId="77777777" w:rsidR="002F3C2B" w:rsidRPr="002F3C2B" w:rsidRDefault="002F3C2B" w:rsidP="002F3C2B">
      <w:pPr>
        <w:spacing w:before="120" w:after="120"/>
        <w:ind w:left="1080" w:hanging="360"/>
        <w:rPr>
          <w:sz w:val="20"/>
        </w:rPr>
      </w:pPr>
      <w:r w:rsidRPr="002F3C2B">
        <w:rPr>
          <w:sz w:val="20"/>
        </w:rPr>
        <w:t>(ix)</w:t>
      </w:r>
      <w:r w:rsidRPr="002F3C2B">
        <w:rPr>
          <w:sz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7BEA38BF" w14:textId="77777777" w:rsidR="002F3C2B" w:rsidRPr="002F3C2B" w:rsidRDefault="002F3C2B" w:rsidP="002F3C2B">
      <w:pPr>
        <w:spacing w:before="120"/>
        <w:ind w:left="360" w:hanging="360"/>
        <w:rPr>
          <w:sz w:val="20"/>
        </w:rPr>
      </w:pPr>
      <w:r w:rsidRPr="002F3C2B">
        <w:rPr>
          <w:sz w:val="20"/>
        </w:rPr>
        <w:t>(f)</w:t>
      </w:r>
      <w:r w:rsidRPr="002F3C2B">
        <w:rPr>
          <w:sz w:val="20"/>
        </w:rPr>
        <w:tab/>
      </w:r>
      <w:r w:rsidRPr="002F3C2B">
        <w:rPr>
          <w:i/>
          <w:iCs/>
          <w:sz w:val="20"/>
        </w:rPr>
        <w:t xml:space="preserve">Compliance with nonopacity emission standards </w:t>
      </w:r>
      <w:r w:rsidRPr="002F3C2B">
        <w:rPr>
          <w:sz w:val="20"/>
        </w:rPr>
        <w:t>—</w:t>
      </w:r>
    </w:p>
    <w:p w14:paraId="638FEF0C" w14:textId="77777777" w:rsidR="002F3C2B" w:rsidRPr="002F3C2B" w:rsidRDefault="002F3C2B" w:rsidP="002F3C2B">
      <w:pPr>
        <w:spacing w:before="120" w:after="120"/>
        <w:ind w:left="720" w:hanging="360"/>
        <w:rPr>
          <w:sz w:val="20"/>
        </w:rPr>
      </w:pPr>
      <w:r w:rsidRPr="002F3C2B">
        <w:rPr>
          <w:sz w:val="20"/>
        </w:rPr>
        <w:t>(1)</w:t>
      </w:r>
      <w:r w:rsidRPr="002F3C2B">
        <w:rPr>
          <w:sz w:val="20"/>
        </w:rPr>
        <w:tab/>
      </w:r>
      <w:r w:rsidRPr="002F3C2B">
        <w:rPr>
          <w:i/>
          <w:iCs/>
          <w:sz w:val="20"/>
        </w:rPr>
        <w:t xml:space="preserve">Applicability. </w:t>
      </w:r>
      <w:r w:rsidRPr="002F3C2B">
        <w:rPr>
          <w:sz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14:paraId="23D27C59" w14:textId="77777777" w:rsidR="002F3C2B" w:rsidRPr="002F3C2B" w:rsidRDefault="002F3C2B" w:rsidP="002F3C2B">
      <w:pPr>
        <w:spacing w:before="120" w:after="120"/>
        <w:ind w:left="720" w:hanging="360"/>
        <w:rPr>
          <w:i/>
          <w:iCs/>
          <w:sz w:val="20"/>
        </w:rPr>
      </w:pPr>
      <w:r w:rsidRPr="002F3C2B">
        <w:rPr>
          <w:sz w:val="20"/>
        </w:rPr>
        <w:t>(2)</w:t>
      </w:r>
      <w:r w:rsidRPr="002F3C2B">
        <w:rPr>
          <w:sz w:val="20"/>
        </w:rPr>
        <w:tab/>
      </w:r>
      <w:r w:rsidRPr="002F3C2B">
        <w:rPr>
          <w:i/>
          <w:iCs/>
          <w:sz w:val="20"/>
        </w:rPr>
        <w:t>Methods for determining compliance.</w:t>
      </w:r>
    </w:p>
    <w:p w14:paraId="5CF925C4" w14:textId="77777777" w:rsidR="002F3C2B" w:rsidRPr="002F3C2B" w:rsidRDefault="002F3C2B" w:rsidP="002F3C2B">
      <w:pPr>
        <w:spacing w:before="120" w:after="120"/>
        <w:ind w:left="1080" w:hanging="360"/>
        <w:rPr>
          <w:sz w:val="20"/>
        </w:rPr>
      </w:pPr>
      <w:r w:rsidRPr="002F3C2B">
        <w:rPr>
          <w:sz w:val="20"/>
        </w:rPr>
        <w:lastRenderedPageBreak/>
        <w:t>(i)</w:t>
      </w:r>
      <w:r w:rsidRPr="002F3C2B">
        <w:rPr>
          <w:sz w:val="20"/>
        </w:rPr>
        <w:tab/>
        <w:t>The Administrator will determine compliance with nonopacity emission standards in this part based on the results of performance tests conducted according to the procedures in §63.7, unless otherwise specified in an applicable subpart of this part.</w:t>
      </w:r>
    </w:p>
    <w:p w14:paraId="5D2ABC53" w14:textId="77777777" w:rsidR="002F3C2B" w:rsidRPr="002F3C2B" w:rsidRDefault="002F3C2B" w:rsidP="002F3C2B">
      <w:pPr>
        <w:spacing w:before="120" w:after="120"/>
        <w:ind w:left="1080" w:hanging="360"/>
        <w:rPr>
          <w:sz w:val="20"/>
        </w:rPr>
      </w:pPr>
      <w:r w:rsidRPr="002F3C2B">
        <w:rPr>
          <w:sz w:val="20"/>
        </w:rPr>
        <w:t>(ii)</w:t>
      </w:r>
      <w:r w:rsidRPr="002F3C2B">
        <w:rPr>
          <w:sz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14:paraId="4B879A1D" w14:textId="77777777" w:rsidR="002F3C2B" w:rsidRPr="002F3C2B" w:rsidRDefault="002F3C2B" w:rsidP="002F3C2B">
      <w:pPr>
        <w:spacing w:before="120" w:after="120"/>
        <w:ind w:left="1080" w:hanging="360"/>
        <w:rPr>
          <w:sz w:val="20"/>
        </w:rPr>
      </w:pPr>
      <w:r w:rsidRPr="002F3C2B">
        <w:rPr>
          <w:sz w:val="20"/>
        </w:rPr>
        <w:t>(iii)</w:t>
      </w:r>
      <w:r w:rsidRPr="002F3C2B">
        <w:rPr>
          <w:sz w:val="20"/>
        </w:rPr>
        <w:tab/>
        <w:t>If an affected source conducts performance testing at startup to obtain an operating permit in the State in which the source is located, the results of such testing may be used to demonstrate compliance with a relevant standard if—</w:t>
      </w:r>
    </w:p>
    <w:p w14:paraId="2C301BD5" w14:textId="77777777" w:rsidR="002F3C2B" w:rsidRPr="002F3C2B" w:rsidRDefault="002F3C2B" w:rsidP="002F3C2B">
      <w:pPr>
        <w:spacing w:before="120" w:after="120"/>
        <w:ind w:left="1440" w:hanging="360"/>
        <w:rPr>
          <w:sz w:val="20"/>
        </w:rPr>
      </w:pPr>
      <w:r w:rsidRPr="002F3C2B">
        <w:rPr>
          <w:sz w:val="20"/>
        </w:rPr>
        <w:t>(A)</w:t>
      </w:r>
      <w:r w:rsidRPr="002F3C2B">
        <w:rPr>
          <w:sz w:val="20"/>
        </w:rPr>
        <w:tab/>
        <w:t>The performance test was conducted within a reasonable amount of time before an initial performance test is required to be conducted under the relevant standard;</w:t>
      </w:r>
    </w:p>
    <w:p w14:paraId="4CA8974A" w14:textId="77777777" w:rsidR="002F3C2B" w:rsidRPr="002F3C2B" w:rsidRDefault="002F3C2B" w:rsidP="002F3C2B">
      <w:pPr>
        <w:spacing w:before="120" w:after="120"/>
        <w:ind w:left="1440" w:hanging="360"/>
        <w:rPr>
          <w:sz w:val="20"/>
        </w:rPr>
      </w:pPr>
      <w:r w:rsidRPr="002F3C2B">
        <w:rPr>
          <w:sz w:val="20"/>
        </w:rPr>
        <w:t>(B)</w:t>
      </w:r>
      <w:r w:rsidRPr="002F3C2B">
        <w:rPr>
          <w:sz w:val="20"/>
        </w:rPr>
        <w:tab/>
        <w:t>The performance test was conducted under representative operating conditions for the source;</w:t>
      </w:r>
    </w:p>
    <w:p w14:paraId="7AC0D4B6" w14:textId="77777777" w:rsidR="002F3C2B" w:rsidRPr="002F3C2B" w:rsidRDefault="002F3C2B" w:rsidP="002F3C2B">
      <w:pPr>
        <w:spacing w:before="120" w:after="120"/>
        <w:ind w:left="1440" w:hanging="360"/>
        <w:rPr>
          <w:sz w:val="20"/>
        </w:rPr>
      </w:pPr>
      <w:r w:rsidRPr="002F3C2B">
        <w:rPr>
          <w:sz w:val="20"/>
        </w:rPr>
        <w:t>(C)</w:t>
      </w:r>
      <w:r w:rsidRPr="002F3C2B">
        <w:rPr>
          <w:sz w:val="20"/>
        </w:rPr>
        <w:tab/>
        <w:t>The performance test was conducted and the resulting data were reduced using EPA-approved test methods and procedures, as specified in §63.7(e) of this subpart; and</w:t>
      </w:r>
    </w:p>
    <w:p w14:paraId="52AD3A5C" w14:textId="77777777" w:rsidR="002F3C2B" w:rsidRPr="002F3C2B" w:rsidRDefault="002F3C2B" w:rsidP="002F3C2B">
      <w:pPr>
        <w:spacing w:before="120" w:after="120"/>
        <w:ind w:left="1440" w:hanging="360"/>
        <w:rPr>
          <w:sz w:val="20"/>
        </w:rPr>
      </w:pPr>
      <w:r w:rsidRPr="002F3C2B">
        <w:rPr>
          <w:sz w:val="20"/>
        </w:rPr>
        <w:t>(D)</w:t>
      </w:r>
      <w:r w:rsidRPr="002F3C2B">
        <w:rPr>
          <w:sz w:val="20"/>
        </w:rPr>
        <w:tab/>
        <w:t>The performance test was appropriately quality-assured, as specified in §63.7(c).</w:t>
      </w:r>
    </w:p>
    <w:p w14:paraId="5AA4B928" w14:textId="77777777" w:rsidR="002F3C2B" w:rsidRPr="002F3C2B" w:rsidRDefault="002F3C2B" w:rsidP="002F3C2B">
      <w:pPr>
        <w:spacing w:before="120" w:after="120"/>
        <w:ind w:left="1080" w:hanging="360"/>
        <w:rPr>
          <w:sz w:val="20"/>
        </w:rPr>
      </w:pPr>
      <w:r w:rsidRPr="002F3C2B">
        <w:rPr>
          <w:sz w:val="20"/>
        </w:rPr>
        <w:t>(iv)</w:t>
      </w:r>
      <w:r w:rsidRPr="002F3C2B">
        <w:rPr>
          <w:sz w:val="20"/>
        </w:rPr>
        <w:tab/>
        <w:t>The Administrator will determine compliance with design, equipment, work practice, or operational emission standards in this part by review of records, inspection of the source, and other procedures specified in applicable subparts of this part.</w:t>
      </w:r>
    </w:p>
    <w:p w14:paraId="7C601649" w14:textId="77777777" w:rsidR="002F3C2B" w:rsidRPr="002F3C2B" w:rsidRDefault="002F3C2B" w:rsidP="002F3C2B">
      <w:pPr>
        <w:spacing w:before="120" w:after="120"/>
        <w:ind w:left="1080" w:hanging="360"/>
        <w:rPr>
          <w:sz w:val="20"/>
        </w:rPr>
      </w:pPr>
      <w:r w:rsidRPr="002F3C2B">
        <w:rPr>
          <w:sz w:val="20"/>
        </w:rPr>
        <w:t>(v)</w:t>
      </w:r>
      <w:r w:rsidRPr="002F3C2B">
        <w:rPr>
          <w:sz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14:paraId="0D43D7CC" w14:textId="77777777" w:rsidR="002F3C2B" w:rsidRPr="002F3C2B" w:rsidRDefault="002F3C2B" w:rsidP="002F3C2B">
      <w:pPr>
        <w:spacing w:before="120" w:after="120"/>
        <w:ind w:left="720" w:hanging="360"/>
        <w:rPr>
          <w:sz w:val="20"/>
        </w:rPr>
      </w:pPr>
      <w:r w:rsidRPr="002F3C2B">
        <w:rPr>
          <w:sz w:val="20"/>
        </w:rPr>
        <w:t>(3)</w:t>
      </w:r>
      <w:r w:rsidRPr="002F3C2B">
        <w:rPr>
          <w:sz w:val="20"/>
        </w:rPr>
        <w:tab/>
      </w:r>
      <w:r w:rsidRPr="002F3C2B">
        <w:rPr>
          <w:i/>
          <w:iCs/>
          <w:sz w:val="20"/>
        </w:rPr>
        <w:t xml:space="preserve">Finding of compliance. </w:t>
      </w:r>
      <w:r w:rsidRPr="002F3C2B">
        <w:rPr>
          <w:sz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7EBA6886" w14:textId="77777777" w:rsidR="002F3C2B" w:rsidRPr="002F3C2B" w:rsidRDefault="002F3C2B" w:rsidP="002F3C2B">
      <w:pPr>
        <w:spacing w:before="120" w:after="120"/>
        <w:ind w:left="360" w:hanging="360"/>
        <w:rPr>
          <w:i/>
          <w:iCs/>
          <w:sz w:val="20"/>
        </w:rPr>
      </w:pPr>
      <w:r w:rsidRPr="002F3C2B">
        <w:rPr>
          <w:sz w:val="20"/>
        </w:rPr>
        <w:t>(g)</w:t>
      </w:r>
      <w:r w:rsidRPr="002F3C2B">
        <w:rPr>
          <w:sz w:val="20"/>
        </w:rPr>
        <w:tab/>
      </w:r>
      <w:r w:rsidRPr="002F3C2B">
        <w:rPr>
          <w:i/>
          <w:iCs/>
          <w:sz w:val="20"/>
        </w:rPr>
        <w:t>Use of an alternative nonopacity emission standard.</w:t>
      </w:r>
    </w:p>
    <w:p w14:paraId="5048DE74" w14:textId="77777777" w:rsidR="002F3C2B" w:rsidRPr="002F3C2B" w:rsidRDefault="002F3C2B" w:rsidP="002F3C2B">
      <w:pPr>
        <w:spacing w:before="120" w:after="120"/>
        <w:ind w:left="720" w:hanging="360"/>
        <w:rPr>
          <w:sz w:val="20"/>
        </w:rPr>
      </w:pPr>
      <w:r w:rsidRPr="002F3C2B">
        <w:rPr>
          <w:sz w:val="20"/>
        </w:rPr>
        <w:t>(1)</w:t>
      </w:r>
      <w:r w:rsidRPr="002F3C2B">
        <w:rPr>
          <w:sz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14:paraId="168AF90F" w14:textId="77777777" w:rsidR="002F3C2B" w:rsidRPr="002F3C2B" w:rsidRDefault="002F3C2B" w:rsidP="002F3C2B">
      <w:pPr>
        <w:spacing w:before="120" w:after="120"/>
        <w:ind w:left="720" w:hanging="360"/>
        <w:rPr>
          <w:sz w:val="20"/>
        </w:rPr>
      </w:pPr>
      <w:r w:rsidRPr="002F3C2B">
        <w:rPr>
          <w:sz w:val="20"/>
        </w:rPr>
        <w:t>(2)</w:t>
      </w:r>
      <w:r w:rsidRPr="002F3C2B">
        <w:rPr>
          <w:sz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14:paraId="6C818405" w14:textId="77777777" w:rsidR="002F3C2B" w:rsidRPr="002F3C2B" w:rsidRDefault="002F3C2B" w:rsidP="002F3C2B">
      <w:pPr>
        <w:spacing w:before="120" w:after="120"/>
        <w:ind w:left="720" w:hanging="360"/>
        <w:rPr>
          <w:sz w:val="20"/>
        </w:rPr>
      </w:pPr>
      <w:r w:rsidRPr="002F3C2B">
        <w:rPr>
          <w:sz w:val="20"/>
        </w:rPr>
        <w:t>(3)</w:t>
      </w:r>
      <w:r w:rsidRPr="002F3C2B">
        <w:rPr>
          <w:sz w:val="20"/>
        </w:rPr>
        <w:tab/>
        <w:t>The Administrator may establish general procedures in an applicable subpart that accomplish the requirements of paragraphs (g)(1) and (g)(2) of this section.</w:t>
      </w:r>
    </w:p>
    <w:p w14:paraId="3FB2B046" w14:textId="77777777" w:rsidR="002F3C2B" w:rsidRPr="002F3C2B" w:rsidRDefault="002F3C2B" w:rsidP="002F3C2B">
      <w:pPr>
        <w:spacing w:before="120" w:after="120"/>
        <w:rPr>
          <w:sz w:val="20"/>
        </w:rPr>
      </w:pPr>
      <w:r w:rsidRPr="002F3C2B">
        <w:rPr>
          <w:sz w:val="20"/>
        </w:rPr>
        <w:t>(h)</w:t>
      </w:r>
      <w:r w:rsidRPr="002F3C2B">
        <w:rPr>
          <w:sz w:val="20"/>
        </w:rPr>
        <w:tab/>
      </w:r>
      <w:r w:rsidRPr="002F3C2B">
        <w:rPr>
          <w:i/>
          <w:iCs/>
          <w:sz w:val="20"/>
        </w:rPr>
        <w:t xml:space="preserve">Compliance with opacity and visible emission standards </w:t>
      </w:r>
      <w:r w:rsidRPr="002F3C2B">
        <w:rPr>
          <w:sz w:val="20"/>
        </w:rPr>
        <w:t>—</w:t>
      </w:r>
    </w:p>
    <w:p w14:paraId="45213C08" w14:textId="77777777" w:rsidR="002F3C2B" w:rsidRPr="002F3C2B" w:rsidRDefault="002F3C2B" w:rsidP="002F3C2B">
      <w:pPr>
        <w:spacing w:before="120" w:after="120"/>
        <w:ind w:left="720" w:hanging="360"/>
        <w:rPr>
          <w:sz w:val="20"/>
        </w:rPr>
      </w:pPr>
      <w:r w:rsidRPr="002F3C2B">
        <w:rPr>
          <w:sz w:val="20"/>
        </w:rPr>
        <w:lastRenderedPageBreak/>
        <w:t>(1)</w:t>
      </w:r>
      <w:r w:rsidRPr="002F3C2B">
        <w:rPr>
          <w:sz w:val="20"/>
        </w:rPr>
        <w:tab/>
      </w:r>
      <w:r w:rsidRPr="002F3C2B">
        <w:rPr>
          <w:i/>
          <w:iCs/>
          <w:sz w:val="20"/>
        </w:rPr>
        <w:t xml:space="preserve">Applicability. </w:t>
      </w:r>
      <w:r w:rsidRPr="002F3C2B">
        <w:rPr>
          <w:sz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14:paraId="2708C724" w14:textId="77777777" w:rsidR="002F3C2B" w:rsidRPr="002F3C2B" w:rsidRDefault="002F3C2B" w:rsidP="002F3C2B">
      <w:pPr>
        <w:spacing w:before="120" w:after="120"/>
        <w:ind w:left="720" w:hanging="360"/>
        <w:rPr>
          <w:i/>
          <w:iCs/>
          <w:sz w:val="20"/>
        </w:rPr>
      </w:pPr>
      <w:r w:rsidRPr="002F3C2B">
        <w:rPr>
          <w:sz w:val="20"/>
        </w:rPr>
        <w:t>(2)</w:t>
      </w:r>
      <w:r w:rsidRPr="002F3C2B">
        <w:rPr>
          <w:sz w:val="20"/>
        </w:rPr>
        <w:tab/>
      </w:r>
      <w:r w:rsidRPr="002F3C2B">
        <w:rPr>
          <w:i/>
          <w:iCs/>
          <w:sz w:val="20"/>
        </w:rPr>
        <w:t xml:space="preserve">Methods for determining compliance. </w:t>
      </w:r>
    </w:p>
    <w:p w14:paraId="16CC6774" w14:textId="77777777" w:rsidR="002F3C2B" w:rsidRPr="002F3C2B" w:rsidRDefault="002F3C2B" w:rsidP="002F3C2B">
      <w:pPr>
        <w:spacing w:before="120" w:after="120"/>
        <w:ind w:left="1080" w:hanging="360"/>
        <w:rPr>
          <w:sz w:val="20"/>
        </w:rPr>
      </w:pPr>
      <w:r w:rsidRPr="002F3C2B">
        <w:rPr>
          <w:sz w:val="20"/>
        </w:rPr>
        <w:t>(i)</w:t>
      </w:r>
      <w:r w:rsidRPr="002F3C2B">
        <w:rPr>
          <w:sz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14:paraId="3AA98989" w14:textId="77777777" w:rsidR="002F3C2B" w:rsidRPr="002F3C2B" w:rsidRDefault="002F3C2B" w:rsidP="002F3C2B">
      <w:pPr>
        <w:spacing w:before="120" w:after="120"/>
        <w:ind w:left="1080" w:hanging="360"/>
        <w:rPr>
          <w:sz w:val="20"/>
        </w:rPr>
      </w:pPr>
      <w:r w:rsidRPr="002F3C2B">
        <w:rPr>
          <w:sz w:val="20"/>
        </w:rPr>
        <w:t>(ii)</w:t>
      </w:r>
      <w:r w:rsidRPr="002F3C2B">
        <w:rPr>
          <w:sz w:val="20"/>
        </w:rPr>
        <w:tab/>
        <w:t>[Reserved]</w:t>
      </w:r>
    </w:p>
    <w:p w14:paraId="150E0FAF" w14:textId="77777777" w:rsidR="002F3C2B" w:rsidRPr="002F3C2B" w:rsidRDefault="002F3C2B" w:rsidP="002F3C2B">
      <w:pPr>
        <w:spacing w:before="120" w:after="120"/>
        <w:ind w:left="1080" w:hanging="360"/>
        <w:rPr>
          <w:sz w:val="20"/>
        </w:rPr>
      </w:pPr>
      <w:r w:rsidRPr="002F3C2B">
        <w:rPr>
          <w:sz w:val="20"/>
        </w:rPr>
        <w:t>(iii)</w:t>
      </w:r>
      <w:r w:rsidRPr="002F3C2B">
        <w:rPr>
          <w:sz w:val="20"/>
        </w:rPr>
        <w:tab/>
        <w:t>If an affected source undergoes opacity or visible emission testing at startup to obtain an operating permit in the State in which the source is located, the results of such testing may be used to demonstrate compliance with a relevant standard if—</w:t>
      </w:r>
    </w:p>
    <w:p w14:paraId="577C67EB" w14:textId="77777777" w:rsidR="002F3C2B" w:rsidRPr="002F3C2B" w:rsidRDefault="002F3C2B" w:rsidP="002F3C2B">
      <w:pPr>
        <w:spacing w:before="120" w:after="120"/>
        <w:ind w:left="1440" w:hanging="360"/>
        <w:rPr>
          <w:sz w:val="20"/>
        </w:rPr>
      </w:pPr>
      <w:r w:rsidRPr="002F3C2B">
        <w:rPr>
          <w:sz w:val="20"/>
        </w:rPr>
        <w:t>(A)</w:t>
      </w:r>
      <w:r w:rsidRPr="002F3C2B">
        <w:rPr>
          <w:sz w:val="20"/>
        </w:rPr>
        <w:tab/>
        <w:t>The opacity or visible emission test was conducted within a reasonable amount of time before a performance test is required to be conducted under the relevant standard;</w:t>
      </w:r>
    </w:p>
    <w:p w14:paraId="5AAB76D0" w14:textId="77777777" w:rsidR="002F3C2B" w:rsidRPr="002F3C2B" w:rsidRDefault="002F3C2B" w:rsidP="002F3C2B">
      <w:pPr>
        <w:spacing w:before="120" w:after="120"/>
        <w:ind w:left="1440" w:hanging="360"/>
        <w:rPr>
          <w:sz w:val="20"/>
        </w:rPr>
      </w:pPr>
      <w:r w:rsidRPr="002F3C2B">
        <w:rPr>
          <w:sz w:val="20"/>
        </w:rPr>
        <w:t>(B)</w:t>
      </w:r>
      <w:r w:rsidRPr="002F3C2B">
        <w:rPr>
          <w:sz w:val="20"/>
        </w:rPr>
        <w:tab/>
        <w:t>The opacity or visible emission test was conducted under representative operating conditions for the source;</w:t>
      </w:r>
    </w:p>
    <w:p w14:paraId="7EF9FE99" w14:textId="77777777" w:rsidR="002F3C2B" w:rsidRPr="002F3C2B" w:rsidRDefault="002F3C2B" w:rsidP="002F3C2B">
      <w:pPr>
        <w:spacing w:before="120" w:after="120"/>
        <w:ind w:left="1440" w:hanging="360"/>
        <w:rPr>
          <w:sz w:val="20"/>
        </w:rPr>
      </w:pPr>
      <w:r w:rsidRPr="002F3C2B">
        <w:rPr>
          <w:sz w:val="20"/>
        </w:rPr>
        <w:t>(C)</w:t>
      </w:r>
      <w:r w:rsidRPr="002F3C2B">
        <w:rPr>
          <w:sz w:val="20"/>
        </w:rPr>
        <w:tab/>
        <w:t>The opacity or visible emission test was conducted and the resulting data were reduced using EPA-approved test methods and procedures, as specified in §63.7(e); and</w:t>
      </w:r>
    </w:p>
    <w:p w14:paraId="57A92925" w14:textId="77777777" w:rsidR="002F3C2B" w:rsidRPr="002F3C2B" w:rsidRDefault="002F3C2B" w:rsidP="002F3C2B">
      <w:pPr>
        <w:spacing w:before="120" w:after="120"/>
        <w:ind w:left="1440" w:hanging="360"/>
        <w:rPr>
          <w:sz w:val="20"/>
        </w:rPr>
      </w:pPr>
      <w:r w:rsidRPr="002F3C2B">
        <w:rPr>
          <w:sz w:val="20"/>
        </w:rPr>
        <w:t>(D)</w:t>
      </w:r>
      <w:r w:rsidRPr="002F3C2B">
        <w:rPr>
          <w:sz w:val="20"/>
        </w:rPr>
        <w:tab/>
        <w:t>The opacity or visible emission test was appropriately quality-assured, as specified in §63.7(c) of this section.</w:t>
      </w:r>
    </w:p>
    <w:p w14:paraId="0F9C4A22" w14:textId="77777777" w:rsidR="002F3C2B" w:rsidRPr="002F3C2B" w:rsidRDefault="002F3C2B" w:rsidP="002F3C2B">
      <w:pPr>
        <w:spacing w:before="120" w:after="120"/>
        <w:ind w:left="720" w:hanging="360"/>
        <w:rPr>
          <w:sz w:val="20"/>
        </w:rPr>
      </w:pPr>
      <w:r w:rsidRPr="002F3C2B">
        <w:rPr>
          <w:sz w:val="20"/>
        </w:rPr>
        <w:t>(3)</w:t>
      </w:r>
      <w:r w:rsidRPr="002F3C2B">
        <w:rPr>
          <w:sz w:val="20"/>
        </w:rPr>
        <w:tab/>
        <w:t>[Reserved]</w:t>
      </w:r>
    </w:p>
    <w:p w14:paraId="79D4BE15" w14:textId="77777777" w:rsidR="002F3C2B" w:rsidRPr="002F3C2B" w:rsidRDefault="002F3C2B" w:rsidP="002F3C2B">
      <w:pPr>
        <w:spacing w:before="120" w:after="120"/>
        <w:ind w:left="720" w:hanging="360"/>
        <w:rPr>
          <w:sz w:val="20"/>
        </w:rPr>
      </w:pPr>
      <w:r w:rsidRPr="002F3C2B">
        <w:rPr>
          <w:sz w:val="20"/>
        </w:rPr>
        <w:t>(4)</w:t>
      </w:r>
      <w:r w:rsidRPr="002F3C2B">
        <w:rPr>
          <w:sz w:val="20"/>
        </w:rPr>
        <w:tab/>
      </w:r>
      <w:r w:rsidRPr="002F3C2B">
        <w:rPr>
          <w:i/>
          <w:iCs/>
          <w:sz w:val="20"/>
        </w:rPr>
        <w:t xml:space="preserve">Notification of opacity or visible emission observations. </w:t>
      </w:r>
      <w:r w:rsidRPr="002F3C2B">
        <w:rPr>
          <w:sz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14:paraId="718D339F" w14:textId="77777777" w:rsidR="002F3C2B" w:rsidRPr="002F3C2B" w:rsidRDefault="002F3C2B" w:rsidP="002F3C2B">
      <w:pPr>
        <w:spacing w:before="120" w:after="120"/>
        <w:ind w:left="720" w:hanging="360"/>
        <w:rPr>
          <w:sz w:val="20"/>
        </w:rPr>
      </w:pPr>
      <w:r w:rsidRPr="002F3C2B">
        <w:rPr>
          <w:sz w:val="20"/>
        </w:rPr>
        <w:t>(5)</w:t>
      </w:r>
      <w:r w:rsidRPr="002F3C2B">
        <w:rPr>
          <w:sz w:val="20"/>
        </w:rPr>
        <w:tab/>
      </w:r>
      <w:r w:rsidRPr="002F3C2B">
        <w:rPr>
          <w:i/>
          <w:iCs/>
          <w:sz w:val="20"/>
        </w:rPr>
        <w:t xml:space="preserve">Conduct of opacity or visible emission observations. </w:t>
      </w:r>
      <w:r w:rsidRPr="002F3C2B">
        <w:rPr>
          <w:sz w:val="20"/>
        </w:rPr>
        <w:t>When a relevant standard under this part includes an opacity or visible emission standard, the owner or operator of an affected source shall comply with the following:</w:t>
      </w:r>
    </w:p>
    <w:p w14:paraId="51024EAD" w14:textId="77777777" w:rsidR="002F3C2B" w:rsidRPr="002F3C2B" w:rsidRDefault="002F3C2B" w:rsidP="002F3C2B">
      <w:pPr>
        <w:spacing w:before="120" w:after="120"/>
        <w:ind w:left="1080" w:hanging="360"/>
        <w:rPr>
          <w:sz w:val="20"/>
        </w:rPr>
      </w:pPr>
      <w:r w:rsidRPr="002F3C2B">
        <w:rPr>
          <w:sz w:val="20"/>
        </w:rPr>
        <w:t>(i)</w:t>
      </w:r>
      <w:r w:rsidRPr="002F3C2B">
        <w:rPr>
          <w:sz w:val="20"/>
        </w:rPr>
        <w:tab/>
        <w:t>For the purpose of demonstrating initial compliance, opacity or visible emission observations shall be conducted concurrently with the initial performance test required in §63.7 unless one of the following conditions applies:</w:t>
      </w:r>
    </w:p>
    <w:p w14:paraId="60911CAF" w14:textId="77777777" w:rsidR="002F3C2B" w:rsidRPr="002F3C2B" w:rsidRDefault="002F3C2B" w:rsidP="002F3C2B">
      <w:pPr>
        <w:spacing w:before="120" w:after="120"/>
        <w:ind w:left="1440" w:hanging="360"/>
        <w:rPr>
          <w:sz w:val="20"/>
        </w:rPr>
      </w:pPr>
      <w:r w:rsidRPr="002F3C2B">
        <w:rPr>
          <w:sz w:val="20"/>
        </w:rPr>
        <w:t>(A)</w:t>
      </w:r>
      <w:r w:rsidRPr="002F3C2B">
        <w:rPr>
          <w:sz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14:paraId="3A065D9C" w14:textId="77777777" w:rsidR="002F3C2B" w:rsidRPr="002F3C2B" w:rsidRDefault="002F3C2B" w:rsidP="002F3C2B">
      <w:pPr>
        <w:spacing w:before="120" w:after="120"/>
        <w:ind w:left="1440" w:hanging="360"/>
        <w:rPr>
          <w:sz w:val="20"/>
        </w:rPr>
      </w:pPr>
      <w:r w:rsidRPr="002F3C2B">
        <w:rPr>
          <w:sz w:val="20"/>
        </w:rPr>
        <w:t>(B)</w:t>
      </w:r>
      <w:r w:rsidRPr="002F3C2B">
        <w:rPr>
          <w:sz w:val="20"/>
        </w:rPr>
        <w:tab/>
        <w:t xml:space="preserve">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w:t>
      </w:r>
      <w:r w:rsidRPr="002F3C2B">
        <w:rPr>
          <w:sz w:val="20"/>
        </w:rPr>
        <w:lastRenderedPageBreak/>
        <w:t>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14:paraId="21420310" w14:textId="77777777" w:rsidR="002F3C2B" w:rsidRPr="002F3C2B" w:rsidRDefault="002F3C2B" w:rsidP="002F3C2B">
      <w:pPr>
        <w:spacing w:before="120" w:after="120"/>
        <w:ind w:left="1080" w:hanging="360"/>
        <w:rPr>
          <w:sz w:val="20"/>
        </w:rPr>
      </w:pPr>
      <w:r w:rsidRPr="002F3C2B">
        <w:rPr>
          <w:sz w:val="20"/>
        </w:rPr>
        <w:t>(ii)</w:t>
      </w:r>
      <w:r w:rsidRPr="002F3C2B">
        <w:rPr>
          <w:sz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14:paraId="7C7C4B09"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14:paraId="47578A63" w14:textId="77777777" w:rsidR="002F3C2B" w:rsidRPr="002F3C2B" w:rsidRDefault="002F3C2B" w:rsidP="002F3C2B">
      <w:pPr>
        <w:spacing w:before="120" w:after="120"/>
        <w:ind w:left="1080" w:hanging="360"/>
        <w:rPr>
          <w:sz w:val="20"/>
        </w:rPr>
      </w:pPr>
      <w:r w:rsidRPr="002F3C2B">
        <w:rPr>
          <w:sz w:val="20"/>
        </w:rPr>
        <w:t>(iv)</w:t>
      </w:r>
      <w:r w:rsidRPr="002F3C2B">
        <w:rPr>
          <w:sz w:val="20"/>
        </w:rPr>
        <w:tab/>
        <w:t>[Reserved]</w:t>
      </w:r>
    </w:p>
    <w:p w14:paraId="0464C405" w14:textId="77777777" w:rsidR="002F3C2B" w:rsidRPr="002F3C2B" w:rsidRDefault="002F3C2B" w:rsidP="002F3C2B">
      <w:pPr>
        <w:spacing w:before="120" w:after="120"/>
        <w:ind w:left="1080" w:hanging="360"/>
        <w:rPr>
          <w:sz w:val="20"/>
        </w:rPr>
      </w:pPr>
      <w:r w:rsidRPr="002F3C2B">
        <w:rPr>
          <w:sz w:val="20"/>
        </w:rPr>
        <w:t>(v)</w:t>
      </w:r>
      <w:r w:rsidRPr="002F3C2B">
        <w:rPr>
          <w:sz w:val="20"/>
        </w:rPr>
        <w:tab/>
        <w:t>Opacity readings of portions of plumes that contain condensed, uncombined water vapor shall not be used for purposes of determining compliance with opacity emission standards.</w:t>
      </w:r>
    </w:p>
    <w:p w14:paraId="28C0B54E" w14:textId="77777777" w:rsidR="002F3C2B" w:rsidRPr="002F3C2B" w:rsidRDefault="002F3C2B" w:rsidP="002F3C2B">
      <w:pPr>
        <w:spacing w:before="120" w:after="120"/>
        <w:ind w:left="720" w:hanging="360"/>
        <w:rPr>
          <w:sz w:val="20"/>
        </w:rPr>
      </w:pPr>
      <w:r w:rsidRPr="002F3C2B">
        <w:rPr>
          <w:sz w:val="20"/>
        </w:rPr>
        <w:t>(6)</w:t>
      </w:r>
      <w:r w:rsidRPr="002F3C2B">
        <w:rPr>
          <w:sz w:val="20"/>
        </w:rPr>
        <w:tab/>
      </w:r>
      <w:r w:rsidRPr="002F3C2B">
        <w:rPr>
          <w:i/>
          <w:iCs/>
          <w:sz w:val="20"/>
        </w:rPr>
        <w:t xml:space="preserve">Availability of records. </w:t>
      </w:r>
      <w:r w:rsidRPr="002F3C2B">
        <w:rPr>
          <w:sz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14:paraId="03F841BD" w14:textId="77777777" w:rsidR="002F3C2B" w:rsidRPr="002F3C2B" w:rsidRDefault="002F3C2B" w:rsidP="002F3C2B">
      <w:pPr>
        <w:spacing w:after="120"/>
        <w:ind w:left="720" w:hanging="360"/>
        <w:rPr>
          <w:i/>
          <w:iCs/>
          <w:sz w:val="20"/>
        </w:rPr>
      </w:pPr>
      <w:r w:rsidRPr="002F3C2B">
        <w:rPr>
          <w:sz w:val="20"/>
        </w:rPr>
        <w:t>(7)</w:t>
      </w:r>
      <w:r w:rsidRPr="002F3C2B">
        <w:rPr>
          <w:sz w:val="20"/>
        </w:rPr>
        <w:tab/>
      </w:r>
      <w:r w:rsidRPr="002F3C2B">
        <w:rPr>
          <w:i/>
          <w:iCs/>
          <w:sz w:val="20"/>
        </w:rPr>
        <w:t xml:space="preserve">Use of a continuous opacity monitoring system. </w:t>
      </w:r>
    </w:p>
    <w:p w14:paraId="65FE9F50" w14:textId="77777777" w:rsidR="002F3C2B" w:rsidRPr="002F3C2B" w:rsidRDefault="002F3C2B" w:rsidP="002F3C2B">
      <w:pPr>
        <w:spacing w:after="120"/>
        <w:ind w:left="1080" w:hanging="360"/>
        <w:rPr>
          <w:sz w:val="20"/>
        </w:rPr>
      </w:pPr>
      <w:r w:rsidRPr="002F3C2B">
        <w:rPr>
          <w:sz w:val="20"/>
        </w:rPr>
        <w:t>(i)</w:t>
      </w:r>
      <w:r w:rsidRPr="002F3C2B">
        <w:rPr>
          <w:sz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14:paraId="7432ADFB" w14:textId="77777777" w:rsidR="002F3C2B" w:rsidRPr="002F3C2B" w:rsidRDefault="002F3C2B" w:rsidP="002F3C2B">
      <w:pPr>
        <w:spacing w:after="120"/>
        <w:ind w:left="1080" w:hanging="360"/>
        <w:rPr>
          <w:sz w:val="20"/>
        </w:rPr>
      </w:pPr>
      <w:r w:rsidRPr="002F3C2B">
        <w:rPr>
          <w:sz w:val="20"/>
        </w:rPr>
        <w:t>(ii)</w:t>
      </w:r>
      <w:r w:rsidRPr="002F3C2B">
        <w:rPr>
          <w:sz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14:paraId="574961EE" w14:textId="77777777" w:rsidR="002F3C2B" w:rsidRPr="002F3C2B" w:rsidRDefault="002F3C2B" w:rsidP="002F3C2B">
      <w:pPr>
        <w:spacing w:after="120"/>
        <w:ind w:left="1080" w:hanging="360"/>
        <w:rPr>
          <w:sz w:val="20"/>
        </w:rPr>
      </w:pPr>
      <w:r w:rsidRPr="002F3C2B">
        <w:rPr>
          <w:sz w:val="20"/>
        </w:rPr>
        <w:t>(iii)</w:t>
      </w:r>
      <w:r w:rsidRPr="002F3C2B">
        <w:rPr>
          <w:sz w:val="20"/>
        </w:rPr>
        <w:tab/>
        <w:t>For the purposes of determining compliance with the opacity emission standard during a performance test required under §63.7 using COMS data, the COMS data shall be reduced to 6-minute averages over the duration of the mass emission performance test.</w:t>
      </w:r>
    </w:p>
    <w:p w14:paraId="353EC918" w14:textId="77777777" w:rsidR="002F3C2B" w:rsidRPr="002F3C2B" w:rsidRDefault="002F3C2B" w:rsidP="002F3C2B">
      <w:pPr>
        <w:spacing w:after="120"/>
        <w:ind w:left="1080" w:hanging="360"/>
        <w:rPr>
          <w:sz w:val="20"/>
        </w:rPr>
      </w:pPr>
      <w:r w:rsidRPr="002F3C2B">
        <w:rPr>
          <w:sz w:val="20"/>
        </w:rPr>
        <w:t>(iv)</w:t>
      </w:r>
      <w:r w:rsidRPr="002F3C2B">
        <w:rPr>
          <w:sz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14:paraId="44B56B32" w14:textId="77777777" w:rsidR="002F3C2B" w:rsidRPr="002F3C2B" w:rsidRDefault="002F3C2B" w:rsidP="002F3C2B">
      <w:pPr>
        <w:spacing w:after="120"/>
        <w:ind w:left="1080" w:hanging="360"/>
        <w:rPr>
          <w:sz w:val="20"/>
        </w:rPr>
      </w:pPr>
      <w:r w:rsidRPr="002F3C2B">
        <w:rPr>
          <w:sz w:val="20"/>
        </w:rPr>
        <w:t>(v)</w:t>
      </w:r>
      <w:r w:rsidRPr="002F3C2B">
        <w:rPr>
          <w:sz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14:paraId="7EDE2FF5" w14:textId="77777777" w:rsidR="002F3C2B" w:rsidRPr="002F3C2B" w:rsidRDefault="002F3C2B" w:rsidP="002F3C2B">
      <w:pPr>
        <w:spacing w:before="120" w:after="120"/>
        <w:ind w:left="720" w:hanging="360"/>
        <w:rPr>
          <w:sz w:val="20"/>
        </w:rPr>
      </w:pPr>
      <w:r w:rsidRPr="002F3C2B">
        <w:rPr>
          <w:sz w:val="20"/>
        </w:rPr>
        <w:lastRenderedPageBreak/>
        <w:t>(8)</w:t>
      </w:r>
      <w:r w:rsidRPr="002F3C2B">
        <w:rPr>
          <w:sz w:val="20"/>
        </w:rPr>
        <w:tab/>
      </w:r>
      <w:r w:rsidRPr="002F3C2B">
        <w:rPr>
          <w:i/>
          <w:iCs/>
          <w:sz w:val="20"/>
        </w:rPr>
        <w:t xml:space="preserve">Finding of compliance. </w:t>
      </w:r>
      <w:r w:rsidRPr="002F3C2B">
        <w:rPr>
          <w:sz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2CE2BF31" w14:textId="77777777" w:rsidR="002F3C2B" w:rsidRPr="002F3C2B" w:rsidRDefault="002F3C2B" w:rsidP="002F3C2B">
      <w:pPr>
        <w:spacing w:before="120" w:after="120"/>
        <w:ind w:left="720" w:hanging="360"/>
        <w:rPr>
          <w:i/>
          <w:iCs/>
          <w:sz w:val="20"/>
        </w:rPr>
      </w:pPr>
      <w:r w:rsidRPr="002F3C2B">
        <w:rPr>
          <w:sz w:val="20"/>
        </w:rPr>
        <w:t>(9)</w:t>
      </w:r>
      <w:r w:rsidRPr="002F3C2B">
        <w:rPr>
          <w:sz w:val="20"/>
        </w:rPr>
        <w:tab/>
      </w:r>
      <w:r w:rsidRPr="002F3C2B">
        <w:rPr>
          <w:i/>
          <w:iCs/>
          <w:sz w:val="20"/>
        </w:rPr>
        <w:t>Adjustment to an opacity emission standard.</w:t>
      </w:r>
    </w:p>
    <w:p w14:paraId="11CD97F1" w14:textId="77777777" w:rsidR="002F3C2B" w:rsidRPr="002F3C2B" w:rsidRDefault="002F3C2B" w:rsidP="002F3C2B">
      <w:pPr>
        <w:spacing w:before="120" w:after="120"/>
        <w:ind w:left="1080" w:hanging="360"/>
        <w:rPr>
          <w:sz w:val="20"/>
        </w:rPr>
      </w:pPr>
      <w:r w:rsidRPr="002F3C2B">
        <w:rPr>
          <w:sz w:val="20"/>
        </w:rPr>
        <w:t>(i)</w:t>
      </w:r>
      <w:r w:rsidRPr="002F3C2B">
        <w:rPr>
          <w:sz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14:paraId="174AA390" w14:textId="77777777" w:rsidR="002F3C2B" w:rsidRPr="002F3C2B" w:rsidRDefault="002F3C2B" w:rsidP="002F3C2B">
      <w:pPr>
        <w:spacing w:before="120" w:after="120"/>
        <w:ind w:left="1080" w:hanging="360"/>
        <w:rPr>
          <w:sz w:val="20"/>
        </w:rPr>
      </w:pPr>
      <w:r w:rsidRPr="002F3C2B">
        <w:rPr>
          <w:sz w:val="20"/>
        </w:rPr>
        <w:t>(ii)</w:t>
      </w:r>
      <w:r w:rsidRPr="002F3C2B">
        <w:rPr>
          <w:sz w:val="20"/>
        </w:rPr>
        <w:tab/>
        <w:t>The Administrator may grant such a petition upon a demonstration by the owner or operator that—</w:t>
      </w:r>
    </w:p>
    <w:p w14:paraId="257188D5" w14:textId="77777777" w:rsidR="002F3C2B" w:rsidRPr="002F3C2B" w:rsidRDefault="002F3C2B" w:rsidP="002F3C2B">
      <w:pPr>
        <w:spacing w:before="120" w:after="120"/>
        <w:ind w:left="1440" w:hanging="360"/>
        <w:rPr>
          <w:sz w:val="20"/>
        </w:rPr>
      </w:pPr>
      <w:r w:rsidRPr="002F3C2B">
        <w:rPr>
          <w:sz w:val="20"/>
        </w:rPr>
        <w:t>(A)</w:t>
      </w:r>
      <w:r w:rsidRPr="002F3C2B">
        <w:rPr>
          <w:sz w:val="20"/>
        </w:rPr>
        <w:tab/>
        <w:t>The affected source and its associated air pollution control equipment were operated and maintained in a manner to minimize the opacity of emissions during the performance tests;</w:t>
      </w:r>
    </w:p>
    <w:p w14:paraId="0F9B0BBA" w14:textId="77777777" w:rsidR="002F3C2B" w:rsidRPr="002F3C2B" w:rsidRDefault="002F3C2B" w:rsidP="002F3C2B">
      <w:pPr>
        <w:spacing w:before="120" w:after="120"/>
        <w:ind w:left="1440" w:hanging="360"/>
        <w:rPr>
          <w:sz w:val="20"/>
        </w:rPr>
      </w:pPr>
      <w:r w:rsidRPr="002F3C2B">
        <w:rPr>
          <w:sz w:val="20"/>
        </w:rPr>
        <w:t>(B)</w:t>
      </w:r>
      <w:r w:rsidRPr="002F3C2B">
        <w:rPr>
          <w:sz w:val="20"/>
        </w:rPr>
        <w:tab/>
        <w:t>The performance tests were performed under the conditions established by the Administrator; and</w:t>
      </w:r>
    </w:p>
    <w:p w14:paraId="4A1DA8D3" w14:textId="77777777" w:rsidR="002F3C2B" w:rsidRPr="002F3C2B" w:rsidRDefault="002F3C2B" w:rsidP="002F3C2B">
      <w:pPr>
        <w:spacing w:before="120" w:after="120"/>
        <w:ind w:left="1440" w:hanging="360"/>
        <w:rPr>
          <w:sz w:val="20"/>
        </w:rPr>
      </w:pPr>
      <w:r w:rsidRPr="002F3C2B">
        <w:rPr>
          <w:sz w:val="20"/>
        </w:rPr>
        <w:t>(C)</w:t>
      </w:r>
      <w:r w:rsidRPr="002F3C2B">
        <w:rPr>
          <w:sz w:val="20"/>
        </w:rPr>
        <w:tab/>
        <w:t>The affected source and its associated air pollution control equipment were incapable of being adjusted or operated to meet the relevant opacity emission standard.</w:t>
      </w:r>
    </w:p>
    <w:p w14:paraId="6EE280B7"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14:paraId="0270D310" w14:textId="77777777" w:rsidR="002F3C2B" w:rsidRPr="002F3C2B" w:rsidRDefault="002F3C2B" w:rsidP="002F3C2B">
      <w:pPr>
        <w:spacing w:before="120" w:after="120"/>
        <w:ind w:left="1080" w:hanging="360"/>
        <w:rPr>
          <w:sz w:val="20"/>
        </w:rPr>
      </w:pPr>
      <w:r w:rsidRPr="002F3C2B">
        <w:rPr>
          <w:sz w:val="20"/>
        </w:rPr>
        <w:t>(iv)</w:t>
      </w:r>
      <w:r w:rsidRPr="002F3C2B">
        <w:rPr>
          <w:sz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14:paraId="3D5DB38D" w14:textId="77777777" w:rsidR="002F3C2B" w:rsidRPr="002F3C2B" w:rsidRDefault="002F3C2B" w:rsidP="002F3C2B">
      <w:pPr>
        <w:spacing w:before="120" w:after="120"/>
        <w:ind w:left="360" w:hanging="360"/>
        <w:rPr>
          <w:i/>
          <w:iCs/>
          <w:sz w:val="20"/>
        </w:rPr>
      </w:pPr>
      <w:r w:rsidRPr="002F3C2B">
        <w:rPr>
          <w:sz w:val="20"/>
        </w:rPr>
        <w:t>(i)</w:t>
      </w:r>
      <w:r w:rsidRPr="002F3C2B">
        <w:rPr>
          <w:sz w:val="20"/>
        </w:rPr>
        <w:tab/>
      </w:r>
      <w:r w:rsidRPr="002F3C2B">
        <w:rPr>
          <w:i/>
          <w:iCs/>
          <w:sz w:val="20"/>
        </w:rPr>
        <w:t xml:space="preserve">Extension of compliance with emission standards. </w:t>
      </w:r>
    </w:p>
    <w:p w14:paraId="4EBDFE8B" w14:textId="77777777" w:rsidR="002F3C2B" w:rsidRPr="002F3C2B" w:rsidRDefault="002F3C2B" w:rsidP="002F3C2B">
      <w:pPr>
        <w:spacing w:before="120" w:after="120"/>
        <w:ind w:left="720" w:hanging="360"/>
        <w:rPr>
          <w:sz w:val="20"/>
        </w:rPr>
      </w:pPr>
      <w:r w:rsidRPr="002F3C2B">
        <w:rPr>
          <w:sz w:val="20"/>
        </w:rPr>
        <w:t>(1)</w:t>
      </w:r>
      <w:r w:rsidRPr="002F3C2B">
        <w:rPr>
          <w:sz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14:paraId="69DAEE90" w14:textId="77777777" w:rsidR="002F3C2B" w:rsidRPr="002F3C2B" w:rsidRDefault="002F3C2B" w:rsidP="002F3C2B">
      <w:pPr>
        <w:spacing w:before="120" w:after="120"/>
        <w:ind w:left="720" w:hanging="360"/>
        <w:rPr>
          <w:sz w:val="20"/>
        </w:rPr>
      </w:pPr>
      <w:r w:rsidRPr="002F3C2B">
        <w:rPr>
          <w:sz w:val="20"/>
        </w:rPr>
        <w:t>(2)</w:t>
      </w:r>
      <w:r w:rsidRPr="002F3C2B">
        <w:rPr>
          <w:sz w:val="20"/>
        </w:rPr>
        <w:tab/>
      </w:r>
      <w:r w:rsidRPr="002F3C2B">
        <w:rPr>
          <w:i/>
          <w:iCs/>
          <w:sz w:val="20"/>
        </w:rPr>
        <w:t xml:space="preserve">Extension of compliance for early reductions and other reductions </w:t>
      </w:r>
      <w:r w:rsidRPr="002F3C2B">
        <w:rPr>
          <w:sz w:val="20"/>
        </w:rPr>
        <w:t>—</w:t>
      </w:r>
    </w:p>
    <w:p w14:paraId="0EFF02E0" w14:textId="77777777" w:rsidR="002F3C2B" w:rsidRPr="002F3C2B" w:rsidRDefault="002F3C2B" w:rsidP="002F3C2B">
      <w:pPr>
        <w:spacing w:before="120" w:after="120"/>
        <w:ind w:left="1080" w:hanging="360"/>
        <w:rPr>
          <w:sz w:val="20"/>
        </w:rPr>
      </w:pPr>
      <w:r w:rsidRPr="002F3C2B">
        <w:rPr>
          <w:sz w:val="20"/>
        </w:rPr>
        <w:t>(i)</w:t>
      </w:r>
      <w:r w:rsidRPr="002F3C2B">
        <w:rPr>
          <w:sz w:val="20"/>
        </w:rPr>
        <w:tab/>
      </w:r>
      <w:r w:rsidRPr="002F3C2B">
        <w:rPr>
          <w:i/>
          <w:iCs/>
          <w:sz w:val="20"/>
        </w:rPr>
        <w:t xml:space="preserve">Early reductions. </w:t>
      </w:r>
      <w:r w:rsidRPr="002F3C2B">
        <w:rPr>
          <w:sz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14:paraId="681E08D0" w14:textId="77777777" w:rsidR="002F3C2B" w:rsidRPr="002F3C2B" w:rsidRDefault="002F3C2B" w:rsidP="002F3C2B">
      <w:pPr>
        <w:spacing w:before="120" w:after="120"/>
        <w:ind w:left="1080" w:hanging="360"/>
        <w:rPr>
          <w:sz w:val="20"/>
        </w:rPr>
      </w:pPr>
      <w:r w:rsidRPr="002F3C2B">
        <w:rPr>
          <w:sz w:val="20"/>
        </w:rPr>
        <w:t>(ii)</w:t>
      </w:r>
      <w:r w:rsidRPr="002F3C2B">
        <w:rPr>
          <w:sz w:val="20"/>
        </w:rPr>
        <w:tab/>
      </w:r>
      <w:r w:rsidRPr="002F3C2B">
        <w:rPr>
          <w:i/>
          <w:iCs/>
          <w:sz w:val="20"/>
        </w:rPr>
        <w:t xml:space="preserve">Other reductions. </w:t>
      </w:r>
      <w:r w:rsidRPr="002F3C2B">
        <w:rPr>
          <w:sz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14:paraId="634511AA" w14:textId="77777777" w:rsidR="002F3C2B" w:rsidRPr="002F3C2B" w:rsidRDefault="002F3C2B" w:rsidP="002F3C2B">
      <w:pPr>
        <w:spacing w:before="120" w:after="120"/>
        <w:ind w:left="720" w:hanging="360"/>
        <w:rPr>
          <w:sz w:val="20"/>
        </w:rPr>
      </w:pPr>
      <w:r w:rsidRPr="002F3C2B">
        <w:rPr>
          <w:sz w:val="20"/>
        </w:rPr>
        <w:lastRenderedPageBreak/>
        <w:t>(3)</w:t>
      </w:r>
      <w:r w:rsidRPr="002F3C2B">
        <w:rPr>
          <w:sz w:val="20"/>
        </w:rPr>
        <w:tab/>
      </w:r>
      <w:r w:rsidRPr="002F3C2B">
        <w:rPr>
          <w:i/>
          <w:iCs/>
          <w:sz w:val="20"/>
        </w:rPr>
        <w:t xml:space="preserve">Request for extension of compliance. </w:t>
      </w:r>
      <w:r w:rsidRPr="002F3C2B">
        <w:rPr>
          <w:sz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14:paraId="6BC39B7E" w14:textId="77777777" w:rsidR="002F3C2B" w:rsidRPr="002F3C2B" w:rsidRDefault="002F3C2B" w:rsidP="002F3C2B">
      <w:pPr>
        <w:spacing w:before="120" w:after="120"/>
        <w:ind w:left="720" w:hanging="360"/>
        <w:rPr>
          <w:sz w:val="20"/>
        </w:rPr>
      </w:pPr>
      <w:r w:rsidRPr="002F3C2B">
        <w:rPr>
          <w:sz w:val="20"/>
        </w:rPr>
        <w:t>(4)</w:t>
      </w:r>
    </w:p>
    <w:p w14:paraId="4A3130D3" w14:textId="77777777" w:rsidR="002F3C2B" w:rsidRPr="002F3C2B" w:rsidRDefault="002F3C2B" w:rsidP="002F3C2B">
      <w:pPr>
        <w:spacing w:before="120" w:after="120"/>
        <w:ind w:left="1080" w:hanging="360"/>
        <w:rPr>
          <w:sz w:val="20"/>
        </w:rPr>
      </w:pPr>
      <w:r w:rsidRPr="002F3C2B">
        <w:rPr>
          <w:sz w:val="20"/>
        </w:rPr>
        <w:t>(i)</w:t>
      </w:r>
    </w:p>
    <w:p w14:paraId="5C2AF8D3" w14:textId="77777777" w:rsidR="002F3C2B" w:rsidRPr="002F3C2B" w:rsidRDefault="002F3C2B" w:rsidP="002F3C2B">
      <w:pPr>
        <w:spacing w:before="120" w:after="120"/>
        <w:ind w:left="1440" w:hanging="360"/>
        <w:rPr>
          <w:sz w:val="20"/>
        </w:rPr>
      </w:pPr>
      <w:r w:rsidRPr="002F3C2B">
        <w:rPr>
          <w:sz w:val="20"/>
        </w:rPr>
        <w:t>(A)</w:t>
      </w:r>
      <w:r w:rsidRPr="002F3C2B">
        <w:rPr>
          <w:sz w:val="20"/>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14:paraId="77989F40" w14:textId="77777777" w:rsidR="002F3C2B" w:rsidRPr="002F3C2B" w:rsidRDefault="002F3C2B" w:rsidP="002F3C2B">
      <w:pPr>
        <w:spacing w:before="120" w:after="120"/>
        <w:ind w:left="1440" w:hanging="360"/>
        <w:rPr>
          <w:sz w:val="20"/>
        </w:rPr>
      </w:pPr>
      <w:r w:rsidRPr="002F3C2B">
        <w:rPr>
          <w:sz w:val="20"/>
        </w:rPr>
        <w:t>(B)</w:t>
      </w:r>
      <w:r w:rsidRPr="002F3C2B">
        <w:rPr>
          <w:sz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14:paraId="352249F8" w14:textId="77777777" w:rsidR="002F3C2B" w:rsidRPr="002F3C2B" w:rsidRDefault="002F3C2B" w:rsidP="002F3C2B">
      <w:pPr>
        <w:spacing w:before="120" w:after="120"/>
        <w:ind w:left="1440" w:hanging="360"/>
        <w:rPr>
          <w:sz w:val="20"/>
        </w:rPr>
      </w:pPr>
      <w:r w:rsidRPr="002F3C2B">
        <w:rPr>
          <w:sz w:val="20"/>
        </w:rPr>
        <w:t>(C)</w:t>
      </w:r>
      <w:r w:rsidRPr="002F3C2B">
        <w:rPr>
          <w:sz w:val="20"/>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7F7C8256" w14:textId="77777777" w:rsidR="002F3C2B" w:rsidRPr="002F3C2B" w:rsidRDefault="002F3C2B" w:rsidP="002F3C2B">
      <w:pPr>
        <w:spacing w:before="120" w:after="120"/>
        <w:ind w:left="1080" w:hanging="360"/>
        <w:rPr>
          <w:sz w:val="20"/>
        </w:rPr>
      </w:pPr>
      <w:r w:rsidRPr="002F3C2B">
        <w:rPr>
          <w:sz w:val="20"/>
        </w:rPr>
        <w:t>(ii)</w:t>
      </w:r>
      <w:r w:rsidRPr="002F3C2B">
        <w:rPr>
          <w:sz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66A115E0" w14:textId="77777777" w:rsidR="002F3C2B" w:rsidRPr="002F3C2B" w:rsidRDefault="002F3C2B" w:rsidP="002F3C2B">
      <w:pPr>
        <w:spacing w:before="120" w:after="120"/>
        <w:ind w:left="720" w:hanging="360"/>
        <w:rPr>
          <w:sz w:val="20"/>
        </w:rPr>
      </w:pPr>
      <w:r w:rsidRPr="002F3C2B">
        <w:rPr>
          <w:sz w:val="20"/>
        </w:rPr>
        <w:t>(5)</w:t>
      </w:r>
      <w:r w:rsidRPr="002F3C2B">
        <w:rPr>
          <w:sz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14:paraId="4CD11D4C" w14:textId="77777777" w:rsidR="002F3C2B" w:rsidRPr="002F3C2B" w:rsidRDefault="002F3C2B" w:rsidP="002F3C2B">
      <w:pPr>
        <w:spacing w:before="120" w:after="120"/>
        <w:ind w:left="720" w:hanging="360"/>
        <w:rPr>
          <w:sz w:val="20"/>
        </w:rPr>
      </w:pPr>
      <w:r w:rsidRPr="002F3C2B">
        <w:rPr>
          <w:sz w:val="20"/>
        </w:rPr>
        <w:lastRenderedPageBreak/>
        <w:t>(6)</w:t>
      </w:r>
    </w:p>
    <w:p w14:paraId="0D5DCE2B" w14:textId="77777777" w:rsidR="002F3C2B" w:rsidRPr="002F3C2B" w:rsidRDefault="002F3C2B" w:rsidP="002F3C2B">
      <w:pPr>
        <w:spacing w:before="120" w:after="120"/>
        <w:ind w:left="1080" w:hanging="360"/>
        <w:rPr>
          <w:sz w:val="20"/>
        </w:rPr>
      </w:pPr>
      <w:r w:rsidRPr="002F3C2B">
        <w:rPr>
          <w:sz w:val="20"/>
        </w:rPr>
        <w:t>(i)</w:t>
      </w:r>
      <w:r w:rsidRPr="002F3C2B">
        <w:rPr>
          <w:sz w:val="20"/>
        </w:rPr>
        <w:tab/>
        <w:t>The request for a compliance extension under paragraph (i)(4) of this section shall include the following information:</w:t>
      </w:r>
    </w:p>
    <w:p w14:paraId="62BB0E20" w14:textId="77777777" w:rsidR="002F3C2B" w:rsidRPr="002F3C2B" w:rsidRDefault="002F3C2B" w:rsidP="002F3C2B">
      <w:pPr>
        <w:spacing w:before="120" w:after="120"/>
        <w:ind w:left="1440" w:hanging="360"/>
        <w:rPr>
          <w:sz w:val="20"/>
        </w:rPr>
      </w:pPr>
      <w:r w:rsidRPr="002F3C2B">
        <w:rPr>
          <w:sz w:val="20"/>
        </w:rPr>
        <w:t>(A)</w:t>
      </w:r>
      <w:r w:rsidRPr="002F3C2B">
        <w:rPr>
          <w:sz w:val="20"/>
        </w:rPr>
        <w:tab/>
        <w:t>A description of the controls to be installed to comply with the standard;</w:t>
      </w:r>
    </w:p>
    <w:p w14:paraId="3D19DEE8" w14:textId="77777777" w:rsidR="002F3C2B" w:rsidRPr="002F3C2B" w:rsidRDefault="002F3C2B" w:rsidP="002F3C2B">
      <w:pPr>
        <w:spacing w:before="120" w:after="120"/>
        <w:ind w:left="1440" w:hanging="360"/>
        <w:rPr>
          <w:sz w:val="20"/>
        </w:rPr>
      </w:pPr>
      <w:r w:rsidRPr="002F3C2B">
        <w:rPr>
          <w:sz w:val="20"/>
        </w:rPr>
        <w:t>(B)</w:t>
      </w:r>
      <w:r w:rsidRPr="002F3C2B">
        <w:rPr>
          <w:sz w:val="20"/>
        </w:rPr>
        <w:tab/>
        <w:t>A compliance schedule, including the date by which each step toward compliance will be reached. At a minimum, the list of dates shall include:</w:t>
      </w:r>
    </w:p>
    <w:p w14:paraId="248938BC" w14:textId="77777777" w:rsidR="002F3C2B" w:rsidRPr="002F3C2B" w:rsidRDefault="002F3C2B" w:rsidP="002F3C2B">
      <w:pPr>
        <w:spacing w:before="120" w:after="120"/>
        <w:ind w:left="1800" w:hanging="360"/>
        <w:rPr>
          <w:sz w:val="20"/>
        </w:rPr>
      </w:pPr>
      <w:r w:rsidRPr="002F3C2B">
        <w:rPr>
          <w:sz w:val="20"/>
        </w:rPr>
        <w:t xml:space="preserve">( </w:t>
      </w:r>
      <w:r w:rsidRPr="002F3C2B">
        <w:rPr>
          <w:i/>
          <w:iCs/>
          <w:sz w:val="20"/>
        </w:rPr>
        <w:t xml:space="preserve">1 </w:t>
      </w:r>
      <w:r w:rsidRPr="002F3C2B">
        <w:rPr>
          <w:sz w:val="20"/>
        </w:rPr>
        <w:t>)</w:t>
      </w:r>
      <w:r w:rsidRPr="002F3C2B">
        <w:rPr>
          <w:sz w:val="20"/>
        </w:rPr>
        <w:tab/>
        <w:t>The date by which on-site construction, installation of emission control equipment, or a process change is planned to be initiated; and</w:t>
      </w:r>
    </w:p>
    <w:p w14:paraId="3F523E97" w14:textId="77777777" w:rsidR="002F3C2B" w:rsidRPr="002F3C2B" w:rsidRDefault="002F3C2B" w:rsidP="002F3C2B">
      <w:pPr>
        <w:spacing w:before="120" w:after="120"/>
        <w:ind w:left="1800" w:hanging="360"/>
        <w:rPr>
          <w:sz w:val="20"/>
        </w:rPr>
      </w:pPr>
      <w:r w:rsidRPr="002F3C2B">
        <w:rPr>
          <w:sz w:val="20"/>
        </w:rPr>
        <w:t xml:space="preserve">( </w:t>
      </w:r>
      <w:r w:rsidRPr="002F3C2B">
        <w:rPr>
          <w:i/>
          <w:iCs/>
          <w:sz w:val="20"/>
        </w:rPr>
        <w:t xml:space="preserve">2 </w:t>
      </w:r>
      <w:r w:rsidRPr="002F3C2B">
        <w:rPr>
          <w:sz w:val="20"/>
        </w:rPr>
        <w:t>)</w:t>
      </w:r>
      <w:r w:rsidRPr="002F3C2B">
        <w:rPr>
          <w:sz w:val="20"/>
        </w:rPr>
        <w:tab/>
        <w:t>The date by which final compliance is to be achieved.</w:t>
      </w:r>
    </w:p>
    <w:p w14:paraId="51380CD5" w14:textId="77777777" w:rsidR="002F3C2B" w:rsidRPr="002F3C2B" w:rsidRDefault="002F3C2B" w:rsidP="002F3C2B">
      <w:pPr>
        <w:spacing w:before="120" w:after="120"/>
        <w:ind w:left="1800" w:hanging="360"/>
        <w:rPr>
          <w:sz w:val="20"/>
        </w:rPr>
      </w:pPr>
      <w:r w:rsidRPr="002F3C2B">
        <w:rPr>
          <w:sz w:val="20"/>
        </w:rPr>
        <w:t xml:space="preserve">( </w:t>
      </w:r>
      <w:r w:rsidRPr="002F3C2B">
        <w:rPr>
          <w:i/>
          <w:iCs/>
          <w:sz w:val="20"/>
        </w:rPr>
        <w:t xml:space="preserve">3 </w:t>
      </w:r>
      <w:r w:rsidRPr="002F3C2B">
        <w:rPr>
          <w:sz w:val="20"/>
        </w:rPr>
        <w:t>)</w:t>
      </w:r>
      <w:r w:rsidRPr="002F3C2B">
        <w:rPr>
          <w:sz w:val="20"/>
        </w:rPr>
        <w:tab/>
        <w:t>The date by which on-site construction, installation of emission control equipment, or a process change is to be completed; and</w:t>
      </w:r>
    </w:p>
    <w:p w14:paraId="6E512962" w14:textId="77777777" w:rsidR="002F3C2B" w:rsidRPr="002F3C2B" w:rsidRDefault="002F3C2B" w:rsidP="002F3C2B">
      <w:pPr>
        <w:spacing w:before="120" w:after="120"/>
        <w:ind w:left="1800" w:hanging="360"/>
        <w:rPr>
          <w:sz w:val="20"/>
        </w:rPr>
      </w:pPr>
      <w:r w:rsidRPr="002F3C2B">
        <w:rPr>
          <w:sz w:val="20"/>
        </w:rPr>
        <w:t xml:space="preserve">( </w:t>
      </w:r>
      <w:r w:rsidRPr="002F3C2B">
        <w:rPr>
          <w:i/>
          <w:iCs/>
          <w:sz w:val="20"/>
        </w:rPr>
        <w:t xml:space="preserve">4 </w:t>
      </w:r>
      <w:r w:rsidRPr="002F3C2B">
        <w:rPr>
          <w:sz w:val="20"/>
        </w:rPr>
        <w:t>)</w:t>
      </w:r>
      <w:r w:rsidRPr="002F3C2B">
        <w:rPr>
          <w:sz w:val="20"/>
        </w:rPr>
        <w:tab/>
        <w:t>The date by which final compliance is to be achieved;</w:t>
      </w:r>
    </w:p>
    <w:p w14:paraId="3AAD84EB" w14:textId="77777777" w:rsidR="002F3C2B" w:rsidRPr="002F3C2B" w:rsidRDefault="002F3C2B" w:rsidP="002F3C2B">
      <w:pPr>
        <w:spacing w:before="120" w:after="120"/>
        <w:ind w:left="1440" w:hanging="360"/>
        <w:rPr>
          <w:sz w:val="20"/>
        </w:rPr>
      </w:pPr>
      <w:r w:rsidRPr="002F3C2B">
        <w:rPr>
          <w:sz w:val="20"/>
        </w:rPr>
        <w:t>(C)—(D)</w:t>
      </w:r>
    </w:p>
    <w:p w14:paraId="2DD11000" w14:textId="77777777" w:rsidR="002F3C2B" w:rsidRPr="002F3C2B" w:rsidRDefault="002F3C2B" w:rsidP="002F3C2B">
      <w:pPr>
        <w:spacing w:after="120"/>
        <w:ind w:left="1080" w:hanging="360"/>
        <w:rPr>
          <w:sz w:val="20"/>
        </w:rPr>
      </w:pPr>
      <w:r w:rsidRPr="002F3C2B">
        <w:rPr>
          <w:sz w:val="20"/>
        </w:rPr>
        <w:t>(ii)</w:t>
      </w:r>
      <w:r w:rsidRPr="002F3C2B">
        <w:rPr>
          <w:sz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485FA7AA" w14:textId="77777777" w:rsidR="002F3C2B" w:rsidRPr="002F3C2B" w:rsidRDefault="002F3C2B" w:rsidP="002F3C2B">
      <w:pPr>
        <w:spacing w:after="120"/>
        <w:ind w:left="720" w:hanging="360"/>
        <w:rPr>
          <w:sz w:val="20"/>
        </w:rPr>
      </w:pPr>
      <w:r w:rsidRPr="002F3C2B">
        <w:rPr>
          <w:sz w:val="20"/>
        </w:rPr>
        <w:t>(7)</w:t>
      </w:r>
      <w:r w:rsidRPr="002F3C2B">
        <w:rPr>
          <w:sz w:val="20"/>
        </w:rPr>
        <w:tab/>
        <w:t>Advice on requesting an extension of compliance may be obtained from the Administrator (or the State with an approved permit program).</w:t>
      </w:r>
    </w:p>
    <w:p w14:paraId="18B01288" w14:textId="77777777" w:rsidR="002F3C2B" w:rsidRPr="002F3C2B" w:rsidRDefault="002F3C2B" w:rsidP="002F3C2B">
      <w:pPr>
        <w:spacing w:after="120"/>
        <w:ind w:left="720" w:hanging="360"/>
        <w:rPr>
          <w:sz w:val="20"/>
        </w:rPr>
      </w:pPr>
      <w:r w:rsidRPr="002F3C2B">
        <w:rPr>
          <w:sz w:val="20"/>
        </w:rPr>
        <w:t>(8)</w:t>
      </w:r>
      <w:r w:rsidRPr="002F3C2B">
        <w:rPr>
          <w:sz w:val="20"/>
        </w:rPr>
        <w:tab/>
      </w:r>
      <w:r w:rsidRPr="002F3C2B">
        <w:rPr>
          <w:i/>
          <w:iCs/>
          <w:sz w:val="20"/>
        </w:rPr>
        <w:t xml:space="preserve">Approval of request for extension of compliance. </w:t>
      </w:r>
      <w:r w:rsidRPr="002F3C2B">
        <w:rPr>
          <w:sz w:val="20"/>
        </w:rPr>
        <w:t>Paragraphs (i)(9) through (i)(14) of this section concern approval of an extension of compliance requested under paragraphs (i)(4) through (i)(6) of this section.</w:t>
      </w:r>
    </w:p>
    <w:p w14:paraId="35C3A2DB" w14:textId="77777777" w:rsidR="002F3C2B" w:rsidRPr="002F3C2B" w:rsidRDefault="002F3C2B" w:rsidP="002F3C2B">
      <w:pPr>
        <w:spacing w:after="120"/>
        <w:ind w:left="720" w:hanging="360"/>
        <w:rPr>
          <w:sz w:val="20"/>
        </w:rPr>
      </w:pPr>
      <w:r w:rsidRPr="002F3C2B">
        <w:rPr>
          <w:sz w:val="20"/>
        </w:rPr>
        <w:t>(9)</w:t>
      </w:r>
      <w:r w:rsidRPr="002F3C2B">
        <w:rPr>
          <w:sz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2D4B6EEC" w14:textId="77777777" w:rsidR="002F3C2B" w:rsidRPr="002F3C2B" w:rsidRDefault="002F3C2B" w:rsidP="002F3C2B">
      <w:pPr>
        <w:spacing w:after="120"/>
        <w:ind w:left="720" w:hanging="360"/>
        <w:rPr>
          <w:sz w:val="20"/>
        </w:rPr>
      </w:pPr>
      <w:r w:rsidRPr="002F3C2B">
        <w:rPr>
          <w:sz w:val="20"/>
        </w:rPr>
        <w:t>(10)</w:t>
      </w:r>
      <w:r w:rsidRPr="002F3C2B">
        <w:rPr>
          <w:sz w:val="20"/>
        </w:rPr>
        <w:tab/>
        <w:t>The extension will be in writing and will—</w:t>
      </w:r>
    </w:p>
    <w:p w14:paraId="41EB1286" w14:textId="77777777" w:rsidR="002F3C2B" w:rsidRPr="002F3C2B" w:rsidRDefault="002F3C2B" w:rsidP="002F3C2B">
      <w:pPr>
        <w:spacing w:after="120"/>
        <w:ind w:left="1080" w:hanging="360"/>
        <w:rPr>
          <w:sz w:val="20"/>
        </w:rPr>
      </w:pPr>
      <w:r w:rsidRPr="002F3C2B">
        <w:rPr>
          <w:sz w:val="20"/>
        </w:rPr>
        <w:t>(i)</w:t>
      </w:r>
      <w:r w:rsidRPr="002F3C2B">
        <w:rPr>
          <w:sz w:val="20"/>
        </w:rPr>
        <w:tab/>
        <w:t>Identify each affected source covered by the extension;</w:t>
      </w:r>
    </w:p>
    <w:p w14:paraId="723280C2" w14:textId="77777777" w:rsidR="002F3C2B" w:rsidRPr="002F3C2B" w:rsidRDefault="002F3C2B" w:rsidP="002F3C2B">
      <w:pPr>
        <w:spacing w:after="120"/>
        <w:ind w:left="1080" w:hanging="360"/>
        <w:rPr>
          <w:sz w:val="20"/>
        </w:rPr>
      </w:pPr>
      <w:r w:rsidRPr="002F3C2B">
        <w:rPr>
          <w:sz w:val="20"/>
        </w:rPr>
        <w:t>(ii)</w:t>
      </w:r>
      <w:r w:rsidRPr="002F3C2B">
        <w:rPr>
          <w:sz w:val="20"/>
        </w:rPr>
        <w:tab/>
        <w:t>Specify the termination date of the extension;</w:t>
      </w:r>
    </w:p>
    <w:p w14:paraId="168289C4" w14:textId="77777777" w:rsidR="002F3C2B" w:rsidRPr="002F3C2B" w:rsidRDefault="002F3C2B" w:rsidP="002F3C2B">
      <w:pPr>
        <w:spacing w:after="120"/>
        <w:ind w:left="1080" w:hanging="360"/>
        <w:rPr>
          <w:sz w:val="20"/>
        </w:rPr>
      </w:pPr>
      <w:r w:rsidRPr="002F3C2B">
        <w:rPr>
          <w:sz w:val="20"/>
        </w:rPr>
        <w:t>(iii)</w:t>
      </w:r>
      <w:r w:rsidRPr="002F3C2B">
        <w:rPr>
          <w:sz w:val="20"/>
        </w:rPr>
        <w:tab/>
        <w:t>Specify the dates by which steps toward compliance are to be taken, if appropriate;</w:t>
      </w:r>
    </w:p>
    <w:p w14:paraId="28EBDE46" w14:textId="77777777" w:rsidR="002F3C2B" w:rsidRPr="002F3C2B" w:rsidRDefault="002F3C2B" w:rsidP="002F3C2B">
      <w:pPr>
        <w:spacing w:after="120"/>
        <w:ind w:left="1080" w:hanging="360"/>
        <w:rPr>
          <w:sz w:val="20"/>
        </w:rPr>
      </w:pPr>
      <w:r w:rsidRPr="002F3C2B">
        <w:rPr>
          <w:sz w:val="20"/>
        </w:rPr>
        <w:t>(iv)</w:t>
      </w:r>
      <w:r w:rsidRPr="002F3C2B">
        <w:rPr>
          <w:sz w:val="20"/>
        </w:rPr>
        <w:tab/>
        <w:t>Specify other applicable requirements to which the compliance extension applies (e.g., performance tests); and</w:t>
      </w:r>
    </w:p>
    <w:p w14:paraId="7BBAF480" w14:textId="77777777" w:rsidR="002F3C2B" w:rsidRPr="002F3C2B" w:rsidRDefault="002F3C2B" w:rsidP="002F3C2B">
      <w:pPr>
        <w:spacing w:after="120"/>
        <w:ind w:left="1080" w:hanging="360"/>
        <w:rPr>
          <w:sz w:val="20"/>
        </w:rPr>
      </w:pPr>
      <w:r w:rsidRPr="002F3C2B">
        <w:rPr>
          <w:sz w:val="20"/>
        </w:rPr>
        <w:t>(v)</w:t>
      </w:r>
    </w:p>
    <w:p w14:paraId="4E42C0DE" w14:textId="77777777" w:rsidR="002F3C2B" w:rsidRPr="002F3C2B" w:rsidRDefault="002F3C2B" w:rsidP="002F3C2B">
      <w:pPr>
        <w:spacing w:after="120"/>
        <w:ind w:left="1440" w:hanging="360"/>
        <w:rPr>
          <w:sz w:val="20"/>
        </w:rPr>
      </w:pPr>
      <w:r w:rsidRPr="002F3C2B">
        <w:rPr>
          <w:sz w:val="20"/>
        </w:rPr>
        <w:t>(A)</w:t>
      </w:r>
      <w:r w:rsidRPr="002F3C2B">
        <w:rPr>
          <w:sz w:val="20"/>
        </w:rPr>
        <w:tab/>
        <w:t>Under paragraph (i)(4), specify any additional conditions that the Administrator (or the State) deems necessary to assure installation of the necessary controls and protection of the health of persons during the extension period; or</w:t>
      </w:r>
    </w:p>
    <w:p w14:paraId="71EDF3EA" w14:textId="77777777" w:rsidR="002F3C2B" w:rsidRPr="002F3C2B" w:rsidRDefault="002F3C2B" w:rsidP="002F3C2B">
      <w:pPr>
        <w:spacing w:after="120"/>
        <w:ind w:left="1440" w:hanging="360"/>
        <w:rPr>
          <w:sz w:val="20"/>
        </w:rPr>
      </w:pPr>
      <w:r w:rsidRPr="002F3C2B">
        <w:rPr>
          <w:sz w:val="20"/>
        </w:rPr>
        <w:t>(B)</w:t>
      </w:r>
      <w:r w:rsidRPr="002F3C2B">
        <w:rPr>
          <w:sz w:val="20"/>
        </w:rPr>
        <w:tab/>
        <w:t>Under paragraph (i)(5), specify any additional conditions that the Administrator deems necessary to assure the proper operation and maintenance of the installed controls during the extension period.</w:t>
      </w:r>
    </w:p>
    <w:p w14:paraId="50B34E18" w14:textId="77777777" w:rsidR="002F3C2B" w:rsidRPr="002F3C2B" w:rsidRDefault="002F3C2B" w:rsidP="002F3C2B">
      <w:pPr>
        <w:spacing w:after="120"/>
        <w:ind w:left="720" w:hanging="360"/>
        <w:rPr>
          <w:sz w:val="20"/>
        </w:rPr>
      </w:pPr>
      <w:r w:rsidRPr="002F3C2B">
        <w:rPr>
          <w:sz w:val="20"/>
        </w:rPr>
        <w:t>(11)</w:t>
      </w:r>
      <w:r w:rsidRPr="002F3C2B">
        <w:rPr>
          <w:sz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09C7D2C0" w14:textId="77777777" w:rsidR="002F3C2B" w:rsidRPr="002F3C2B" w:rsidRDefault="002F3C2B" w:rsidP="002F3C2B">
      <w:pPr>
        <w:spacing w:after="120"/>
        <w:ind w:left="720" w:hanging="360"/>
        <w:rPr>
          <w:sz w:val="20"/>
        </w:rPr>
      </w:pPr>
      <w:r w:rsidRPr="002F3C2B">
        <w:rPr>
          <w:sz w:val="20"/>
        </w:rPr>
        <w:t>(12)</w:t>
      </w:r>
    </w:p>
    <w:p w14:paraId="51ECD608" w14:textId="77777777" w:rsidR="002F3C2B" w:rsidRPr="002F3C2B" w:rsidRDefault="002F3C2B" w:rsidP="002F3C2B">
      <w:pPr>
        <w:spacing w:after="120"/>
        <w:ind w:left="1080" w:hanging="360"/>
        <w:rPr>
          <w:sz w:val="20"/>
        </w:rPr>
      </w:pPr>
      <w:r w:rsidRPr="002F3C2B">
        <w:rPr>
          <w:sz w:val="20"/>
        </w:rPr>
        <w:t>(i)</w:t>
      </w:r>
      <w:r w:rsidRPr="002F3C2B">
        <w:rPr>
          <w:sz w:val="20"/>
        </w:rPr>
        <w:tab/>
        <w:t xml:space="preserve">The Administrator (or the State with an approved permit program) will notify the owner or operator in writing of approval or intention to deny approval of a request for an extension of compliance within 30 calendar days </w:t>
      </w:r>
      <w:r w:rsidRPr="002F3C2B">
        <w:rPr>
          <w:sz w:val="20"/>
        </w:rPr>
        <w:lastRenderedPageBreak/>
        <w:t>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05DBD949" w14:textId="77777777" w:rsidR="002F3C2B" w:rsidRPr="002F3C2B" w:rsidRDefault="002F3C2B" w:rsidP="002F3C2B">
      <w:pPr>
        <w:spacing w:after="120"/>
        <w:ind w:left="1080" w:hanging="360"/>
        <w:rPr>
          <w:sz w:val="20"/>
        </w:rPr>
      </w:pPr>
      <w:r w:rsidRPr="002F3C2B">
        <w:rPr>
          <w:sz w:val="20"/>
        </w:rPr>
        <w:t>(ii)</w:t>
      </w:r>
      <w:r w:rsidRPr="002F3C2B">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5E2B79F8" w14:textId="77777777" w:rsidR="002F3C2B" w:rsidRPr="002F3C2B" w:rsidRDefault="002F3C2B" w:rsidP="002F3C2B">
      <w:pPr>
        <w:spacing w:after="120"/>
        <w:ind w:left="1080" w:hanging="360"/>
        <w:rPr>
          <w:sz w:val="20"/>
        </w:rPr>
      </w:pPr>
      <w:r w:rsidRPr="002F3C2B">
        <w:rPr>
          <w:sz w:val="20"/>
        </w:rPr>
        <w:t>(iii)</w:t>
      </w:r>
      <w:r w:rsidRPr="002F3C2B">
        <w:rPr>
          <w:sz w:val="20"/>
        </w:rPr>
        <w:tab/>
        <w:t>Before denying any request for an extension of compliance, the Administrator (or the State with an approved permit program) will notify the owner or operator in writing of the Administrator's (or the State's) intention to issue the denial, together with—</w:t>
      </w:r>
    </w:p>
    <w:p w14:paraId="44F2FEA1" w14:textId="77777777" w:rsidR="002F3C2B" w:rsidRPr="002F3C2B" w:rsidRDefault="002F3C2B" w:rsidP="002F3C2B">
      <w:pPr>
        <w:spacing w:before="120" w:after="120"/>
        <w:ind w:left="1440" w:hanging="360"/>
        <w:rPr>
          <w:sz w:val="20"/>
        </w:rPr>
      </w:pPr>
      <w:r w:rsidRPr="002F3C2B">
        <w:rPr>
          <w:sz w:val="20"/>
        </w:rPr>
        <w:t>(A)</w:t>
      </w:r>
      <w:r w:rsidRPr="002F3C2B">
        <w:rPr>
          <w:sz w:val="20"/>
        </w:rPr>
        <w:tab/>
        <w:t>Notice of the information and findings on which the intended denial is based; and</w:t>
      </w:r>
    </w:p>
    <w:p w14:paraId="391F30AB" w14:textId="77777777" w:rsidR="002F3C2B" w:rsidRPr="002F3C2B" w:rsidRDefault="002F3C2B" w:rsidP="002F3C2B">
      <w:pPr>
        <w:spacing w:before="120" w:after="120"/>
        <w:ind w:left="1440" w:hanging="360"/>
        <w:rPr>
          <w:sz w:val="20"/>
        </w:rPr>
      </w:pPr>
      <w:r w:rsidRPr="002F3C2B">
        <w:rPr>
          <w:sz w:val="20"/>
        </w:rPr>
        <w:t>(B)</w:t>
      </w:r>
      <w:r w:rsidRPr="002F3C2B">
        <w:rPr>
          <w:sz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14:paraId="7C9AE337" w14:textId="77777777" w:rsidR="002F3C2B" w:rsidRPr="002F3C2B" w:rsidRDefault="002F3C2B" w:rsidP="002F3C2B">
      <w:pPr>
        <w:spacing w:before="120" w:after="120"/>
        <w:ind w:left="1080" w:hanging="360"/>
        <w:rPr>
          <w:sz w:val="20"/>
        </w:rPr>
      </w:pPr>
      <w:r w:rsidRPr="002F3C2B">
        <w:rPr>
          <w:sz w:val="20"/>
        </w:rPr>
        <w:t>(iv)</w:t>
      </w:r>
      <w:r w:rsidRPr="002F3C2B">
        <w:rPr>
          <w:sz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5D0B9FAD" w14:textId="77777777" w:rsidR="002F3C2B" w:rsidRPr="002F3C2B" w:rsidRDefault="002F3C2B" w:rsidP="002F3C2B">
      <w:pPr>
        <w:spacing w:before="120" w:after="120"/>
        <w:ind w:left="720" w:hanging="360"/>
        <w:rPr>
          <w:sz w:val="20"/>
        </w:rPr>
      </w:pPr>
      <w:r w:rsidRPr="002F3C2B">
        <w:rPr>
          <w:sz w:val="20"/>
        </w:rPr>
        <w:t>(13)</w:t>
      </w:r>
    </w:p>
    <w:p w14:paraId="21F9A2DD" w14:textId="77777777" w:rsidR="002F3C2B" w:rsidRPr="002F3C2B" w:rsidRDefault="002F3C2B" w:rsidP="002F3C2B">
      <w:pPr>
        <w:spacing w:before="120" w:after="120"/>
        <w:ind w:left="1080" w:hanging="360"/>
        <w:rPr>
          <w:sz w:val="20"/>
        </w:rPr>
      </w:pPr>
      <w:r w:rsidRPr="002F3C2B">
        <w:rPr>
          <w:sz w:val="20"/>
        </w:rPr>
        <w:t>(i)</w:t>
      </w:r>
      <w:r w:rsidRPr="002F3C2B">
        <w:rPr>
          <w:sz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00E9CB29" w14:textId="77777777" w:rsidR="002F3C2B" w:rsidRPr="002F3C2B" w:rsidRDefault="002F3C2B" w:rsidP="002F3C2B">
      <w:pPr>
        <w:spacing w:before="120" w:after="120"/>
        <w:ind w:left="1080" w:hanging="360"/>
        <w:rPr>
          <w:sz w:val="20"/>
        </w:rPr>
      </w:pPr>
      <w:r w:rsidRPr="002F3C2B">
        <w:rPr>
          <w:sz w:val="20"/>
        </w:rPr>
        <w:t>(ii)</w:t>
      </w:r>
      <w:r w:rsidRPr="002F3C2B">
        <w:rPr>
          <w:sz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24239353" w14:textId="77777777" w:rsidR="002F3C2B" w:rsidRPr="002F3C2B" w:rsidRDefault="002F3C2B" w:rsidP="002F3C2B">
      <w:pPr>
        <w:spacing w:before="120" w:after="120"/>
        <w:ind w:left="1080" w:hanging="360"/>
        <w:rPr>
          <w:sz w:val="20"/>
        </w:rPr>
      </w:pPr>
      <w:r w:rsidRPr="002F3C2B">
        <w:rPr>
          <w:sz w:val="20"/>
        </w:rPr>
        <w:t>(iii)</w:t>
      </w:r>
      <w:r w:rsidRPr="002F3C2B">
        <w:rPr>
          <w:sz w:val="20"/>
        </w:rPr>
        <w:tab/>
        <w:t>Before denying any request for an extension of compliance, the Administrator will notify the owner or operator in writing of the Administrator's intention to issue the denial, together with—</w:t>
      </w:r>
    </w:p>
    <w:p w14:paraId="03D7B02C" w14:textId="77777777" w:rsidR="002F3C2B" w:rsidRPr="002F3C2B" w:rsidRDefault="002F3C2B" w:rsidP="002F3C2B">
      <w:pPr>
        <w:spacing w:before="120" w:after="120"/>
        <w:ind w:left="1440" w:hanging="360"/>
        <w:rPr>
          <w:sz w:val="20"/>
        </w:rPr>
      </w:pPr>
      <w:r w:rsidRPr="002F3C2B">
        <w:rPr>
          <w:sz w:val="20"/>
        </w:rPr>
        <w:t>(A)</w:t>
      </w:r>
      <w:r w:rsidRPr="002F3C2B">
        <w:rPr>
          <w:sz w:val="20"/>
        </w:rPr>
        <w:tab/>
        <w:t>Notice of the information and findings on which the intended denial is based; and</w:t>
      </w:r>
    </w:p>
    <w:p w14:paraId="048E3EE0" w14:textId="77777777" w:rsidR="002F3C2B" w:rsidRPr="002F3C2B" w:rsidRDefault="002F3C2B" w:rsidP="002F3C2B">
      <w:pPr>
        <w:spacing w:before="120" w:after="120"/>
        <w:ind w:left="1440" w:hanging="360"/>
        <w:rPr>
          <w:sz w:val="20"/>
        </w:rPr>
      </w:pPr>
      <w:r w:rsidRPr="002F3C2B">
        <w:rPr>
          <w:sz w:val="20"/>
        </w:rPr>
        <w:t>(B)</w:t>
      </w:r>
      <w:r w:rsidRPr="002F3C2B">
        <w:rPr>
          <w:sz w:val="20"/>
        </w:rPr>
        <w:tab/>
        <w:t>Notice of opportunity for the owner or operator to present in writing, within 15 calendar days after he/she is notified of the intended denial, additional information or arguments to the Administrator before further action on the request.</w:t>
      </w:r>
    </w:p>
    <w:p w14:paraId="600EB9A7" w14:textId="77777777" w:rsidR="002F3C2B" w:rsidRPr="002F3C2B" w:rsidRDefault="002F3C2B" w:rsidP="002F3C2B">
      <w:pPr>
        <w:spacing w:before="120" w:after="120"/>
        <w:ind w:left="1080" w:hanging="360"/>
        <w:rPr>
          <w:sz w:val="20"/>
        </w:rPr>
      </w:pPr>
      <w:r w:rsidRPr="002F3C2B">
        <w:rPr>
          <w:sz w:val="20"/>
        </w:rPr>
        <w:t>(iv)</w:t>
      </w:r>
      <w:r w:rsidRPr="002F3C2B">
        <w:rPr>
          <w:sz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2FF52C8C" w14:textId="77777777" w:rsidR="002F3C2B" w:rsidRPr="002F3C2B" w:rsidRDefault="002F3C2B" w:rsidP="002F3C2B">
      <w:pPr>
        <w:spacing w:before="120" w:after="120"/>
        <w:ind w:left="720" w:hanging="360"/>
        <w:rPr>
          <w:sz w:val="20"/>
        </w:rPr>
      </w:pPr>
      <w:r w:rsidRPr="002F3C2B">
        <w:rPr>
          <w:sz w:val="20"/>
        </w:rPr>
        <w:t>(14)</w:t>
      </w:r>
      <w:r w:rsidRPr="002F3C2B">
        <w:rPr>
          <w:sz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14:paraId="6BBAD62A" w14:textId="77777777" w:rsidR="002F3C2B" w:rsidRPr="002F3C2B" w:rsidRDefault="002F3C2B" w:rsidP="002F3C2B">
      <w:pPr>
        <w:spacing w:before="120" w:after="120"/>
        <w:ind w:left="1080" w:hanging="360"/>
        <w:rPr>
          <w:sz w:val="20"/>
        </w:rPr>
      </w:pPr>
      <w:r w:rsidRPr="002F3C2B">
        <w:rPr>
          <w:sz w:val="20"/>
        </w:rPr>
        <w:lastRenderedPageBreak/>
        <w:t>(i)</w:t>
      </w:r>
      <w:r w:rsidRPr="002F3C2B">
        <w:rPr>
          <w:sz w:val="20"/>
        </w:rPr>
        <w:tab/>
        <w:t>Notice of the reason for termination; and</w:t>
      </w:r>
    </w:p>
    <w:p w14:paraId="79B70B41" w14:textId="77777777" w:rsidR="002F3C2B" w:rsidRPr="002F3C2B" w:rsidRDefault="002F3C2B" w:rsidP="002F3C2B">
      <w:pPr>
        <w:spacing w:before="120" w:after="120"/>
        <w:ind w:left="1080" w:hanging="360"/>
        <w:rPr>
          <w:sz w:val="20"/>
        </w:rPr>
      </w:pPr>
      <w:r w:rsidRPr="002F3C2B">
        <w:rPr>
          <w:sz w:val="20"/>
        </w:rPr>
        <w:t>(ii)</w:t>
      </w:r>
      <w:r w:rsidRPr="002F3C2B">
        <w:rPr>
          <w:sz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14:paraId="7E37C282" w14:textId="77777777" w:rsidR="002F3C2B" w:rsidRPr="002F3C2B" w:rsidRDefault="002F3C2B" w:rsidP="002F3C2B">
      <w:pPr>
        <w:spacing w:before="120" w:after="120"/>
        <w:ind w:left="1080" w:hanging="360"/>
        <w:rPr>
          <w:sz w:val="20"/>
        </w:rPr>
      </w:pPr>
      <w:r w:rsidRPr="002F3C2B">
        <w:rPr>
          <w:sz w:val="20"/>
        </w:rPr>
        <w:t>(iii)</w:t>
      </w:r>
      <w:r w:rsidRPr="002F3C2B">
        <w:rPr>
          <w:sz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3C2DE5D8" w14:textId="77777777" w:rsidR="002F3C2B" w:rsidRPr="002F3C2B" w:rsidRDefault="002F3C2B" w:rsidP="002F3C2B">
      <w:pPr>
        <w:spacing w:before="120" w:after="120"/>
        <w:ind w:left="720" w:hanging="360"/>
        <w:rPr>
          <w:sz w:val="20"/>
        </w:rPr>
      </w:pPr>
      <w:r w:rsidRPr="002F3C2B">
        <w:rPr>
          <w:sz w:val="20"/>
        </w:rPr>
        <w:t>(15)</w:t>
      </w:r>
      <w:r w:rsidRPr="002F3C2B">
        <w:rPr>
          <w:sz w:val="20"/>
        </w:rPr>
        <w:tab/>
        <w:t>[Reserved]</w:t>
      </w:r>
    </w:p>
    <w:p w14:paraId="47D7699B" w14:textId="77777777" w:rsidR="002F3C2B" w:rsidRPr="002F3C2B" w:rsidRDefault="002F3C2B" w:rsidP="002F3C2B">
      <w:pPr>
        <w:spacing w:before="120" w:after="120"/>
        <w:ind w:left="720" w:hanging="360"/>
        <w:rPr>
          <w:sz w:val="20"/>
        </w:rPr>
      </w:pPr>
      <w:r w:rsidRPr="002F3C2B">
        <w:rPr>
          <w:sz w:val="20"/>
        </w:rPr>
        <w:t>(16)</w:t>
      </w:r>
      <w:r w:rsidRPr="002F3C2B">
        <w:rPr>
          <w:sz w:val="20"/>
        </w:rPr>
        <w:tab/>
        <w:t>The granting of an extension under this section shall not abrogate the Administrator's authority under section 114 of the Act.</w:t>
      </w:r>
    </w:p>
    <w:p w14:paraId="2DFB4CDB" w14:textId="77777777" w:rsidR="002F3C2B" w:rsidRPr="002F3C2B" w:rsidRDefault="002F3C2B" w:rsidP="002F3C2B">
      <w:pPr>
        <w:spacing w:before="120" w:after="120"/>
        <w:ind w:left="360" w:hanging="360"/>
        <w:rPr>
          <w:sz w:val="20"/>
        </w:rPr>
      </w:pPr>
      <w:r w:rsidRPr="002F3C2B">
        <w:rPr>
          <w:sz w:val="20"/>
        </w:rPr>
        <w:t>(j)</w:t>
      </w:r>
      <w:r w:rsidRPr="002F3C2B">
        <w:rPr>
          <w:sz w:val="20"/>
        </w:rPr>
        <w:tab/>
      </w:r>
      <w:r w:rsidRPr="002F3C2B">
        <w:rPr>
          <w:i/>
          <w:iCs/>
          <w:sz w:val="20"/>
        </w:rPr>
        <w:t xml:space="preserve">Exemption from compliance with emission standards. </w:t>
      </w:r>
      <w:r w:rsidRPr="002F3C2B">
        <w:rPr>
          <w:sz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2F3C2B">
            <w:rPr>
              <w:sz w:val="20"/>
            </w:rPr>
            <w:t>United States</w:t>
          </w:r>
        </w:smartTag>
      </w:smartTag>
      <w:r w:rsidRPr="002F3C2B">
        <w:rPr>
          <w:sz w:val="20"/>
        </w:rPr>
        <w:t xml:space="preserve"> to do so. An exemption under this paragraph may be extended for 1 or more additional periods, each period not to exceed 2 years.</w:t>
      </w:r>
    </w:p>
    <w:p w14:paraId="1CC03677" w14:textId="77777777" w:rsidR="002F3C2B" w:rsidRPr="002F3C2B" w:rsidRDefault="002F3C2B" w:rsidP="002F3C2B">
      <w:pPr>
        <w:spacing w:before="120" w:after="120"/>
        <w:rPr>
          <w:sz w:val="20"/>
        </w:rPr>
      </w:pPr>
      <w:r w:rsidRPr="002F3C2B">
        <w:rPr>
          <w:sz w:val="20"/>
        </w:rPr>
        <w:t>[59 FR 12430, Mar. 16, 1994, as amended at 67 FR 16599, Apr. 5, 2002; 68 FR 32600, May 30, 2003; 71 FR 20454, Apr. 20, 2006]</w:t>
      </w:r>
    </w:p>
    <w:p w14:paraId="14F642F5" w14:textId="77777777" w:rsidR="002F3C2B" w:rsidRPr="002F3C2B" w:rsidRDefault="002F3C2B" w:rsidP="002F3C2B">
      <w:pPr>
        <w:spacing w:before="120" w:after="120"/>
        <w:outlineLvl w:val="4"/>
        <w:rPr>
          <w:b/>
          <w:bCs/>
          <w:i/>
          <w:iCs/>
          <w:sz w:val="20"/>
        </w:rPr>
      </w:pPr>
      <w:r w:rsidRPr="002F3C2B">
        <w:rPr>
          <w:b/>
          <w:bCs/>
          <w:i/>
          <w:iCs/>
          <w:sz w:val="20"/>
        </w:rPr>
        <w:t>§ 63.7   Performance testing requirements.</w:t>
      </w:r>
    </w:p>
    <w:p w14:paraId="46736EAB" w14:textId="77777777" w:rsidR="002F3C2B" w:rsidRPr="002F3C2B" w:rsidRDefault="002F3C2B" w:rsidP="002F3C2B">
      <w:pPr>
        <w:spacing w:before="120" w:after="120"/>
        <w:rPr>
          <w:i/>
          <w:iCs/>
          <w:sz w:val="20"/>
        </w:rPr>
      </w:pPr>
      <w:r w:rsidRPr="002F3C2B">
        <w:rPr>
          <w:sz w:val="20"/>
        </w:rPr>
        <w:t>(a)</w:t>
      </w:r>
      <w:r w:rsidRPr="002F3C2B">
        <w:rPr>
          <w:sz w:val="20"/>
        </w:rPr>
        <w:tab/>
      </w:r>
      <w:r w:rsidRPr="002F3C2B">
        <w:rPr>
          <w:i/>
          <w:iCs/>
          <w:sz w:val="20"/>
        </w:rPr>
        <w:t xml:space="preserve">Applicability and performance test dates. </w:t>
      </w:r>
    </w:p>
    <w:p w14:paraId="556982C4" w14:textId="77777777" w:rsidR="002F3C2B" w:rsidRPr="002F3C2B" w:rsidRDefault="002F3C2B" w:rsidP="002F3C2B">
      <w:pPr>
        <w:spacing w:before="120" w:after="120"/>
        <w:ind w:left="720" w:hanging="360"/>
        <w:rPr>
          <w:sz w:val="20"/>
        </w:rPr>
      </w:pPr>
      <w:r w:rsidRPr="002F3C2B">
        <w:rPr>
          <w:sz w:val="20"/>
        </w:rPr>
        <w:t>(1)</w:t>
      </w:r>
      <w:r w:rsidRPr="002F3C2B">
        <w:rPr>
          <w:sz w:val="20"/>
        </w:rPr>
        <w:tab/>
        <w:t>The applicability of this section is set out in §63.1(a)(4).</w:t>
      </w:r>
    </w:p>
    <w:p w14:paraId="4BCA8194" w14:textId="77777777" w:rsidR="002F3C2B" w:rsidRPr="002F3C2B" w:rsidRDefault="002F3C2B" w:rsidP="002F3C2B">
      <w:pPr>
        <w:spacing w:before="120" w:after="120"/>
        <w:ind w:left="720" w:hanging="360"/>
        <w:rPr>
          <w:sz w:val="20"/>
        </w:rPr>
      </w:pPr>
      <w:r w:rsidRPr="002F3C2B">
        <w:rPr>
          <w:sz w:val="20"/>
        </w:rPr>
        <w:t>(2)</w:t>
      </w:r>
      <w:r w:rsidRPr="002F3C2B">
        <w:rPr>
          <w:sz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32D9E594" w14:textId="77777777" w:rsidR="002F3C2B" w:rsidRPr="002F3C2B" w:rsidRDefault="002F3C2B" w:rsidP="002F3C2B">
      <w:pPr>
        <w:spacing w:before="120" w:after="120"/>
        <w:ind w:left="1080" w:hanging="360"/>
        <w:rPr>
          <w:sz w:val="20"/>
        </w:rPr>
      </w:pPr>
      <w:r w:rsidRPr="002F3C2B">
        <w:rPr>
          <w:sz w:val="20"/>
        </w:rPr>
        <w:t>(i)–(viii)</w:t>
      </w:r>
      <w:r w:rsidRPr="002F3C2B">
        <w:rPr>
          <w:sz w:val="20"/>
        </w:rPr>
        <w:tab/>
        <w:t>[Reserved]</w:t>
      </w:r>
    </w:p>
    <w:p w14:paraId="6C493E4C" w14:textId="77777777" w:rsidR="002F3C2B" w:rsidRPr="002F3C2B" w:rsidRDefault="002F3C2B" w:rsidP="002F3C2B">
      <w:pPr>
        <w:spacing w:before="120" w:after="120"/>
        <w:ind w:left="1080" w:hanging="360"/>
        <w:rPr>
          <w:sz w:val="20"/>
        </w:rPr>
      </w:pPr>
      <w:r w:rsidRPr="002F3C2B">
        <w:rPr>
          <w:sz w:val="20"/>
        </w:rPr>
        <w:t>(ix)</w:t>
      </w:r>
      <w:r w:rsidRPr="002F3C2B">
        <w:rPr>
          <w:sz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50E7DA27" w14:textId="77777777" w:rsidR="002F3C2B" w:rsidRPr="002F3C2B" w:rsidRDefault="002F3C2B" w:rsidP="002F3C2B">
      <w:pPr>
        <w:spacing w:before="120" w:after="120"/>
        <w:ind w:left="720" w:hanging="360"/>
        <w:rPr>
          <w:sz w:val="20"/>
        </w:rPr>
      </w:pPr>
      <w:r w:rsidRPr="002F3C2B">
        <w:rPr>
          <w:sz w:val="20"/>
        </w:rPr>
        <w:t>(3)</w:t>
      </w:r>
      <w:r w:rsidRPr="002F3C2B">
        <w:rPr>
          <w:sz w:val="20"/>
        </w:rPr>
        <w:tab/>
        <w:t>The Administrator may require an owner or operator to conduct performance tests at the affected source at any other time when the action is authorized by section 114 of the Act.</w:t>
      </w:r>
    </w:p>
    <w:p w14:paraId="69A8DD69" w14:textId="77777777" w:rsidR="002F3C2B" w:rsidRPr="002F3C2B" w:rsidRDefault="002F3C2B" w:rsidP="002F3C2B">
      <w:pPr>
        <w:spacing w:before="120" w:after="120"/>
        <w:ind w:left="720" w:hanging="360"/>
        <w:rPr>
          <w:sz w:val="20"/>
        </w:rPr>
      </w:pPr>
      <w:r w:rsidRPr="002F3C2B">
        <w:rPr>
          <w:sz w:val="20"/>
        </w:rPr>
        <w:t>(4)</w:t>
      </w:r>
      <w:r w:rsidRPr="002F3C2B">
        <w:rPr>
          <w:sz w:val="20"/>
        </w:rPr>
        <w:tab/>
        <w:t>If a force majeure is about to occur, occurs, or has occurred for which the affected owner or operator intends to assert a claim of force majeure:</w:t>
      </w:r>
    </w:p>
    <w:p w14:paraId="0E42FDC8" w14:textId="77777777" w:rsidR="002F3C2B" w:rsidRPr="002F3C2B" w:rsidRDefault="002F3C2B" w:rsidP="002F3C2B">
      <w:pPr>
        <w:spacing w:before="120" w:after="120"/>
        <w:ind w:left="1080" w:hanging="360"/>
        <w:rPr>
          <w:sz w:val="20"/>
        </w:rPr>
      </w:pPr>
      <w:r w:rsidRPr="002F3C2B">
        <w:rPr>
          <w:sz w:val="20"/>
        </w:rPr>
        <w:t>(i)</w:t>
      </w:r>
      <w:r w:rsidRPr="002F3C2B">
        <w:rPr>
          <w:sz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3B0EA611" w14:textId="77777777" w:rsidR="002F3C2B" w:rsidRPr="002F3C2B" w:rsidRDefault="002F3C2B" w:rsidP="002F3C2B">
      <w:pPr>
        <w:spacing w:before="120" w:after="120"/>
        <w:ind w:left="1080" w:hanging="360"/>
        <w:rPr>
          <w:sz w:val="20"/>
        </w:rPr>
      </w:pPr>
      <w:r w:rsidRPr="002F3C2B">
        <w:rPr>
          <w:sz w:val="20"/>
        </w:rPr>
        <w:lastRenderedPageBreak/>
        <w:t>(ii)</w:t>
      </w:r>
      <w:r w:rsidRPr="002F3C2B">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3C05ADCC"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40E939DC" w14:textId="77777777" w:rsidR="002F3C2B" w:rsidRPr="002F3C2B" w:rsidRDefault="002F3C2B" w:rsidP="002F3C2B">
      <w:pPr>
        <w:spacing w:before="120" w:after="120"/>
        <w:ind w:left="1080" w:hanging="360"/>
        <w:rPr>
          <w:sz w:val="20"/>
        </w:rPr>
      </w:pPr>
      <w:r w:rsidRPr="002F3C2B">
        <w:rPr>
          <w:sz w:val="20"/>
        </w:rPr>
        <w:t>(iv)</w:t>
      </w:r>
      <w:r w:rsidRPr="002F3C2B">
        <w:rPr>
          <w:sz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14:paraId="4E5D8317"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 xml:space="preserve">Notification of performance test. </w:t>
      </w:r>
    </w:p>
    <w:p w14:paraId="747ADED9" w14:textId="77777777" w:rsidR="002F3C2B" w:rsidRPr="002F3C2B" w:rsidRDefault="002F3C2B" w:rsidP="002F3C2B">
      <w:pPr>
        <w:spacing w:before="120" w:after="120"/>
        <w:ind w:left="720" w:hanging="360"/>
        <w:rPr>
          <w:sz w:val="20"/>
        </w:rPr>
      </w:pPr>
      <w:r w:rsidRPr="002F3C2B">
        <w:rPr>
          <w:sz w:val="20"/>
        </w:rPr>
        <w:t>(1)</w:t>
      </w:r>
      <w:r w:rsidRPr="002F3C2B">
        <w:rPr>
          <w:sz w:val="20"/>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and approve the site-specific test plan required under paragraph (c) of this section and to have an observer present during the test.</w:t>
      </w:r>
    </w:p>
    <w:p w14:paraId="28C40E57" w14:textId="77777777" w:rsidR="002F3C2B" w:rsidRPr="002F3C2B" w:rsidRDefault="002F3C2B" w:rsidP="002F3C2B">
      <w:pPr>
        <w:spacing w:before="120" w:after="120"/>
        <w:ind w:left="720" w:hanging="360"/>
        <w:rPr>
          <w:sz w:val="20"/>
        </w:rPr>
      </w:pPr>
      <w:r w:rsidRPr="002F3C2B">
        <w:rPr>
          <w:sz w:val="20"/>
        </w:rPr>
        <w:t>(2)</w:t>
      </w:r>
      <w:r w:rsidRPr="002F3C2B">
        <w:rPr>
          <w:sz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14:paraId="0466DB7A" w14:textId="77777777" w:rsidR="002F3C2B" w:rsidRPr="002F3C2B" w:rsidRDefault="002F3C2B" w:rsidP="002F3C2B">
      <w:pPr>
        <w:spacing w:before="120" w:after="120"/>
        <w:ind w:left="360" w:hanging="360"/>
        <w:rPr>
          <w:i/>
          <w:iCs/>
          <w:sz w:val="20"/>
        </w:rPr>
      </w:pPr>
      <w:r w:rsidRPr="002F3C2B">
        <w:rPr>
          <w:sz w:val="20"/>
        </w:rPr>
        <w:t>(c)</w:t>
      </w:r>
      <w:r w:rsidRPr="002F3C2B">
        <w:rPr>
          <w:sz w:val="20"/>
        </w:rPr>
        <w:tab/>
      </w:r>
      <w:r w:rsidRPr="002F3C2B">
        <w:rPr>
          <w:i/>
          <w:iCs/>
          <w:sz w:val="20"/>
        </w:rPr>
        <w:t xml:space="preserve">Quality assurance program. </w:t>
      </w:r>
    </w:p>
    <w:p w14:paraId="78FE8FD0" w14:textId="77777777" w:rsidR="002F3C2B" w:rsidRPr="002F3C2B" w:rsidRDefault="002F3C2B" w:rsidP="002F3C2B">
      <w:pPr>
        <w:spacing w:before="120" w:after="120"/>
        <w:ind w:left="720" w:hanging="360"/>
        <w:rPr>
          <w:sz w:val="20"/>
        </w:rPr>
      </w:pPr>
      <w:r w:rsidRPr="002F3C2B">
        <w:rPr>
          <w:sz w:val="20"/>
        </w:rPr>
        <w:t>(1)</w:t>
      </w:r>
      <w:r w:rsidRPr="002F3C2B">
        <w:rPr>
          <w:sz w:val="20"/>
        </w:rPr>
        <w:tab/>
        <w:t>The results of the quality assurance program required in this paragraph will be considered by the Administrator when he/she determines the validity of a performance test.</w:t>
      </w:r>
    </w:p>
    <w:p w14:paraId="58E01D1D" w14:textId="77777777" w:rsidR="002F3C2B" w:rsidRPr="002F3C2B" w:rsidRDefault="002F3C2B" w:rsidP="002F3C2B">
      <w:pPr>
        <w:spacing w:before="120" w:after="120"/>
        <w:ind w:left="720" w:hanging="360"/>
        <w:rPr>
          <w:sz w:val="20"/>
        </w:rPr>
      </w:pPr>
      <w:r w:rsidRPr="002F3C2B">
        <w:rPr>
          <w:sz w:val="20"/>
        </w:rPr>
        <w:t>(2)</w:t>
      </w:r>
    </w:p>
    <w:p w14:paraId="28C9D9CC" w14:textId="77777777" w:rsidR="002F3C2B" w:rsidRPr="002F3C2B" w:rsidRDefault="002F3C2B" w:rsidP="002F3C2B">
      <w:pPr>
        <w:spacing w:before="120" w:after="120"/>
        <w:ind w:left="1080" w:hanging="360"/>
        <w:rPr>
          <w:sz w:val="20"/>
        </w:rPr>
      </w:pPr>
      <w:r w:rsidRPr="002F3C2B">
        <w:rPr>
          <w:sz w:val="20"/>
        </w:rPr>
        <w:t>(i)</w:t>
      </w:r>
      <w:r w:rsidRPr="002F3C2B">
        <w:rPr>
          <w:sz w:val="20"/>
        </w:rPr>
        <w:tab/>
      </w:r>
      <w:r w:rsidRPr="002F3C2B">
        <w:rPr>
          <w:i/>
          <w:iCs/>
          <w:sz w:val="20"/>
        </w:rPr>
        <w:t xml:space="preserve">Submission of site-specific test plan. </w:t>
      </w:r>
      <w:r w:rsidRPr="002F3C2B">
        <w:rPr>
          <w:sz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14:paraId="62B52F0A" w14:textId="77777777" w:rsidR="002F3C2B" w:rsidRPr="002F3C2B" w:rsidRDefault="002F3C2B" w:rsidP="002F3C2B">
      <w:pPr>
        <w:spacing w:before="120" w:after="120"/>
        <w:ind w:left="1080" w:hanging="360"/>
        <w:rPr>
          <w:sz w:val="20"/>
        </w:rPr>
      </w:pPr>
      <w:r w:rsidRPr="002F3C2B">
        <w:rPr>
          <w:sz w:val="20"/>
        </w:rPr>
        <w:t>(ii)</w:t>
      </w:r>
      <w:r w:rsidRPr="002F3C2B">
        <w:rPr>
          <w:sz w:val="20"/>
        </w:rPr>
        <w:tab/>
        <w:t>The internal QA program shall include, at a minimum, the activities planned by routine operators and analysts to provide an assessment of test data precision; an example of internal QA is the sampling and analysis of replicate samples.</w:t>
      </w:r>
    </w:p>
    <w:p w14:paraId="5BDA7ADB"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14:paraId="67A816CC" w14:textId="77777777" w:rsidR="002F3C2B" w:rsidRPr="002F3C2B" w:rsidRDefault="002F3C2B" w:rsidP="002F3C2B">
      <w:pPr>
        <w:spacing w:before="120" w:after="120"/>
        <w:ind w:left="1080" w:hanging="360"/>
        <w:rPr>
          <w:sz w:val="20"/>
        </w:rPr>
      </w:pPr>
      <w:r w:rsidRPr="002F3C2B">
        <w:rPr>
          <w:sz w:val="20"/>
        </w:rPr>
        <w:t>(iv)</w:t>
      </w:r>
      <w:r w:rsidRPr="002F3C2B">
        <w:rPr>
          <w:sz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14:paraId="367F77E3" w14:textId="77777777" w:rsidR="002F3C2B" w:rsidRPr="002F3C2B" w:rsidRDefault="002F3C2B" w:rsidP="002F3C2B">
      <w:pPr>
        <w:spacing w:before="120" w:after="120"/>
        <w:ind w:left="1080" w:hanging="360"/>
        <w:rPr>
          <w:sz w:val="20"/>
        </w:rPr>
      </w:pPr>
      <w:r w:rsidRPr="002F3C2B">
        <w:rPr>
          <w:sz w:val="20"/>
        </w:rPr>
        <w:t>(v)</w:t>
      </w:r>
      <w:r w:rsidRPr="002F3C2B">
        <w:rPr>
          <w:sz w:val="20"/>
        </w:rPr>
        <w:tab/>
        <w:t>The Administrator may request additional relevant information after the submittal of a site-specific test plan.</w:t>
      </w:r>
    </w:p>
    <w:p w14:paraId="532708E5" w14:textId="77777777" w:rsidR="002F3C2B" w:rsidRPr="002F3C2B" w:rsidRDefault="002F3C2B" w:rsidP="002F3C2B">
      <w:pPr>
        <w:spacing w:before="120" w:after="120"/>
        <w:ind w:left="720" w:hanging="360"/>
        <w:rPr>
          <w:i/>
          <w:iCs/>
          <w:sz w:val="20"/>
        </w:rPr>
      </w:pPr>
      <w:r w:rsidRPr="002F3C2B">
        <w:rPr>
          <w:sz w:val="20"/>
        </w:rPr>
        <w:lastRenderedPageBreak/>
        <w:t>(3)</w:t>
      </w:r>
      <w:r w:rsidRPr="002F3C2B">
        <w:rPr>
          <w:sz w:val="20"/>
        </w:rPr>
        <w:tab/>
      </w:r>
      <w:r w:rsidRPr="002F3C2B">
        <w:rPr>
          <w:i/>
          <w:iCs/>
          <w:sz w:val="20"/>
        </w:rPr>
        <w:t xml:space="preserve">Approval of site-specific test plan. </w:t>
      </w:r>
    </w:p>
    <w:p w14:paraId="1B8D1355" w14:textId="77777777" w:rsidR="002F3C2B" w:rsidRPr="002F3C2B" w:rsidRDefault="002F3C2B" w:rsidP="002F3C2B">
      <w:pPr>
        <w:spacing w:before="120" w:after="120"/>
        <w:ind w:left="1080" w:hanging="360"/>
        <w:rPr>
          <w:sz w:val="20"/>
        </w:rPr>
      </w:pPr>
      <w:r w:rsidRPr="002F3C2B">
        <w:rPr>
          <w:sz w:val="20"/>
        </w:rPr>
        <w:t>(i)</w:t>
      </w:r>
      <w:r w:rsidRPr="002F3C2B">
        <w:rPr>
          <w:sz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0E2B6B10" w14:textId="77777777" w:rsidR="002F3C2B" w:rsidRPr="002F3C2B" w:rsidRDefault="002F3C2B" w:rsidP="002F3C2B">
      <w:pPr>
        <w:spacing w:before="120" w:after="120"/>
        <w:ind w:left="1440" w:hanging="360"/>
        <w:rPr>
          <w:sz w:val="20"/>
        </w:rPr>
      </w:pPr>
      <w:r w:rsidRPr="002F3C2B">
        <w:rPr>
          <w:sz w:val="20"/>
        </w:rPr>
        <w:t>(A)</w:t>
      </w:r>
      <w:r w:rsidRPr="002F3C2B">
        <w:rPr>
          <w:sz w:val="20"/>
        </w:rPr>
        <w:tab/>
        <w:t>Notice of the information and findings on which the intended disapproval is based; and</w:t>
      </w:r>
    </w:p>
    <w:p w14:paraId="32B70DB8" w14:textId="77777777" w:rsidR="002F3C2B" w:rsidRPr="002F3C2B" w:rsidRDefault="002F3C2B" w:rsidP="002F3C2B">
      <w:pPr>
        <w:spacing w:before="120" w:after="120"/>
        <w:ind w:left="1440" w:hanging="360"/>
        <w:rPr>
          <w:sz w:val="20"/>
        </w:rPr>
      </w:pPr>
      <w:r w:rsidRPr="002F3C2B">
        <w:rPr>
          <w:sz w:val="20"/>
        </w:rPr>
        <w:t>(B)</w:t>
      </w:r>
      <w:r w:rsidRPr="002F3C2B">
        <w:rPr>
          <w:sz w:val="20"/>
        </w:rPr>
        <w:tab/>
        <w:t>Notice of opportunity for the owner or operator to present, within 30 calendar days after he/she is notified of the intended disapproval, additional information to the Administrator before final action on the plan.</w:t>
      </w:r>
    </w:p>
    <w:p w14:paraId="33961B92" w14:textId="77777777" w:rsidR="002F3C2B" w:rsidRPr="002F3C2B" w:rsidRDefault="002F3C2B" w:rsidP="002F3C2B">
      <w:pPr>
        <w:spacing w:before="120" w:after="120"/>
        <w:ind w:left="1080" w:hanging="360"/>
        <w:rPr>
          <w:sz w:val="20"/>
        </w:rPr>
      </w:pPr>
      <w:r w:rsidRPr="002F3C2B">
        <w:rPr>
          <w:sz w:val="20"/>
        </w:rPr>
        <w:t>(ii)</w:t>
      </w:r>
      <w:r w:rsidRPr="002F3C2B">
        <w:rPr>
          <w:sz w:val="20"/>
        </w:rPr>
        <w:tab/>
        <w:t>In the event that the Administrator fails to approve or disapprove the site-specific test plan within the time period specified in paragraph (c)(3)(i) of this section, the following conditions shall apply:</w:t>
      </w:r>
    </w:p>
    <w:p w14:paraId="20AC6DB5" w14:textId="77777777" w:rsidR="002F3C2B" w:rsidRPr="002F3C2B" w:rsidRDefault="002F3C2B" w:rsidP="002F3C2B">
      <w:pPr>
        <w:spacing w:before="120" w:after="120"/>
        <w:ind w:left="1440" w:hanging="360"/>
        <w:rPr>
          <w:sz w:val="20"/>
        </w:rPr>
      </w:pPr>
      <w:r w:rsidRPr="002F3C2B">
        <w:rPr>
          <w:sz w:val="20"/>
        </w:rPr>
        <w:t>(A)</w:t>
      </w:r>
      <w:r w:rsidRPr="002F3C2B">
        <w:rPr>
          <w:sz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14:paraId="11F97F0A" w14:textId="77777777" w:rsidR="002F3C2B" w:rsidRPr="002F3C2B" w:rsidRDefault="002F3C2B" w:rsidP="002F3C2B">
      <w:pPr>
        <w:spacing w:before="120" w:after="120"/>
        <w:ind w:left="1440" w:hanging="360"/>
        <w:rPr>
          <w:sz w:val="20"/>
        </w:rPr>
      </w:pPr>
      <w:r w:rsidRPr="002F3C2B">
        <w:rPr>
          <w:sz w:val="20"/>
        </w:rPr>
        <w:t>(B)</w:t>
      </w:r>
      <w:r w:rsidRPr="002F3C2B">
        <w:rPr>
          <w:sz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2B8B64A5" w14:textId="77777777" w:rsidR="002F3C2B" w:rsidRPr="002F3C2B" w:rsidRDefault="002F3C2B" w:rsidP="002F3C2B">
      <w:pPr>
        <w:spacing w:before="120" w:after="120"/>
        <w:ind w:left="1080" w:hanging="360"/>
        <w:rPr>
          <w:sz w:val="20"/>
        </w:rPr>
      </w:pPr>
      <w:r w:rsidRPr="002F3C2B">
        <w:rPr>
          <w:sz w:val="20"/>
        </w:rPr>
        <w:t>(iii)</w:t>
      </w:r>
      <w:r w:rsidRPr="002F3C2B">
        <w:rPr>
          <w:sz w:val="20"/>
        </w:rPr>
        <w:tab/>
        <w:t>Neither the submission of a site-specific test plan for approval, nor the Administrator's approval or disapproval of a plan, nor the Administrator's failure to approve or disapprove a plan in a timely manner shall—</w:t>
      </w:r>
    </w:p>
    <w:p w14:paraId="1DA0E8C2" w14:textId="77777777" w:rsidR="002F3C2B" w:rsidRPr="002F3C2B" w:rsidRDefault="002F3C2B" w:rsidP="002F3C2B">
      <w:pPr>
        <w:spacing w:before="120" w:after="120"/>
        <w:ind w:left="1440" w:hanging="360"/>
        <w:rPr>
          <w:sz w:val="20"/>
        </w:rPr>
      </w:pPr>
      <w:r w:rsidRPr="002F3C2B">
        <w:rPr>
          <w:sz w:val="20"/>
        </w:rPr>
        <w:t>(A)</w:t>
      </w:r>
      <w:r w:rsidRPr="002F3C2B">
        <w:rPr>
          <w:sz w:val="20"/>
        </w:rPr>
        <w:tab/>
        <w:t>Relieve an owner or operator of legal responsibility for compliance with any applicable provisions of this part or with any other applicable Federal, State, or local requirement; or</w:t>
      </w:r>
    </w:p>
    <w:p w14:paraId="410E13A6" w14:textId="77777777" w:rsidR="002F3C2B" w:rsidRPr="002F3C2B" w:rsidRDefault="002F3C2B" w:rsidP="002F3C2B">
      <w:pPr>
        <w:spacing w:before="120" w:after="120"/>
        <w:ind w:left="1440" w:hanging="360"/>
        <w:rPr>
          <w:sz w:val="20"/>
        </w:rPr>
      </w:pPr>
      <w:r w:rsidRPr="002F3C2B">
        <w:rPr>
          <w:sz w:val="20"/>
        </w:rPr>
        <w:t>(B)</w:t>
      </w:r>
      <w:r w:rsidRPr="002F3C2B">
        <w:rPr>
          <w:sz w:val="20"/>
        </w:rPr>
        <w:tab/>
        <w:t>Prevent the Administrator from implementing or enforcing this part or taking any other action under the Act.</w:t>
      </w:r>
    </w:p>
    <w:p w14:paraId="5414917C" w14:textId="77777777" w:rsidR="002F3C2B" w:rsidRPr="002F3C2B" w:rsidRDefault="002F3C2B" w:rsidP="002F3C2B">
      <w:pPr>
        <w:spacing w:before="120" w:after="120"/>
        <w:ind w:left="360"/>
        <w:rPr>
          <w:sz w:val="20"/>
        </w:rPr>
      </w:pPr>
      <w:r w:rsidRPr="002F3C2B">
        <w:rPr>
          <w:sz w:val="20"/>
        </w:rPr>
        <w:t>(4)</w:t>
      </w:r>
    </w:p>
    <w:p w14:paraId="341E1525" w14:textId="77777777" w:rsidR="002F3C2B" w:rsidRPr="002F3C2B" w:rsidRDefault="002F3C2B" w:rsidP="002F3C2B">
      <w:pPr>
        <w:spacing w:before="120" w:after="120"/>
        <w:ind w:left="1080" w:hanging="360"/>
        <w:rPr>
          <w:sz w:val="20"/>
        </w:rPr>
      </w:pPr>
      <w:r w:rsidRPr="002F3C2B">
        <w:rPr>
          <w:sz w:val="20"/>
        </w:rPr>
        <w:t>(i)</w:t>
      </w:r>
      <w:r w:rsidRPr="002F3C2B">
        <w:rPr>
          <w:sz w:val="20"/>
        </w:rPr>
        <w:tab/>
      </w:r>
      <w:r w:rsidRPr="002F3C2B">
        <w:rPr>
          <w:i/>
          <w:iCs/>
          <w:sz w:val="20"/>
        </w:rPr>
        <w:t xml:space="preserve">Performance test method audit program. </w:t>
      </w:r>
      <w:r w:rsidRPr="002F3C2B">
        <w:rPr>
          <w:sz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14:paraId="011DF0C8" w14:textId="77777777" w:rsidR="002F3C2B" w:rsidRPr="002F3C2B" w:rsidRDefault="002F3C2B" w:rsidP="002F3C2B">
      <w:pPr>
        <w:spacing w:before="120" w:after="120"/>
        <w:ind w:left="1080" w:hanging="360"/>
        <w:rPr>
          <w:sz w:val="20"/>
        </w:rPr>
      </w:pPr>
      <w:r w:rsidRPr="002F3C2B">
        <w:rPr>
          <w:sz w:val="20"/>
        </w:rPr>
        <w:t>(ii)</w:t>
      </w:r>
      <w:r w:rsidRPr="002F3C2B">
        <w:rPr>
          <w:sz w:val="20"/>
        </w:rPr>
        <w:tab/>
        <w:t>The Administrator will have sole discretion to require any subsequent remedial actions of the owner or operator based on the PA results.</w:t>
      </w:r>
    </w:p>
    <w:p w14:paraId="74AACEF1" w14:textId="77777777" w:rsidR="002F3C2B" w:rsidRPr="002F3C2B" w:rsidRDefault="002F3C2B" w:rsidP="002F3C2B">
      <w:pPr>
        <w:spacing w:before="120" w:after="120"/>
        <w:ind w:left="1080" w:hanging="360"/>
        <w:rPr>
          <w:sz w:val="20"/>
        </w:rPr>
      </w:pPr>
      <w:r w:rsidRPr="002F3C2B">
        <w:rPr>
          <w:sz w:val="20"/>
        </w:rPr>
        <w:t>(iii)</w:t>
      </w:r>
      <w:r w:rsidRPr="002F3C2B">
        <w:rPr>
          <w:sz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14:paraId="57D1ECC9" w14:textId="77777777" w:rsidR="002F3C2B" w:rsidRPr="002F3C2B" w:rsidRDefault="002F3C2B" w:rsidP="002F3C2B">
      <w:pPr>
        <w:spacing w:before="120" w:after="120"/>
        <w:ind w:left="360" w:hanging="360"/>
        <w:rPr>
          <w:sz w:val="20"/>
        </w:rPr>
      </w:pPr>
      <w:r w:rsidRPr="002F3C2B">
        <w:rPr>
          <w:sz w:val="20"/>
        </w:rPr>
        <w:lastRenderedPageBreak/>
        <w:t>(d)</w:t>
      </w:r>
      <w:r w:rsidRPr="002F3C2B">
        <w:rPr>
          <w:sz w:val="20"/>
        </w:rPr>
        <w:tab/>
      </w:r>
      <w:r w:rsidRPr="002F3C2B">
        <w:rPr>
          <w:i/>
          <w:iCs/>
          <w:sz w:val="20"/>
        </w:rPr>
        <w:t xml:space="preserve">Performance testing facilities. </w:t>
      </w:r>
      <w:r w:rsidRPr="002F3C2B">
        <w:rPr>
          <w:sz w:val="20"/>
        </w:rPr>
        <w:t>If required to do performance testing, the owner or operator of each new source and, at the request of the Administrator, the owner or operator of each existing source, shall provide performance testing facilities as follows:</w:t>
      </w:r>
    </w:p>
    <w:p w14:paraId="2B75BC5A" w14:textId="77777777" w:rsidR="002F3C2B" w:rsidRPr="002F3C2B" w:rsidRDefault="002F3C2B" w:rsidP="002F3C2B">
      <w:pPr>
        <w:spacing w:before="120" w:after="120"/>
        <w:ind w:left="720" w:hanging="360"/>
        <w:rPr>
          <w:sz w:val="20"/>
        </w:rPr>
      </w:pPr>
      <w:r w:rsidRPr="002F3C2B">
        <w:rPr>
          <w:sz w:val="20"/>
        </w:rPr>
        <w:t>(1)</w:t>
      </w:r>
      <w:r w:rsidRPr="002F3C2B">
        <w:rPr>
          <w:sz w:val="20"/>
        </w:rPr>
        <w:tab/>
        <w:t>Sampling ports adequate for test methods applicable to such source. This includes:</w:t>
      </w:r>
    </w:p>
    <w:p w14:paraId="5EC7A0A9" w14:textId="77777777" w:rsidR="002F3C2B" w:rsidRPr="002F3C2B" w:rsidRDefault="002F3C2B" w:rsidP="002F3C2B">
      <w:pPr>
        <w:spacing w:before="120" w:after="120"/>
        <w:ind w:left="1080" w:hanging="360"/>
        <w:rPr>
          <w:sz w:val="20"/>
        </w:rPr>
      </w:pPr>
      <w:r w:rsidRPr="002F3C2B">
        <w:rPr>
          <w:sz w:val="20"/>
        </w:rPr>
        <w:t>(i)</w:t>
      </w:r>
      <w:r w:rsidRPr="002F3C2B">
        <w:rPr>
          <w:sz w:val="20"/>
        </w:rPr>
        <w:tab/>
        <w:t>Constructing the air pollution control system such that volumetric flow rates and pollutant emission rates can be accurately determined by applicable test methods and procedures; and</w:t>
      </w:r>
    </w:p>
    <w:p w14:paraId="2B6B56AD" w14:textId="77777777" w:rsidR="002F3C2B" w:rsidRPr="002F3C2B" w:rsidRDefault="002F3C2B" w:rsidP="002F3C2B">
      <w:pPr>
        <w:spacing w:before="120" w:after="120"/>
        <w:ind w:left="1080" w:hanging="360"/>
        <w:rPr>
          <w:sz w:val="20"/>
        </w:rPr>
      </w:pPr>
      <w:r w:rsidRPr="002F3C2B">
        <w:rPr>
          <w:sz w:val="20"/>
        </w:rPr>
        <w:t>(ii)</w:t>
      </w:r>
      <w:r w:rsidRPr="002F3C2B">
        <w:rPr>
          <w:sz w:val="20"/>
        </w:rPr>
        <w:tab/>
        <w:t>Providing a stack or duct free of cyclonic flow during performance tests, as demonstrated by applicable test methods and procedures;</w:t>
      </w:r>
    </w:p>
    <w:p w14:paraId="4FE8F82C" w14:textId="77777777" w:rsidR="002F3C2B" w:rsidRPr="002F3C2B" w:rsidRDefault="002F3C2B" w:rsidP="002F3C2B">
      <w:pPr>
        <w:spacing w:before="120" w:after="120"/>
        <w:ind w:left="720" w:hanging="360"/>
        <w:rPr>
          <w:sz w:val="20"/>
        </w:rPr>
      </w:pPr>
      <w:r w:rsidRPr="002F3C2B">
        <w:rPr>
          <w:sz w:val="20"/>
        </w:rPr>
        <w:t>(2)</w:t>
      </w:r>
      <w:r w:rsidRPr="002F3C2B">
        <w:rPr>
          <w:sz w:val="20"/>
        </w:rPr>
        <w:tab/>
        <w:t>Safe sampling platform(s);</w:t>
      </w:r>
    </w:p>
    <w:p w14:paraId="37859B35" w14:textId="77777777" w:rsidR="002F3C2B" w:rsidRPr="002F3C2B" w:rsidRDefault="002F3C2B" w:rsidP="002F3C2B">
      <w:pPr>
        <w:spacing w:before="120" w:after="120"/>
        <w:ind w:left="720" w:hanging="360"/>
        <w:rPr>
          <w:sz w:val="20"/>
        </w:rPr>
      </w:pPr>
      <w:r w:rsidRPr="002F3C2B">
        <w:rPr>
          <w:sz w:val="20"/>
        </w:rPr>
        <w:t>(3)</w:t>
      </w:r>
      <w:r w:rsidRPr="002F3C2B">
        <w:rPr>
          <w:sz w:val="20"/>
        </w:rPr>
        <w:tab/>
        <w:t>Safe access to sampling platform(s);</w:t>
      </w:r>
    </w:p>
    <w:p w14:paraId="1BA01753" w14:textId="77777777" w:rsidR="002F3C2B" w:rsidRPr="002F3C2B" w:rsidRDefault="002F3C2B" w:rsidP="002F3C2B">
      <w:pPr>
        <w:spacing w:before="120" w:after="120"/>
        <w:ind w:left="720" w:hanging="360"/>
        <w:rPr>
          <w:sz w:val="20"/>
        </w:rPr>
      </w:pPr>
      <w:r w:rsidRPr="002F3C2B">
        <w:rPr>
          <w:sz w:val="20"/>
        </w:rPr>
        <w:t>(4)</w:t>
      </w:r>
      <w:r w:rsidRPr="002F3C2B">
        <w:rPr>
          <w:sz w:val="20"/>
        </w:rPr>
        <w:tab/>
        <w:t>Utilities for sampling and testing equipment; and</w:t>
      </w:r>
    </w:p>
    <w:p w14:paraId="67AB812C" w14:textId="77777777" w:rsidR="002F3C2B" w:rsidRPr="002F3C2B" w:rsidRDefault="002F3C2B" w:rsidP="002F3C2B">
      <w:pPr>
        <w:spacing w:before="120" w:after="120"/>
        <w:ind w:left="720" w:hanging="360"/>
        <w:rPr>
          <w:sz w:val="20"/>
        </w:rPr>
      </w:pPr>
      <w:r w:rsidRPr="002F3C2B">
        <w:rPr>
          <w:sz w:val="20"/>
        </w:rPr>
        <w:t>(5)</w:t>
      </w:r>
      <w:r w:rsidRPr="002F3C2B">
        <w:rPr>
          <w:sz w:val="20"/>
        </w:rPr>
        <w:tab/>
        <w:t>Any other facilities that the Administrator deems necessary for safe and adequate testing of a source.</w:t>
      </w:r>
    </w:p>
    <w:p w14:paraId="398773C4" w14:textId="77777777" w:rsidR="002F3C2B" w:rsidRPr="002F3C2B" w:rsidRDefault="002F3C2B" w:rsidP="002F3C2B">
      <w:pPr>
        <w:spacing w:before="120" w:after="120"/>
        <w:ind w:left="360" w:hanging="360"/>
        <w:rPr>
          <w:i/>
          <w:iCs/>
          <w:sz w:val="20"/>
        </w:rPr>
      </w:pPr>
      <w:r w:rsidRPr="002F3C2B">
        <w:rPr>
          <w:sz w:val="20"/>
        </w:rPr>
        <w:t>(e)</w:t>
      </w:r>
      <w:r w:rsidRPr="002F3C2B">
        <w:rPr>
          <w:sz w:val="20"/>
        </w:rPr>
        <w:tab/>
      </w:r>
      <w:r w:rsidRPr="002F3C2B">
        <w:rPr>
          <w:i/>
          <w:iCs/>
          <w:sz w:val="20"/>
        </w:rPr>
        <w:t xml:space="preserve">Conduct of performance tests. </w:t>
      </w:r>
    </w:p>
    <w:p w14:paraId="1C70E692" w14:textId="77777777" w:rsidR="002F3C2B" w:rsidRPr="002F3C2B" w:rsidRDefault="002F3C2B" w:rsidP="002F3C2B">
      <w:pPr>
        <w:spacing w:before="120" w:after="120"/>
        <w:ind w:left="720" w:hanging="360"/>
        <w:rPr>
          <w:sz w:val="20"/>
        </w:rPr>
      </w:pPr>
      <w:r w:rsidRPr="002F3C2B">
        <w:rPr>
          <w:sz w:val="20"/>
        </w:rPr>
        <w:t>(1)</w:t>
      </w:r>
      <w:r w:rsidRPr="002F3C2B">
        <w:rPr>
          <w:sz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14:paraId="324A23A4" w14:textId="77777777" w:rsidR="002F3C2B" w:rsidRPr="002F3C2B" w:rsidRDefault="002F3C2B" w:rsidP="002F3C2B">
      <w:pPr>
        <w:spacing w:before="120" w:after="120"/>
        <w:ind w:left="720" w:hanging="360"/>
        <w:rPr>
          <w:sz w:val="20"/>
        </w:rPr>
      </w:pPr>
      <w:r w:rsidRPr="002F3C2B">
        <w:rPr>
          <w:sz w:val="20"/>
        </w:rPr>
        <w:t>(2)</w:t>
      </w:r>
      <w:r w:rsidRPr="002F3C2B">
        <w:rPr>
          <w:sz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614611AF" w14:textId="77777777" w:rsidR="002F3C2B" w:rsidRPr="002F3C2B" w:rsidRDefault="002F3C2B" w:rsidP="002F3C2B">
      <w:pPr>
        <w:spacing w:before="120" w:after="120"/>
        <w:ind w:left="1080" w:hanging="360"/>
        <w:rPr>
          <w:sz w:val="20"/>
        </w:rPr>
      </w:pPr>
      <w:r w:rsidRPr="002F3C2B">
        <w:rPr>
          <w:sz w:val="20"/>
        </w:rPr>
        <w:t>(i)</w:t>
      </w:r>
      <w:r w:rsidRPr="002F3C2B">
        <w:rPr>
          <w:sz w:val="20"/>
        </w:rPr>
        <w:tab/>
        <w:t>Specifies or approves, in specific cases, the use of a test method with minor changes in methodology (see definition in §63.90(a)). Such changes may be approved in conjunction with approval of the site-specific test plan (see paragraph (c) of this section); or</w:t>
      </w:r>
    </w:p>
    <w:p w14:paraId="58214EE0" w14:textId="77777777" w:rsidR="002F3C2B" w:rsidRPr="002F3C2B" w:rsidRDefault="002F3C2B" w:rsidP="002F3C2B">
      <w:pPr>
        <w:spacing w:before="120" w:after="120"/>
        <w:ind w:left="1080" w:hanging="360"/>
        <w:rPr>
          <w:sz w:val="20"/>
        </w:rPr>
      </w:pPr>
      <w:r w:rsidRPr="002F3C2B">
        <w:rPr>
          <w:sz w:val="20"/>
        </w:rPr>
        <w:t>(ii)</w:t>
      </w:r>
      <w:r w:rsidRPr="002F3C2B">
        <w:rPr>
          <w:sz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14:paraId="10DBBB39" w14:textId="77777777" w:rsidR="002F3C2B" w:rsidRPr="002F3C2B" w:rsidRDefault="002F3C2B" w:rsidP="002F3C2B">
      <w:pPr>
        <w:spacing w:before="120" w:after="120"/>
        <w:ind w:left="1080" w:hanging="360"/>
        <w:rPr>
          <w:sz w:val="20"/>
        </w:rPr>
      </w:pPr>
      <w:r w:rsidRPr="002F3C2B">
        <w:rPr>
          <w:sz w:val="20"/>
        </w:rPr>
        <w:t>(iii)</w:t>
      </w:r>
      <w:r w:rsidRPr="002F3C2B">
        <w:rPr>
          <w:sz w:val="20"/>
        </w:rPr>
        <w:tab/>
        <w:t>Approves shorter sampling times or smaller sample volumes when necessitated by process variables or other factors; or</w:t>
      </w:r>
    </w:p>
    <w:p w14:paraId="58AA36FF" w14:textId="77777777" w:rsidR="002F3C2B" w:rsidRPr="002F3C2B" w:rsidRDefault="002F3C2B" w:rsidP="002F3C2B">
      <w:pPr>
        <w:spacing w:before="120" w:after="120"/>
        <w:ind w:left="1080" w:hanging="360"/>
        <w:rPr>
          <w:sz w:val="20"/>
        </w:rPr>
      </w:pPr>
      <w:r w:rsidRPr="002F3C2B">
        <w:rPr>
          <w:sz w:val="20"/>
        </w:rPr>
        <w:t>(iv)</w:t>
      </w:r>
      <w:r w:rsidRPr="002F3C2B">
        <w:rPr>
          <w:sz w:val="20"/>
        </w:rPr>
        <w:tab/>
        <w:t>Waives the requirement for performance tests because the owner or operator of an affected source has demonstrated by other means to the Administrator's satisfaction that the affected source is in compliance with the relevant standard.</w:t>
      </w:r>
    </w:p>
    <w:p w14:paraId="150CC4CF" w14:textId="77777777" w:rsidR="002F3C2B" w:rsidRPr="002F3C2B" w:rsidRDefault="002F3C2B" w:rsidP="002F3C2B">
      <w:pPr>
        <w:spacing w:before="120" w:after="120"/>
        <w:ind w:left="720" w:hanging="360"/>
        <w:rPr>
          <w:sz w:val="20"/>
        </w:rPr>
      </w:pPr>
      <w:r w:rsidRPr="002F3C2B">
        <w:rPr>
          <w:sz w:val="20"/>
        </w:rPr>
        <w:t>(3)</w:t>
      </w:r>
      <w:r w:rsidRPr="002F3C2B">
        <w:rPr>
          <w:sz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25E6E974" w14:textId="77777777" w:rsidR="002F3C2B" w:rsidRPr="002F3C2B" w:rsidRDefault="002F3C2B" w:rsidP="002F3C2B">
      <w:pPr>
        <w:spacing w:before="120" w:after="120"/>
        <w:ind w:left="1080" w:hanging="360"/>
        <w:rPr>
          <w:sz w:val="20"/>
        </w:rPr>
      </w:pPr>
      <w:r w:rsidRPr="002F3C2B">
        <w:rPr>
          <w:sz w:val="20"/>
        </w:rPr>
        <w:t>(i)</w:t>
      </w:r>
      <w:r w:rsidRPr="002F3C2B">
        <w:rPr>
          <w:sz w:val="20"/>
        </w:rPr>
        <w:tab/>
        <w:t>A sample is accidentally lost after the testing team leaves the site; or</w:t>
      </w:r>
    </w:p>
    <w:p w14:paraId="2696E015" w14:textId="77777777" w:rsidR="002F3C2B" w:rsidRPr="002F3C2B" w:rsidRDefault="002F3C2B" w:rsidP="002F3C2B">
      <w:pPr>
        <w:spacing w:before="120" w:after="120"/>
        <w:ind w:left="1080" w:hanging="360"/>
        <w:rPr>
          <w:sz w:val="20"/>
        </w:rPr>
      </w:pPr>
      <w:r w:rsidRPr="002F3C2B">
        <w:rPr>
          <w:sz w:val="20"/>
        </w:rPr>
        <w:t>(ii)</w:t>
      </w:r>
      <w:r w:rsidRPr="002F3C2B">
        <w:rPr>
          <w:sz w:val="20"/>
        </w:rPr>
        <w:tab/>
        <w:t>Conditions occur in which one of the three runs must be discontinued because of forced shutdown; or</w:t>
      </w:r>
    </w:p>
    <w:p w14:paraId="051F5069" w14:textId="77777777" w:rsidR="002F3C2B" w:rsidRPr="002F3C2B" w:rsidRDefault="002F3C2B" w:rsidP="002F3C2B">
      <w:pPr>
        <w:spacing w:before="120" w:after="120"/>
        <w:ind w:left="1080" w:hanging="360"/>
        <w:rPr>
          <w:sz w:val="20"/>
        </w:rPr>
      </w:pPr>
      <w:r w:rsidRPr="002F3C2B">
        <w:rPr>
          <w:sz w:val="20"/>
        </w:rPr>
        <w:t>(iii)</w:t>
      </w:r>
      <w:r w:rsidRPr="002F3C2B">
        <w:rPr>
          <w:sz w:val="20"/>
        </w:rPr>
        <w:tab/>
        <w:t>Extreme meteorological conditions occur; or</w:t>
      </w:r>
    </w:p>
    <w:p w14:paraId="1D5C8A43" w14:textId="77777777" w:rsidR="002F3C2B" w:rsidRPr="002F3C2B" w:rsidRDefault="002F3C2B" w:rsidP="002F3C2B">
      <w:pPr>
        <w:spacing w:before="120" w:after="120"/>
        <w:ind w:left="1080" w:hanging="360"/>
        <w:rPr>
          <w:sz w:val="20"/>
        </w:rPr>
      </w:pPr>
      <w:r w:rsidRPr="002F3C2B">
        <w:rPr>
          <w:sz w:val="20"/>
        </w:rPr>
        <w:t>(iv)</w:t>
      </w:r>
      <w:r w:rsidRPr="002F3C2B">
        <w:rPr>
          <w:sz w:val="20"/>
        </w:rPr>
        <w:tab/>
        <w:t>Other circumstances occur that are beyond the owner or operator's control.</w:t>
      </w:r>
    </w:p>
    <w:p w14:paraId="0230F613" w14:textId="77777777" w:rsidR="002F3C2B" w:rsidRPr="002F3C2B" w:rsidRDefault="002F3C2B" w:rsidP="002F3C2B">
      <w:pPr>
        <w:spacing w:before="120" w:after="120"/>
        <w:ind w:left="720" w:hanging="360"/>
        <w:rPr>
          <w:sz w:val="20"/>
        </w:rPr>
      </w:pPr>
      <w:r w:rsidRPr="002F3C2B">
        <w:rPr>
          <w:sz w:val="20"/>
        </w:rPr>
        <w:lastRenderedPageBreak/>
        <w:t>(4)</w:t>
      </w:r>
      <w:r w:rsidRPr="002F3C2B">
        <w:rPr>
          <w:sz w:val="20"/>
        </w:rPr>
        <w:tab/>
        <w:t>Nothing in paragraphs (e)(1) through (e)(3) of this section shall be construed to abrogate the Administrator's authority to require testing under section 114 of the Act.</w:t>
      </w:r>
    </w:p>
    <w:p w14:paraId="2B5CE030" w14:textId="77777777" w:rsidR="002F3C2B" w:rsidRPr="002F3C2B" w:rsidRDefault="002F3C2B" w:rsidP="002F3C2B">
      <w:pPr>
        <w:spacing w:before="120" w:after="120"/>
        <w:ind w:left="360" w:hanging="360"/>
        <w:rPr>
          <w:sz w:val="20"/>
        </w:rPr>
      </w:pPr>
      <w:r w:rsidRPr="002F3C2B">
        <w:rPr>
          <w:sz w:val="20"/>
        </w:rPr>
        <w:t>(f)</w:t>
      </w:r>
      <w:r w:rsidRPr="002F3C2B">
        <w:rPr>
          <w:sz w:val="20"/>
        </w:rPr>
        <w:tab/>
      </w:r>
      <w:r w:rsidRPr="002F3C2B">
        <w:rPr>
          <w:i/>
          <w:iCs/>
          <w:sz w:val="20"/>
        </w:rPr>
        <w:t xml:space="preserve">Use of an alternative test method </w:t>
      </w:r>
      <w:r w:rsidRPr="002F3C2B">
        <w:rPr>
          <w:sz w:val="20"/>
        </w:rPr>
        <w:t>—</w:t>
      </w:r>
    </w:p>
    <w:p w14:paraId="25116E81" w14:textId="77777777" w:rsidR="002F3C2B" w:rsidRPr="002F3C2B" w:rsidRDefault="002F3C2B" w:rsidP="002F3C2B">
      <w:pPr>
        <w:spacing w:before="120" w:after="120"/>
        <w:ind w:left="720" w:hanging="360"/>
        <w:rPr>
          <w:sz w:val="20"/>
        </w:rPr>
      </w:pPr>
      <w:r w:rsidRPr="002F3C2B">
        <w:rPr>
          <w:sz w:val="20"/>
        </w:rPr>
        <w:t>(1)</w:t>
      </w:r>
      <w:r w:rsidRPr="002F3C2B">
        <w:rPr>
          <w:sz w:val="20"/>
        </w:rPr>
        <w:tab/>
      </w:r>
      <w:r w:rsidRPr="002F3C2B">
        <w:rPr>
          <w:i/>
          <w:iCs/>
          <w:sz w:val="20"/>
        </w:rPr>
        <w:t xml:space="preserve">General. </w:t>
      </w:r>
      <w:r w:rsidRPr="002F3C2B">
        <w:rPr>
          <w:sz w:val="20"/>
        </w:rPr>
        <w:t>Until authorized to use an intermediate or major change or alternative to a test method, the owner or operator of an affected source remains subject to the requirements of this section and the relevant standard.</w:t>
      </w:r>
    </w:p>
    <w:p w14:paraId="28C905E9" w14:textId="77777777" w:rsidR="002F3C2B" w:rsidRPr="002F3C2B" w:rsidRDefault="002F3C2B" w:rsidP="002F3C2B">
      <w:pPr>
        <w:spacing w:before="120" w:after="120"/>
        <w:ind w:left="720" w:hanging="360"/>
        <w:rPr>
          <w:sz w:val="20"/>
        </w:rPr>
      </w:pPr>
      <w:r w:rsidRPr="002F3C2B">
        <w:rPr>
          <w:sz w:val="20"/>
        </w:rPr>
        <w:t>(2)</w:t>
      </w:r>
      <w:r w:rsidRPr="002F3C2B">
        <w:rPr>
          <w:sz w:val="20"/>
        </w:rPr>
        <w:tab/>
        <w:t>The owner or operator of an affected source required to do performance testing by a relevant standard may use an alternative test method from that specified in the standard provided that the owner or operator—</w:t>
      </w:r>
    </w:p>
    <w:p w14:paraId="42F47437" w14:textId="77777777" w:rsidR="002F3C2B" w:rsidRPr="002F3C2B" w:rsidRDefault="002F3C2B" w:rsidP="002F3C2B">
      <w:pPr>
        <w:spacing w:before="120" w:after="120"/>
        <w:ind w:left="1080" w:hanging="360"/>
        <w:rPr>
          <w:sz w:val="20"/>
        </w:rPr>
      </w:pPr>
      <w:r w:rsidRPr="002F3C2B">
        <w:rPr>
          <w:sz w:val="20"/>
        </w:rPr>
        <w:t>(i)</w:t>
      </w:r>
      <w:r w:rsidRPr="002F3C2B">
        <w:rPr>
          <w:sz w:val="20"/>
        </w:rPr>
        <w:tab/>
        <w:t>Notifies the Administrator of his or her intention to use an alternative test method at least 60 days before the performance test is scheduled to begin;</w:t>
      </w:r>
    </w:p>
    <w:p w14:paraId="371B4124" w14:textId="77777777" w:rsidR="002F3C2B" w:rsidRPr="002F3C2B" w:rsidRDefault="002F3C2B" w:rsidP="002F3C2B">
      <w:pPr>
        <w:spacing w:before="120" w:after="120"/>
        <w:ind w:left="1080" w:hanging="360"/>
        <w:rPr>
          <w:sz w:val="20"/>
        </w:rPr>
      </w:pPr>
      <w:r w:rsidRPr="002F3C2B">
        <w:rPr>
          <w:sz w:val="20"/>
        </w:rPr>
        <w:t>(ii)</w:t>
      </w:r>
      <w:r w:rsidRPr="002F3C2B">
        <w:rPr>
          <w:sz w:val="20"/>
        </w:rPr>
        <w:tab/>
        <w:t>Uses Method 301 in appendix A of this part to validate the alternative test method. This may include the use of specific procedures of Method 301 if use of such procedures are sufficient to validate the alternative test method; and</w:t>
      </w:r>
    </w:p>
    <w:p w14:paraId="2B9ECFC8" w14:textId="77777777" w:rsidR="002F3C2B" w:rsidRPr="002F3C2B" w:rsidRDefault="002F3C2B" w:rsidP="002F3C2B">
      <w:pPr>
        <w:spacing w:before="120" w:after="120"/>
        <w:ind w:left="1080" w:hanging="360"/>
        <w:rPr>
          <w:sz w:val="20"/>
        </w:rPr>
      </w:pPr>
      <w:r w:rsidRPr="002F3C2B">
        <w:rPr>
          <w:sz w:val="20"/>
        </w:rPr>
        <w:t>(iii)</w:t>
      </w:r>
      <w:r w:rsidRPr="002F3C2B">
        <w:rPr>
          <w:sz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0695ECFF" w14:textId="77777777" w:rsidR="002F3C2B" w:rsidRPr="002F3C2B" w:rsidRDefault="002F3C2B" w:rsidP="002F3C2B">
      <w:pPr>
        <w:spacing w:before="120" w:after="120"/>
        <w:ind w:left="720" w:hanging="360"/>
        <w:rPr>
          <w:sz w:val="20"/>
        </w:rPr>
      </w:pPr>
      <w:r w:rsidRPr="002F3C2B">
        <w:rPr>
          <w:sz w:val="20"/>
        </w:rPr>
        <w:t>(3)</w:t>
      </w:r>
      <w:r w:rsidRPr="002F3C2B">
        <w:rPr>
          <w:sz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40B1B519" w14:textId="77777777" w:rsidR="002F3C2B" w:rsidRPr="002F3C2B" w:rsidRDefault="002F3C2B" w:rsidP="002F3C2B">
      <w:pPr>
        <w:spacing w:before="120" w:after="120"/>
        <w:ind w:left="720" w:hanging="360"/>
        <w:rPr>
          <w:sz w:val="20"/>
        </w:rPr>
      </w:pPr>
      <w:r w:rsidRPr="002F3C2B">
        <w:rPr>
          <w:sz w:val="20"/>
        </w:rPr>
        <w:t>(4)</w:t>
      </w:r>
      <w:r w:rsidRPr="002F3C2B">
        <w:rPr>
          <w:sz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14:paraId="7C7D5E57" w14:textId="77777777" w:rsidR="002F3C2B" w:rsidRPr="002F3C2B" w:rsidRDefault="002F3C2B" w:rsidP="002F3C2B">
      <w:pPr>
        <w:spacing w:before="120" w:after="120"/>
        <w:ind w:left="720" w:hanging="360"/>
        <w:rPr>
          <w:sz w:val="20"/>
        </w:rPr>
      </w:pPr>
      <w:r w:rsidRPr="002F3C2B">
        <w:rPr>
          <w:sz w:val="20"/>
        </w:rPr>
        <w:t>(5)</w:t>
      </w:r>
      <w:r w:rsidRPr="002F3C2B">
        <w:rPr>
          <w:sz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14:paraId="70991CC6" w14:textId="77777777" w:rsidR="002F3C2B" w:rsidRPr="002F3C2B" w:rsidRDefault="002F3C2B" w:rsidP="002F3C2B">
      <w:pPr>
        <w:spacing w:before="120" w:after="120"/>
        <w:ind w:left="720" w:hanging="360"/>
        <w:rPr>
          <w:sz w:val="20"/>
        </w:rPr>
      </w:pPr>
      <w:r w:rsidRPr="002F3C2B">
        <w:rPr>
          <w:sz w:val="20"/>
        </w:rPr>
        <w:t>(6)</w:t>
      </w:r>
      <w:r w:rsidRPr="002F3C2B">
        <w:rPr>
          <w:sz w:val="20"/>
        </w:rPr>
        <w:tab/>
        <w:t>Neither the validation and approval process nor the failure to validate an alternative test method shall abrogate the owner or operator's responsibility to comply with the requirements of this part.</w:t>
      </w:r>
    </w:p>
    <w:p w14:paraId="3CF1CACC" w14:textId="77777777" w:rsidR="002F3C2B" w:rsidRPr="002F3C2B" w:rsidRDefault="002F3C2B" w:rsidP="002F3C2B">
      <w:pPr>
        <w:spacing w:before="120" w:after="120"/>
        <w:ind w:left="360" w:hanging="360"/>
        <w:rPr>
          <w:i/>
          <w:iCs/>
          <w:sz w:val="20"/>
        </w:rPr>
      </w:pPr>
      <w:r w:rsidRPr="002F3C2B">
        <w:rPr>
          <w:sz w:val="20"/>
        </w:rPr>
        <w:t>(g)</w:t>
      </w:r>
      <w:r w:rsidRPr="002F3C2B">
        <w:rPr>
          <w:sz w:val="20"/>
        </w:rPr>
        <w:tab/>
      </w:r>
      <w:r w:rsidRPr="002F3C2B">
        <w:rPr>
          <w:i/>
          <w:iCs/>
          <w:sz w:val="20"/>
        </w:rPr>
        <w:t xml:space="preserve">Data analysis, recordkeeping, and reporting. </w:t>
      </w:r>
    </w:p>
    <w:p w14:paraId="22FDB91F" w14:textId="77777777" w:rsidR="002F3C2B" w:rsidRPr="002F3C2B" w:rsidRDefault="002F3C2B" w:rsidP="002F3C2B">
      <w:pPr>
        <w:spacing w:before="120" w:after="120"/>
        <w:ind w:left="720" w:hanging="360"/>
        <w:rPr>
          <w:sz w:val="20"/>
        </w:rPr>
      </w:pPr>
      <w:r w:rsidRPr="002F3C2B">
        <w:rPr>
          <w:sz w:val="20"/>
        </w:rPr>
        <w:t>(1)</w:t>
      </w:r>
      <w:r w:rsidRPr="002F3C2B">
        <w:rPr>
          <w:sz w:val="20"/>
        </w:rPr>
        <w:tab/>
        <w:t xml:space="preserve">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w:t>
      </w:r>
      <w:r w:rsidRPr="002F3C2B">
        <w:rPr>
          <w:sz w:val="20"/>
        </w:rPr>
        <w:lastRenderedPageBreak/>
        <w:t>test to the Administrator. After a title V permit has been issued to the owner or operator of an affected source, the owner or operator shall send the results of the performance test to the appropriate permitting authority.</w:t>
      </w:r>
    </w:p>
    <w:p w14:paraId="7AB398E6"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56FDAA10" w14:textId="77777777" w:rsidR="002F3C2B" w:rsidRPr="002F3C2B" w:rsidRDefault="002F3C2B" w:rsidP="002F3C2B">
      <w:pPr>
        <w:spacing w:before="120" w:after="120"/>
        <w:ind w:left="720" w:hanging="360"/>
        <w:rPr>
          <w:sz w:val="20"/>
        </w:rPr>
      </w:pPr>
      <w:r w:rsidRPr="002F3C2B">
        <w:rPr>
          <w:sz w:val="20"/>
        </w:rPr>
        <w:t>(3)</w:t>
      </w:r>
      <w:r w:rsidRPr="002F3C2B">
        <w:rPr>
          <w:sz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14:paraId="5C72010D" w14:textId="77777777" w:rsidR="002F3C2B" w:rsidRPr="002F3C2B" w:rsidRDefault="002F3C2B" w:rsidP="002F3C2B">
      <w:pPr>
        <w:spacing w:before="120" w:after="120"/>
        <w:ind w:left="360" w:hanging="360"/>
        <w:rPr>
          <w:i/>
          <w:iCs/>
          <w:sz w:val="20"/>
        </w:rPr>
      </w:pPr>
      <w:r w:rsidRPr="002F3C2B">
        <w:rPr>
          <w:sz w:val="20"/>
        </w:rPr>
        <w:t>(h)</w:t>
      </w:r>
      <w:r w:rsidRPr="002F3C2B">
        <w:rPr>
          <w:sz w:val="20"/>
        </w:rPr>
        <w:tab/>
      </w:r>
      <w:r w:rsidRPr="002F3C2B">
        <w:rPr>
          <w:i/>
          <w:iCs/>
          <w:sz w:val="20"/>
        </w:rPr>
        <w:t xml:space="preserve">Waiver of performance tests. </w:t>
      </w:r>
    </w:p>
    <w:p w14:paraId="1C9F3660" w14:textId="77777777" w:rsidR="002F3C2B" w:rsidRPr="002F3C2B" w:rsidRDefault="002F3C2B" w:rsidP="002F3C2B">
      <w:pPr>
        <w:spacing w:before="120" w:after="120"/>
        <w:ind w:left="720" w:hanging="360"/>
        <w:rPr>
          <w:sz w:val="20"/>
        </w:rPr>
      </w:pPr>
      <w:r w:rsidRPr="002F3C2B">
        <w:rPr>
          <w:sz w:val="20"/>
        </w:rPr>
        <w:t>(1)</w:t>
      </w:r>
      <w:r w:rsidRPr="002F3C2B">
        <w:rPr>
          <w:sz w:val="20"/>
        </w:rPr>
        <w:tab/>
        <w:t>Until a waiver of a performance testing requirement has been granted by the Administrator under this paragraph, the owner or operator of an affected source remains subject to the requirements of this section.</w:t>
      </w:r>
    </w:p>
    <w:p w14:paraId="22F5D4DF" w14:textId="77777777" w:rsidR="002F3C2B" w:rsidRPr="002F3C2B" w:rsidRDefault="002F3C2B" w:rsidP="002F3C2B">
      <w:pPr>
        <w:spacing w:before="120" w:after="120"/>
        <w:ind w:left="720" w:hanging="360"/>
        <w:rPr>
          <w:sz w:val="20"/>
        </w:rPr>
      </w:pPr>
      <w:r w:rsidRPr="002F3C2B">
        <w:rPr>
          <w:sz w:val="20"/>
        </w:rPr>
        <w:t>(2)</w:t>
      </w:r>
      <w:r w:rsidRPr="002F3C2B">
        <w:rPr>
          <w:sz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14:paraId="4BF43A3D" w14:textId="77777777" w:rsidR="002F3C2B" w:rsidRPr="002F3C2B" w:rsidRDefault="002F3C2B" w:rsidP="002F3C2B">
      <w:pPr>
        <w:spacing w:before="120" w:after="120"/>
        <w:ind w:left="720" w:hanging="360"/>
        <w:rPr>
          <w:i/>
          <w:iCs/>
          <w:sz w:val="20"/>
        </w:rPr>
      </w:pPr>
      <w:r w:rsidRPr="002F3C2B">
        <w:rPr>
          <w:sz w:val="20"/>
        </w:rPr>
        <w:t>(3)</w:t>
      </w:r>
      <w:r w:rsidRPr="002F3C2B">
        <w:rPr>
          <w:sz w:val="20"/>
        </w:rPr>
        <w:tab/>
      </w:r>
      <w:r w:rsidRPr="002F3C2B">
        <w:rPr>
          <w:i/>
          <w:iCs/>
          <w:sz w:val="20"/>
        </w:rPr>
        <w:t xml:space="preserve">Request to waive a performance test. </w:t>
      </w:r>
    </w:p>
    <w:p w14:paraId="736B1E15" w14:textId="77777777" w:rsidR="002F3C2B" w:rsidRPr="002F3C2B" w:rsidRDefault="002F3C2B" w:rsidP="002F3C2B">
      <w:pPr>
        <w:spacing w:before="120" w:after="120"/>
        <w:ind w:left="1080" w:hanging="360"/>
        <w:rPr>
          <w:sz w:val="20"/>
        </w:rPr>
      </w:pPr>
      <w:r w:rsidRPr="002F3C2B">
        <w:rPr>
          <w:sz w:val="20"/>
        </w:rPr>
        <w:t>(i)</w:t>
      </w:r>
      <w:r w:rsidRPr="002F3C2B">
        <w:rPr>
          <w:sz w:val="20"/>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14:paraId="6F6E095B" w14:textId="77777777" w:rsidR="002F3C2B" w:rsidRPr="002F3C2B" w:rsidRDefault="002F3C2B" w:rsidP="002F3C2B">
      <w:pPr>
        <w:spacing w:before="120" w:after="120"/>
        <w:ind w:left="1080" w:hanging="360"/>
        <w:rPr>
          <w:sz w:val="20"/>
        </w:rPr>
      </w:pPr>
      <w:r w:rsidRPr="002F3C2B">
        <w:rPr>
          <w:sz w:val="20"/>
        </w:rPr>
        <w:t>(ii)</w:t>
      </w:r>
      <w:r w:rsidRPr="002F3C2B">
        <w:rPr>
          <w:sz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14:paraId="6B69E077" w14:textId="77777777" w:rsidR="002F3C2B" w:rsidRPr="002F3C2B" w:rsidRDefault="002F3C2B" w:rsidP="002F3C2B">
      <w:pPr>
        <w:spacing w:before="120" w:after="120"/>
        <w:ind w:left="1080" w:hanging="360"/>
        <w:rPr>
          <w:sz w:val="20"/>
        </w:rPr>
      </w:pPr>
      <w:r w:rsidRPr="002F3C2B">
        <w:rPr>
          <w:sz w:val="20"/>
        </w:rPr>
        <w:t>(iii)</w:t>
      </w:r>
      <w:r w:rsidRPr="002F3C2B">
        <w:rPr>
          <w:sz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14:paraId="57D53189" w14:textId="77777777" w:rsidR="002F3C2B" w:rsidRPr="002F3C2B" w:rsidRDefault="002F3C2B" w:rsidP="002F3C2B">
      <w:pPr>
        <w:spacing w:before="120" w:after="120"/>
        <w:ind w:left="720" w:hanging="360"/>
        <w:rPr>
          <w:sz w:val="20"/>
        </w:rPr>
      </w:pPr>
      <w:r w:rsidRPr="002F3C2B">
        <w:rPr>
          <w:sz w:val="20"/>
        </w:rPr>
        <w:t>(4)</w:t>
      </w:r>
      <w:r w:rsidRPr="002F3C2B">
        <w:rPr>
          <w:sz w:val="20"/>
        </w:rPr>
        <w:tab/>
      </w:r>
      <w:r w:rsidRPr="002F3C2B">
        <w:rPr>
          <w:i/>
          <w:iCs/>
          <w:sz w:val="20"/>
        </w:rPr>
        <w:t xml:space="preserve">Approval of request to waive performance test. </w:t>
      </w:r>
      <w:r w:rsidRPr="002F3C2B">
        <w:rPr>
          <w:sz w:val="20"/>
        </w:rPr>
        <w:t>The Administrator will approve or deny a request for a waiver of a performance test made under paragraph (h)(3) of this section when he/she—</w:t>
      </w:r>
    </w:p>
    <w:p w14:paraId="28DA3BCC" w14:textId="77777777" w:rsidR="002F3C2B" w:rsidRPr="002F3C2B" w:rsidRDefault="002F3C2B" w:rsidP="002F3C2B">
      <w:pPr>
        <w:spacing w:before="120" w:after="120"/>
        <w:ind w:left="1080" w:hanging="360"/>
        <w:rPr>
          <w:sz w:val="20"/>
        </w:rPr>
      </w:pPr>
      <w:r w:rsidRPr="002F3C2B">
        <w:rPr>
          <w:sz w:val="20"/>
        </w:rPr>
        <w:t>(i)</w:t>
      </w:r>
      <w:r w:rsidRPr="002F3C2B">
        <w:rPr>
          <w:sz w:val="20"/>
        </w:rPr>
        <w:tab/>
        <w:t>Approves or denies an extension of compliance under §63.6(i)(8); or</w:t>
      </w:r>
    </w:p>
    <w:p w14:paraId="5734D195" w14:textId="77777777" w:rsidR="002F3C2B" w:rsidRPr="002F3C2B" w:rsidRDefault="002F3C2B" w:rsidP="002F3C2B">
      <w:pPr>
        <w:spacing w:before="120" w:after="120"/>
        <w:ind w:left="1080" w:hanging="360"/>
        <w:rPr>
          <w:sz w:val="20"/>
        </w:rPr>
      </w:pPr>
      <w:r w:rsidRPr="002F3C2B">
        <w:rPr>
          <w:sz w:val="20"/>
        </w:rPr>
        <w:t>(ii)</w:t>
      </w:r>
      <w:r w:rsidRPr="002F3C2B">
        <w:rPr>
          <w:sz w:val="20"/>
        </w:rPr>
        <w:tab/>
        <w:t>Approves or disapproves a site-specific test plan under §63.7(c)(3); or</w:t>
      </w:r>
    </w:p>
    <w:p w14:paraId="20591E1E" w14:textId="77777777" w:rsidR="002F3C2B" w:rsidRPr="002F3C2B" w:rsidRDefault="002F3C2B" w:rsidP="002F3C2B">
      <w:pPr>
        <w:spacing w:before="120" w:after="120"/>
        <w:ind w:left="1080" w:hanging="360"/>
        <w:rPr>
          <w:sz w:val="20"/>
        </w:rPr>
      </w:pPr>
      <w:r w:rsidRPr="002F3C2B">
        <w:rPr>
          <w:sz w:val="20"/>
        </w:rPr>
        <w:t>(iii)</w:t>
      </w:r>
      <w:r w:rsidRPr="002F3C2B">
        <w:rPr>
          <w:sz w:val="20"/>
        </w:rPr>
        <w:tab/>
        <w:t>Makes a determination of compliance following the submission of a required compliance status report or excess emissions and continuous monitoring systems performance report; or</w:t>
      </w:r>
    </w:p>
    <w:p w14:paraId="15E52856" w14:textId="77777777" w:rsidR="002F3C2B" w:rsidRPr="002F3C2B" w:rsidRDefault="002F3C2B" w:rsidP="002F3C2B">
      <w:pPr>
        <w:spacing w:before="120" w:after="120"/>
        <w:ind w:left="1080" w:hanging="360"/>
        <w:rPr>
          <w:sz w:val="20"/>
        </w:rPr>
      </w:pPr>
      <w:r w:rsidRPr="002F3C2B">
        <w:rPr>
          <w:sz w:val="20"/>
        </w:rPr>
        <w:t>(iv)</w:t>
      </w:r>
      <w:r w:rsidRPr="002F3C2B">
        <w:rPr>
          <w:sz w:val="20"/>
        </w:rPr>
        <w:tab/>
        <w:t>Makes a determination of suitable progress towards compliance following the submission of a compliance progress report, whichever is applicable.</w:t>
      </w:r>
    </w:p>
    <w:p w14:paraId="13493101" w14:textId="77777777" w:rsidR="002F3C2B" w:rsidRPr="002F3C2B" w:rsidRDefault="002F3C2B" w:rsidP="002F3C2B">
      <w:pPr>
        <w:spacing w:before="120" w:after="120"/>
        <w:ind w:left="720" w:hanging="360"/>
        <w:rPr>
          <w:sz w:val="20"/>
        </w:rPr>
      </w:pPr>
      <w:r w:rsidRPr="002F3C2B">
        <w:rPr>
          <w:sz w:val="20"/>
        </w:rPr>
        <w:t>(5)</w:t>
      </w:r>
      <w:r w:rsidRPr="002F3C2B">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79E9AAF5" w14:textId="77777777" w:rsidR="002F3C2B" w:rsidRPr="002F3C2B" w:rsidRDefault="002F3C2B" w:rsidP="002F3C2B">
      <w:pPr>
        <w:spacing w:before="120" w:after="120"/>
        <w:rPr>
          <w:sz w:val="20"/>
        </w:rPr>
      </w:pPr>
      <w:r w:rsidRPr="002F3C2B">
        <w:rPr>
          <w:sz w:val="20"/>
        </w:rPr>
        <w:t>[59 FR 12430, Mar. 16, 1994, as amended at 65 FR 62215, Oct. 17, 2000; 67 FR 16602, Apr. 5, 2002; 72 FR 27443, May 16, 2007]</w:t>
      </w:r>
    </w:p>
    <w:p w14:paraId="145070AB" w14:textId="77777777" w:rsidR="002F3C2B" w:rsidRPr="002F3C2B" w:rsidRDefault="002F3C2B" w:rsidP="002F3C2B">
      <w:pPr>
        <w:spacing w:before="120" w:after="120"/>
        <w:outlineLvl w:val="4"/>
        <w:rPr>
          <w:b/>
          <w:bCs/>
          <w:i/>
          <w:iCs/>
          <w:sz w:val="20"/>
        </w:rPr>
      </w:pPr>
      <w:r w:rsidRPr="002F3C2B">
        <w:rPr>
          <w:b/>
          <w:bCs/>
          <w:i/>
          <w:iCs/>
          <w:sz w:val="20"/>
        </w:rPr>
        <w:t>§ 63.8   Monitoring requirements.</w:t>
      </w:r>
    </w:p>
    <w:p w14:paraId="6CFF06BE" w14:textId="77777777" w:rsidR="002F3C2B" w:rsidRPr="002F3C2B" w:rsidRDefault="002F3C2B" w:rsidP="002F3C2B">
      <w:pPr>
        <w:spacing w:before="120" w:after="120"/>
        <w:ind w:left="360" w:hanging="360"/>
        <w:rPr>
          <w:i/>
          <w:iCs/>
          <w:sz w:val="20"/>
        </w:rPr>
      </w:pPr>
      <w:r w:rsidRPr="002F3C2B">
        <w:rPr>
          <w:sz w:val="20"/>
        </w:rPr>
        <w:t>(a)</w:t>
      </w:r>
      <w:r w:rsidRPr="002F3C2B">
        <w:rPr>
          <w:sz w:val="20"/>
        </w:rPr>
        <w:tab/>
      </w:r>
      <w:r w:rsidRPr="002F3C2B">
        <w:rPr>
          <w:i/>
          <w:iCs/>
          <w:sz w:val="20"/>
        </w:rPr>
        <w:t xml:space="preserve">Applicability. </w:t>
      </w:r>
    </w:p>
    <w:p w14:paraId="0EB290D3" w14:textId="77777777" w:rsidR="002F3C2B" w:rsidRPr="002F3C2B" w:rsidRDefault="002F3C2B" w:rsidP="002F3C2B">
      <w:pPr>
        <w:spacing w:before="120" w:after="120"/>
        <w:ind w:left="720" w:hanging="360"/>
        <w:rPr>
          <w:sz w:val="20"/>
        </w:rPr>
      </w:pPr>
      <w:r w:rsidRPr="002F3C2B">
        <w:rPr>
          <w:sz w:val="20"/>
        </w:rPr>
        <w:t>(1)</w:t>
      </w:r>
      <w:r w:rsidRPr="002F3C2B">
        <w:rPr>
          <w:sz w:val="20"/>
        </w:rPr>
        <w:tab/>
        <w:t>The applicability of this section is set out in §63.1(a)(4).</w:t>
      </w:r>
    </w:p>
    <w:p w14:paraId="736AB468" w14:textId="77777777" w:rsidR="002F3C2B" w:rsidRPr="002F3C2B" w:rsidRDefault="002F3C2B" w:rsidP="002F3C2B">
      <w:pPr>
        <w:spacing w:before="120" w:after="120"/>
        <w:ind w:left="720" w:hanging="360"/>
        <w:rPr>
          <w:sz w:val="20"/>
        </w:rPr>
      </w:pPr>
      <w:r w:rsidRPr="002F3C2B">
        <w:rPr>
          <w:sz w:val="20"/>
        </w:rPr>
        <w:lastRenderedPageBreak/>
        <w:t>(2)</w:t>
      </w:r>
      <w:r w:rsidRPr="002F3C2B">
        <w:rPr>
          <w:sz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14:paraId="5F97FE1A" w14:textId="77777777" w:rsidR="002F3C2B" w:rsidRPr="002F3C2B" w:rsidRDefault="002F3C2B" w:rsidP="002F3C2B">
      <w:pPr>
        <w:spacing w:before="120" w:after="120"/>
        <w:ind w:left="720" w:hanging="360"/>
        <w:rPr>
          <w:sz w:val="20"/>
        </w:rPr>
      </w:pPr>
      <w:r w:rsidRPr="002F3C2B">
        <w:rPr>
          <w:sz w:val="20"/>
        </w:rPr>
        <w:t>(3)</w:t>
      </w:r>
      <w:r w:rsidRPr="002F3C2B">
        <w:rPr>
          <w:sz w:val="20"/>
        </w:rPr>
        <w:tab/>
        <w:t>[Reserved]</w:t>
      </w:r>
    </w:p>
    <w:p w14:paraId="64FC2341" w14:textId="77777777" w:rsidR="002F3C2B" w:rsidRPr="002F3C2B" w:rsidRDefault="002F3C2B" w:rsidP="002F3C2B">
      <w:pPr>
        <w:spacing w:before="120" w:after="120"/>
        <w:ind w:left="720" w:hanging="360"/>
        <w:rPr>
          <w:sz w:val="20"/>
        </w:rPr>
      </w:pPr>
      <w:r w:rsidRPr="002F3C2B">
        <w:rPr>
          <w:sz w:val="20"/>
        </w:rPr>
        <w:t>(4)</w:t>
      </w:r>
      <w:r w:rsidRPr="002F3C2B">
        <w:rPr>
          <w:sz w:val="20"/>
        </w:rPr>
        <w:tab/>
        <w:t>Additional monitoring requirements for control devices used to comply with provisions in relevant standards of this part are specified in §63.11.</w:t>
      </w:r>
    </w:p>
    <w:p w14:paraId="37E15F76"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 xml:space="preserve">Conduct of monitoring. </w:t>
      </w:r>
    </w:p>
    <w:p w14:paraId="5C180C74" w14:textId="77777777" w:rsidR="002F3C2B" w:rsidRPr="002F3C2B" w:rsidRDefault="002F3C2B" w:rsidP="002F3C2B">
      <w:pPr>
        <w:spacing w:before="120" w:after="120"/>
        <w:ind w:left="720" w:hanging="360"/>
        <w:rPr>
          <w:sz w:val="20"/>
        </w:rPr>
      </w:pPr>
      <w:r w:rsidRPr="002F3C2B">
        <w:rPr>
          <w:sz w:val="20"/>
        </w:rPr>
        <w:t>(1)</w:t>
      </w:r>
      <w:r w:rsidRPr="002F3C2B">
        <w:rPr>
          <w:sz w:val="20"/>
        </w:rPr>
        <w:tab/>
        <w:t>Monitoring shall be conducted as set forth in this section and the relevant standard(s) unless the Administrator—</w:t>
      </w:r>
    </w:p>
    <w:p w14:paraId="21A2AF22" w14:textId="77777777" w:rsidR="002F3C2B" w:rsidRPr="002F3C2B" w:rsidRDefault="002F3C2B" w:rsidP="002F3C2B">
      <w:pPr>
        <w:spacing w:before="120" w:after="120"/>
        <w:ind w:left="1080" w:hanging="360"/>
        <w:rPr>
          <w:sz w:val="20"/>
        </w:rPr>
      </w:pPr>
      <w:r w:rsidRPr="002F3C2B">
        <w:rPr>
          <w:sz w:val="20"/>
        </w:rPr>
        <w:t>(i)</w:t>
      </w:r>
      <w:r w:rsidRPr="002F3C2B">
        <w:rPr>
          <w:sz w:val="20"/>
        </w:rPr>
        <w:tab/>
        <w:t>Specifies or approves the use of minor changes in methodology for the specified monitoring requirements and procedures (see §63.90(a) for definition); or</w:t>
      </w:r>
    </w:p>
    <w:p w14:paraId="792581E4" w14:textId="77777777" w:rsidR="002F3C2B" w:rsidRPr="002F3C2B" w:rsidRDefault="002F3C2B" w:rsidP="002F3C2B">
      <w:pPr>
        <w:spacing w:before="120" w:after="120"/>
        <w:ind w:left="1080" w:hanging="360"/>
        <w:rPr>
          <w:sz w:val="20"/>
        </w:rPr>
      </w:pPr>
      <w:r w:rsidRPr="002F3C2B">
        <w:rPr>
          <w:sz w:val="20"/>
        </w:rPr>
        <w:t>(ii)</w:t>
      </w:r>
      <w:r w:rsidRPr="002F3C2B">
        <w:rPr>
          <w:sz w:val="20"/>
        </w:rPr>
        <w:tab/>
        <w:t>Approves the use of an intermediate or major change or alternative to any monitoring requirements or procedures (see §63.90(a) for definition).</w:t>
      </w:r>
    </w:p>
    <w:p w14:paraId="2EF5002A" w14:textId="77777777" w:rsidR="002F3C2B" w:rsidRPr="002F3C2B" w:rsidRDefault="002F3C2B" w:rsidP="002F3C2B">
      <w:pPr>
        <w:spacing w:before="120" w:after="120"/>
        <w:ind w:left="1080" w:hanging="360"/>
        <w:rPr>
          <w:sz w:val="20"/>
        </w:rPr>
      </w:pPr>
      <w:r w:rsidRPr="002F3C2B">
        <w:rPr>
          <w:sz w:val="20"/>
        </w:rPr>
        <w:t>(iii)</w:t>
      </w:r>
      <w:r w:rsidRPr="002F3C2B">
        <w:rPr>
          <w:sz w:val="20"/>
        </w:rPr>
        <w:tab/>
        <w:t>Owners or operators with flares subject to §63.11(b) are not subject to the requirements of this section unless otherwise specified in the relevant standard.</w:t>
      </w:r>
    </w:p>
    <w:p w14:paraId="08141A50" w14:textId="77777777" w:rsidR="002F3C2B" w:rsidRPr="002F3C2B" w:rsidRDefault="002F3C2B" w:rsidP="002F3C2B">
      <w:pPr>
        <w:spacing w:before="120" w:after="120"/>
        <w:ind w:left="720" w:hanging="360"/>
        <w:rPr>
          <w:sz w:val="20"/>
        </w:rPr>
      </w:pPr>
      <w:r w:rsidRPr="002F3C2B">
        <w:rPr>
          <w:sz w:val="20"/>
        </w:rPr>
        <w:t>(2)</w:t>
      </w:r>
    </w:p>
    <w:p w14:paraId="06421461" w14:textId="77777777" w:rsidR="002F3C2B" w:rsidRPr="002F3C2B" w:rsidRDefault="002F3C2B" w:rsidP="002F3C2B">
      <w:pPr>
        <w:spacing w:before="120" w:after="120"/>
        <w:ind w:left="1080" w:hanging="360"/>
        <w:rPr>
          <w:sz w:val="20"/>
        </w:rPr>
      </w:pPr>
      <w:r w:rsidRPr="002F3C2B">
        <w:rPr>
          <w:sz w:val="20"/>
        </w:rPr>
        <w:t>(i)</w:t>
      </w:r>
      <w:r w:rsidRPr="002F3C2B">
        <w:rPr>
          <w:sz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14:paraId="30149240" w14:textId="77777777" w:rsidR="002F3C2B" w:rsidRPr="002F3C2B" w:rsidRDefault="002F3C2B" w:rsidP="002F3C2B">
      <w:pPr>
        <w:spacing w:before="120" w:after="120"/>
        <w:ind w:left="1080" w:hanging="360"/>
        <w:rPr>
          <w:sz w:val="20"/>
        </w:rPr>
      </w:pPr>
      <w:r w:rsidRPr="002F3C2B">
        <w:rPr>
          <w:sz w:val="20"/>
        </w:rPr>
        <w:t>(ii)</w:t>
      </w:r>
      <w:r w:rsidRPr="002F3C2B">
        <w:rPr>
          <w:sz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203B5FE4" w14:textId="77777777" w:rsidR="002F3C2B" w:rsidRPr="002F3C2B" w:rsidRDefault="002F3C2B" w:rsidP="002F3C2B">
      <w:pPr>
        <w:spacing w:before="120" w:after="120"/>
        <w:ind w:left="1440" w:hanging="360"/>
        <w:rPr>
          <w:sz w:val="20"/>
        </w:rPr>
      </w:pPr>
      <w:r w:rsidRPr="002F3C2B">
        <w:rPr>
          <w:sz w:val="20"/>
        </w:rPr>
        <w:t>(A)</w:t>
      </w:r>
      <w:r w:rsidRPr="002F3C2B">
        <w:rPr>
          <w:sz w:val="20"/>
        </w:rPr>
        <w:tab/>
        <w:t>Approved by the Administrator; or</w:t>
      </w:r>
    </w:p>
    <w:p w14:paraId="20DA81FA" w14:textId="77777777" w:rsidR="002F3C2B" w:rsidRPr="002F3C2B" w:rsidRDefault="002F3C2B" w:rsidP="002F3C2B">
      <w:pPr>
        <w:spacing w:before="120" w:after="120"/>
        <w:ind w:left="1440" w:hanging="360"/>
        <w:rPr>
          <w:sz w:val="20"/>
        </w:rPr>
      </w:pPr>
      <w:r w:rsidRPr="002F3C2B">
        <w:rPr>
          <w:sz w:val="20"/>
        </w:rPr>
        <w:t>(B)</w:t>
      </w:r>
      <w:r w:rsidRPr="002F3C2B">
        <w:rPr>
          <w:sz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79B9069E" w14:textId="77777777" w:rsidR="002F3C2B" w:rsidRPr="002F3C2B" w:rsidRDefault="002F3C2B" w:rsidP="002F3C2B">
      <w:pPr>
        <w:spacing w:before="120" w:after="120"/>
        <w:ind w:left="720" w:hanging="360"/>
        <w:rPr>
          <w:sz w:val="20"/>
        </w:rPr>
      </w:pPr>
      <w:r w:rsidRPr="002F3C2B">
        <w:rPr>
          <w:sz w:val="20"/>
        </w:rPr>
        <w:t>(3)</w:t>
      </w:r>
      <w:r w:rsidRPr="002F3C2B">
        <w:rPr>
          <w:sz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4A3FE172" w14:textId="77777777" w:rsidR="002F3C2B" w:rsidRPr="002F3C2B" w:rsidRDefault="002F3C2B" w:rsidP="002F3C2B">
      <w:pPr>
        <w:spacing w:before="120" w:after="120"/>
        <w:ind w:left="360" w:hanging="360"/>
        <w:rPr>
          <w:i/>
          <w:iCs/>
          <w:sz w:val="20"/>
        </w:rPr>
      </w:pPr>
      <w:r w:rsidRPr="002F3C2B">
        <w:rPr>
          <w:sz w:val="20"/>
        </w:rPr>
        <w:t>(c)</w:t>
      </w:r>
      <w:r w:rsidRPr="002F3C2B">
        <w:rPr>
          <w:sz w:val="20"/>
        </w:rPr>
        <w:tab/>
      </w:r>
      <w:r w:rsidRPr="002F3C2B">
        <w:rPr>
          <w:i/>
          <w:iCs/>
          <w:sz w:val="20"/>
        </w:rPr>
        <w:t xml:space="preserve">Operation and maintenance of continuous monitoring systems. </w:t>
      </w:r>
    </w:p>
    <w:p w14:paraId="0FB8AA9C" w14:textId="77777777" w:rsidR="002F3C2B" w:rsidRPr="002F3C2B" w:rsidRDefault="002F3C2B" w:rsidP="002F3C2B">
      <w:pPr>
        <w:spacing w:before="120" w:after="120"/>
        <w:ind w:left="720" w:hanging="360"/>
        <w:rPr>
          <w:sz w:val="20"/>
        </w:rPr>
      </w:pPr>
      <w:r w:rsidRPr="002F3C2B">
        <w:rPr>
          <w:sz w:val="20"/>
        </w:rPr>
        <w:t>(1)</w:t>
      </w:r>
      <w:r w:rsidRPr="002F3C2B">
        <w:rPr>
          <w:sz w:val="20"/>
        </w:rPr>
        <w:tab/>
        <w:t xml:space="preserve">The owner or operator of an affected source shall maintain and operate each CMS as specified in this section, or in a relevant standard, and in a manner consistent with good air pollution control practices. </w:t>
      </w:r>
    </w:p>
    <w:p w14:paraId="3A75CE22" w14:textId="77777777" w:rsidR="002F3C2B" w:rsidRPr="002F3C2B" w:rsidRDefault="002F3C2B" w:rsidP="002F3C2B">
      <w:pPr>
        <w:spacing w:before="120" w:after="120"/>
        <w:ind w:left="1080" w:hanging="360"/>
        <w:rPr>
          <w:sz w:val="20"/>
        </w:rPr>
      </w:pPr>
      <w:r w:rsidRPr="002F3C2B">
        <w:rPr>
          <w:sz w:val="20"/>
        </w:rPr>
        <w:t>(i)</w:t>
      </w:r>
      <w:r w:rsidRPr="002F3C2B">
        <w:rPr>
          <w:sz w:val="20"/>
        </w:rPr>
        <w:tab/>
        <w:t>The owner or operator of an affected source must maintain and operate each CMS as specified in §63.6(e)(1).</w:t>
      </w:r>
    </w:p>
    <w:p w14:paraId="5471AF50" w14:textId="77777777" w:rsidR="002F3C2B" w:rsidRPr="002F3C2B" w:rsidRDefault="002F3C2B" w:rsidP="002F3C2B">
      <w:pPr>
        <w:spacing w:before="120" w:after="120"/>
        <w:ind w:left="1080" w:hanging="360"/>
        <w:rPr>
          <w:sz w:val="20"/>
        </w:rPr>
      </w:pPr>
      <w:r w:rsidRPr="002F3C2B">
        <w:rPr>
          <w:sz w:val="20"/>
        </w:rPr>
        <w:t>(ii)</w:t>
      </w:r>
      <w:r w:rsidRPr="002F3C2B">
        <w:rPr>
          <w:sz w:val="20"/>
        </w:rPr>
        <w:tab/>
        <w:t>The owner or operator must keep the necessary parts for routine repairs of the affected CMS equipment readily available.</w:t>
      </w:r>
    </w:p>
    <w:p w14:paraId="285F7C69"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owner or operator of an affected source must develop a written startup, shutdown, and malfunction plan for CMS as specified in §63.6(e)(3).</w:t>
      </w:r>
    </w:p>
    <w:p w14:paraId="723494A5" w14:textId="77777777" w:rsidR="002F3C2B" w:rsidRPr="002F3C2B" w:rsidRDefault="002F3C2B" w:rsidP="002F3C2B">
      <w:pPr>
        <w:spacing w:before="120" w:after="120"/>
        <w:ind w:left="720" w:hanging="360"/>
        <w:rPr>
          <w:sz w:val="20"/>
        </w:rPr>
      </w:pPr>
      <w:r w:rsidRPr="002F3C2B">
        <w:rPr>
          <w:sz w:val="20"/>
        </w:rPr>
        <w:t>(2)</w:t>
      </w:r>
    </w:p>
    <w:p w14:paraId="6637693D" w14:textId="77777777" w:rsidR="002F3C2B" w:rsidRPr="002F3C2B" w:rsidRDefault="002F3C2B" w:rsidP="002F3C2B">
      <w:pPr>
        <w:spacing w:before="120" w:after="120"/>
        <w:ind w:left="1080" w:hanging="360"/>
        <w:rPr>
          <w:sz w:val="20"/>
        </w:rPr>
      </w:pPr>
      <w:r w:rsidRPr="002F3C2B">
        <w:rPr>
          <w:sz w:val="20"/>
        </w:rPr>
        <w:t>(i)</w:t>
      </w:r>
      <w:r w:rsidRPr="002F3C2B">
        <w:rPr>
          <w:sz w:val="20"/>
        </w:rPr>
        <w:tab/>
        <w:t>All CMS must be installed such that representative measures of emissions or process parameters from the affected source are obtained. In addition, CEMS must be located according to procedures contained in the applicable performance specification(s).</w:t>
      </w:r>
    </w:p>
    <w:p w14:paraId="76CD2731" w14:textId="77777777" w:rsidR="002F3C2B" w:rsidRPr="002F3C2B" w:rsidRDefault="002F3C2B" w:rsidP="002F3C2B">
      <w:pPr>
        <w:spacing w:before="120" w:after="120"/>
        <w:ind w:left="1080" w:hanging="360"/>
        <w:rPr>
          <w:sz w:val="20"/>
        </w:rPr>
      </w:pPr>
      <w:r w:rsidRPr="002F3C2B">
        <w:rPr>
          <w:sz w:val="20"/>
        </w:rPr>
        <w:lastRenderedPageBreak/>
        <w:t>(ii)</w:t>
      </w:r>
      <w:r w:rsidRPr="002F3C2B">
        <w:rPr>
          <w:sz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3765816E" w14:textId="77777777" w:rsidR="002F3C2B" w:rsidRPr="002F3C2B" w:rsidRDefault="002F3C2B" w:rsidP="002F3C2B">
      <w:pPr>
        <w:spacing w:before="120" w:after="120"/>
        <w:ind w:left="720" w:hanging="360"/>
        <w:rPr>
          <w:sz w:val="20"/>
        </w:rPr>
      </w:pPr>
      <w:r w:rsidRPr="002F3C2B">
        <w:rPr>
          <w:sz w:val="20"/>
        </w:rPr>
        <w:t>(3)</w:t>
      </w:r>
      <w:r w:rsidRPr="002F3C2B">
        <w:rPr>
          <w:sz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4C2331E7" w14:textId="77777777" w:rsidR="002F3C2B" w:rsidRPr="002F3C2B" w:rsidRDefault="002F3C2B" w:rsidP="002F3C2B">
      <w:pPr>
        <w:spacing w:before="120" w:after="120"/>
        <w:ind w:left="720" w:hanging="360"/>
        <w:rPr>
          <w:sz w:val="20"/>
        </w:rPr>
      </w:pPr>
      <w:r w:rsidRPr="002F3C2B">
        <w:rPr>
          <w:sz w:val="20"/>
        </w:rPr>
        <w:t>(4)</w:t>
      </w:r>
      <w:r w:rsidRPr="002F3C2B">
        <w:rPr>
          <w:sz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7D3E35B1" w14:textId="77777777" w:rsidR="002F3C2B" w:rsidRPr="002F3C2B" w:rsidRDefault="002F3C2B" w:rsidP="002F3C2B">
      <w:pPr>
        <w:spacing w:before="120" w:after="120"/>
        <w:ind w:left="1080" w:hanging="360"/>
        <w:rPr>
          <w:sz w:val="20"/>
        </w:rPr>
      </w:pPr>
      <w:r w:rsidRPr="002F3C2B">
        <w:rPr>
          <w:sz w:val="20"/>
        </w:rPr>
        <w:t>(i)</w:t>
      </w:r>
      <w:r w:rsidRPr="002F3C2B">
        <w:rPr>
          <w:sz w:val="20"/>
        </w:rPr>
        <w:tab/>
        <w:t>All COMS shall complete a minimum of one cycle of sampling and analyzing for each successive 10-second period and one cycle of data recording for each successive 6-minute period.</w:t>
      </w:r>
    </w:p>
    <w:p w14:paraId="569ED224" w14:textId="77777777" w:rsidR="002F3C2B" w:rsidRPr="002F3C2B" w:rsidRDefault="002F3C2B" w:rsidP="002F3C2B">
      <w:pPr>
        <w:spacing w:before="120" w:after="120"/>
        <w:ind w:left="1080" w:hanging="360"/>
        <w:rPr>
          <w:sz w:val="20"/>
        </w:rPr>
      </w:pPr>
      <w:r w:rsidRPr="002F3C2B">
        <w:rPr>
          <w:sz w:val="20"/>
        </w:rPr>
        <w:t>(ii)</w:t>
      </w:r>
      <w:r w:rsidRPr="002F3C2B">
        <w:rPr>
          <w:sz w:val="20"/>
        </w:rPr>
        <w:tab/>
        <w:t>All CEMS for measuring emissions other than opacity shall complete a minimum of one cycle of operation (sampling, analyzing, and data recording) for each successive 15-minute period.</w:t>
      </w:r>
    </w:p>
    <w:p w14:paraId="25F09F3F" w14:textId="77777777" w:rsidR="002F3C2B" w:rsidRPr="002F3C2B" w:rsidRDefault="002F3C2B" w:rsidP="002F3C2B">
      <w:pPr>
        <w:spacing w:before="120" w:after="120"/>
        <w:ind w:left="720" w:hanging="360"/>
        <w:rPr>
          <w:sz w:val="20"/>
        </w:rPr>
      </w:pPr>
      <w:r w:rsidRPr="002F3C2B">
        <w:rPr>
          <w:sz w:val="20"/>
        </w:rPr>
        <w:t>(5)</w:t>
      </w:r>
      <w:r w:rsidRPr="002F3C2B">
        <w:rPr>
          <w:sz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1B1A0A82" w14:textId="77777777" w:rsidR="002F3C2B" w:rsidRPr="002F3C2B" w:rsidRDefault="002F3C2B" w:rsidP="002F3C2B">
      <w:pPr>
        <w:spacing w:before="120" w:after="120"/>
        <w:ind w:left="720" w:hanging="360"/>
        <w:rPr>
          <w:sz w:val="20"/>
        </w:rPr>
      </w:pPr>
      <w:r w:rsidRPr="002F3C2B">
        <w:rPr>
          <w:sz w:val="20"/>
        </w:rPr>
        <w:t>(6)</w:t>
      </w:r>
      <w:r w:rsidRPr="002F3C2B">
        <w:rPr>
          <w:sz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14:paraId="5111CFCD" w14:textId="77777777" w:rsidR="002F3C2B" w:rsidRPr="002F3C2B" w:rsidRDefault="002F3C2B" w:rsidP="002F3C2B">
      <w:pPr>
        <w:spacing w:before="120" w:after="120"/>
        <w:ind w:left="720" w:hanging="360"/>
        <w:rPr>
          <w:sz w:val="20"/>
        </w:rPr>
      </w:pPr>
      <w:r w:rsidRPr="002F3C2B">
        <w:rPr>
          <w:sz w:val="20"/>
        </w:rPr>
        <w:t>(7)</w:t>
      </w:r>
    </w:p>
    <w:p w14:paraId="335DDC9E" w14:textId="77777777" w:rsidR="002F3C2B" w:rsidRPr="002F3C2B" w:rsidRDefault="002F3C2B" w:rsidP="002F3C2B">
      <w:pPr>
        <w:spacing w:before="120" w:after="120"/>
        <w:ind w:left="1080" w:hanging="360"/>
        <w:rPr>
          <w:sz w:val="20"/>
        </w:rPr>
      </w:pPr>
      <w:r w:rsidRPr="002F3C2B">
        <w:rPr>
          <w:sz w:val="20"/>
        </w:rPr>
        <w:t>(i)</w:t>
      </w:r>
      <w:r w:rsidRPr="002F3C2B">
        <w:rPr>
          <w:sz w:val="20"/>
        </w:rPr>
        <w:tab/>
        <w:t>A CMS is out of control if—</w:t>
      </w:r>
    </w:p>
    <w:p w14:paraId="32E55784" w14:textId="77777777" w:rsidR="002F3C2B" w:rsidRPr="002F3C2B" w:rsidRDefault="002F3C2B" w:rsidP="002F3C2B">
      <w:pPr>
        <w:spacing w:before="120" w:after="120"/>
        <w:ind w:left="1440" w:hanging="360"/>
        <w:rPr>
          <w:sz w:val="20"/>
        </w:rPr>
      </w:pPr>
      <w:r w:rsidRPr="002F3C2B">
        <w:rPr>
          <w:sz w:val="20"/>
        </w:rPr>
        <w:t>(A)</w:t>
      </w:r>
      <w:r w:rsidRPr="002F3C2B">
        <w:rPr>
          <w:sz w:val="20"/>
        </w:rPr>
        <w:tab/>
        <w:t>The zero (low-level), mid-level (if applicable), or high-level calibration drift (CD) exceeds two times the applicable CD specification in the applicable performance specification or in the relevant standard; or</w:t>
      </w:r>
    </w:p>
    <w:p w14:paraId="235B2CAF" w14:textId="77777777" w:rsidR="002F3C2B" w:rsidRPr="002F3C2B" w:rsidRDefault="002F3C2B" w:rsidP="002F3C2B">
      <w:pPr>
        <w:spacing w:before="120" w:after="120"/>
        <w:ind w:left="1440" w:hanging="360"/>
        <w:rPr>
          <w:sz w:val="20"/>
        </w:rPr>
      </w:pPr>
      <w:r w:rsidRPr="002F3C2B">
        <w:rPr>
          <w:sz w:val="20"/>
        </w:rPr>
        <w:t>(B)</w:t>
      </w:r>
      <w:r w:rsidRPr="002F3C2B">
        <w:rPr>
          <w:sz w:val="20"/>
        </w:rPr>
        <w:tab/>
        <w:t>The CMS fails a performance test audit (e.g., cylinder gas audit), relative accuracy audit, relative accuracy test audit, or linearity test audit; or</w:t>
      </w:r>
    </w:p>
    <w:p w14:paraId="7BCE0538" w14:textId="77777777" w:rsidR="002F3C2B" w:rsidRPr="002F3C2B" w:rsidRDefault="002F3C2B" w:rsidP="002F3C2B">
      <w:pPr>
        <w:spacing w:before="120" w:after="120"/>
        <w:ind w:left="1440" w:hanging="360"/>
        <w:rPr>
          <w:sz w:val="20"/>
        </w:rPr>
      </w:pPr>
      <w:r w:rsidRPr="002F3C2B">
        <w:rPr>
          <w:sz w:val="20"/>
        </w:rPr>
        <w:t>(C)</w:t>
      </w:r>
      <w:r w:rsidRPr="002F3C2B">
        <w:rPr>
          <w:sz w:val="20"/>
        </w:rPr>
        <w:tab/>
        <w:t>The COMS CD exceeds two times the limit in the applicable performance specification in the relevant standard.</w:t>
      </w:r>
    </w:p>
    <w:p w14:paraId="29AB38C5" w14:textId="77777777" w:rsidR="002F3C2B" w:rsidRPr="002F3C2B" w:rsidRDefault="002F3C2B" w:rsidP="002F3C2B">
      <w:pPr>
        <w:spacing w:before="120" w:after="120"/>
        <w:ind w:left="1080" w:hanging="360"/>
        <w:rPr>
          <w:sz w:val="20"/>
        </w:rPr>
      </w:pPr>
      <w:r w:rsidRPr="002F3C2B">
        <w:rPr>
          <w:sz w:val="20"/>
        </w:rPr>
        <w:t>(ii)</w:t>
      </w:r>
      <w:r w:rsidRPr="002F3C2B">
        <w:rPr>
          <w:sz w:val="20"/>
        </w:rPr>
        <w:tab/>
        <w:t xml:space="preserve">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w:t>
      </w:r>
      <w:r w:rsidRPr="002F3C2B">
        <w:rPr>
          <w:sz w:val="20"/>
        </w:rPr>
        <w:lastRenderedPageBreak/>
        <w:t>control, recorded data shall not be used in data averages and calculations, or to meet any data availability requirement established under this part.</w:t>
      </w:r>
    </w:p>
    <w:p w14:paraId="28ADA81F" w14:textId="77777777" w:rsidR="002F3C2B" w:rsidRPr="002F3C2B" w:rsidRDefault="002F3C2B" w:rsidP="002F3C2B">
      <w:pPr>
        <w:spacing w:before="120" w:after="120"/>
        <w:ind w:left="720" w:hanging="360"/>
        <w:rPr>
          <w:sz w:val="20"/>
        </w:rPr>
      </w:pPr>
      <w:r w:rsidRPr="002F3C2B">
        <w:rPr>
          <w:sz w:val="20"/>
        </w:rPr>
        <w:t>(8)</w:t>
      </w:r>
      <w:r w:rsidRPr="002F3C2B">
        <w:rPr>
          <w:sz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29177CD6" w14:textId="77777777" w:rsidR="002F3C2B" w:rsidRPr="002F3C2B" w:rsidRDefault="002F3C2B" w:rsidP="002F3C2B">
      <w:pPr>
        <w:spacing w:before="120" w:after="120"/>
        <w:ind w:left="360" w:hanging="360"/>
        <w:rPr>
          <w:i/>
          <w:iCs/>
          <w:sz w:val="20"/>
        </w:rPr>
      </w:pPr>
      <w:r w:rsidRPr="002F3C2B">
        <w:rPr>
          <w:sz w:val="20"/>
        </w:rPr>
        <w:t>(d)</w:t>
      </w:r>
      <w:r w:rsidRPr="002F3C2B">
        <w:rPr>
          <w:sz w:val="20"/>
        </w:rPr>
        <w:tab/>
      </w:r>
      <w:r w:rsidRPr="002F3C2B">
        <w:rPr>
          <w:i/>
          <w:iCs/>
          <w:sz w:val="20"/>
        </w:rPr>
        <w:t xml:space="preserve">Quality control program. </w:t>
      </w:r>
    </w:p>
    <w:p w14:paraId="051CF3D7" w14:textId="77777777" w:rsidR="002F3C2B" w:rsidRPr="002F3C2B" w:rsidRDefault="002F3C2B" w:rsidP="002F3C2B">
      <w:pPr>
        <w:spacing w:before="120" w:after="120"/>
        <w:ind w:left="720" w:hanging="360"/>
        <w:rPr>
          <w:sz w:val="20"/>
        </w:rPr>
      </w:pPr>
      <w:r w:rsidRPr="002F3C2B">
        <w:rPr>
          <w:sz w:val="20"/>
        </w:rPr>
        <w:t>(1)</w:t>
      </w:r>
      <w:r w:rsidRPr="002F3C2B">
        <w:rPr>
          <w:sz w:val="20"/>
        </w:rPr>
        <w:tab/>
        <w:t>The results of the quality control program required in this paragraph will be considered by the Administrator when he/she determines the validity of monitoring data.</w:t>
      </w:r>
    </w:p>
    <w:p w14:paraId="42C32744" w14:textId="77777777" w:rsidR="002F3C2B" w:rsidRPr="002F3C2B" w:rsidRDefault="002F3C2B" w:rsidP="002F3C2B">
      <w:pPr>
        <w:spacing w:before="120" w:after="120"/>
        <w:ind w:left="720" w:hanging="360"/>
        <w:rPr>
          <w:sz w:val="20"/>
        </w:rPr>
      </w:pPr>
      <w:r w:rsidRPr="002F3C2B">
        <w:rPr>
          <w:sz w:val="20"/>
        </w:rPr>
        <w:t>(2)</w:t>
      </w:r>
      <w:r w:rsidRPr="002F3C2B">
        <w:rPr>
          <w:sz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53C64354" w14:textId="77777777" w:rsidR="002F3C2B" w:rsidRPr="002F3C2B" w:rsidRDefault="002F3C2B" w:rsidP="002F3C2B">
      <w:pPr>
        <w:spacing w:before="120" w:after="120"/>
        <w:ind w:left="1080" w:hanging="360"/>
        <w:rPr>
          <w:sz w:val="20"/>
        </w:rPr>
      </w:pPr>
      <w:r w:rsidRPr="002F3C2B">
        <w:rPr>
          <w:sz w:val="20"/>
        </w:rPr>
        <w:t>(i)</w:t>
      </w:r>
      <w:r w:rsidRPr="002F3C2B">
        <w:rPr>
          <w:sz w:val="20"/>
        </w:rPr>
        <w:tab/>
        <w:t>Initial and any subsequent calibration of the CMS;</w:t>
      </w:r>
    </w:p>
    <w:p w14:paraId="7811CF5E" w14:textId="77777777" w:rsidR="002F3C2B" w:rsidRPr="002F3C2B" w:rsidRDefault="002F3C2B" w:rsidP="002F3C2B">
      <w:pPr>
        <w:spacing w:before="120" w:after="120"/>
        <w:ind w:left="1080" w:hanging="360"/>
        <w:rPr>
          <w:sz w:val="20"/>
        </w:rPr>
      </w:pPr>
      <w:r w:rsidRPr="002F3C2B">
        <w:rPr>
          <w:sz w:val="20"/>
        </w:rPr>
        <w:t>(ii)</w:t>
      </w:r>
      <w:r w:rsidRPr="002F3C2B">
        <w:rPr>
          <w:sz w:val="20"/>
        </w:rPr>
        <w:tab/>
        <w:t>Determination and adjustment of the calibration drift of the CMS;</w:t>
      </w:r>
    </w:p>
    <w:p w14:paraId="5E4D51E4" w14:textId="77777777" w:rsidR="002F3C2B" w:rsidRPr="002F3C2B" w:rsidRDefault="002F3C2B" w:rsidP="002F3C2B">
      <w:pPr>
        <w:spacing w:before="120" w:after="120"/>
        <w:ind w:left="1080" w:hanging="360"/>
        <w:rPr>
          <w:sz w:val="20"/>
        </w:rPr>
      </w:pPr>
      <w:r w:rsidRPr="002F3C2B">
        <w:rPr>
          <w:sz w:val="20"/>
        </w:rPr>
        <w:t>(iii)</w:t>
      </w:r>
      <w:r w:rsidRPr="002F3C2B">
        <w:rPr>
          <w:sz w:val="20"/>
        </w:rPr>
        <w:tab/>
        <w:t>Preventive maintenance of the CMS, including spare parts inventory;</w:t>
      </w:r>
    </w:p>
    <w:p w14:paraId="574B84B3" w14:textId="77777777" w:rsidR="002F3C2B" w:rsidRPr="002F3C2B" w:rsidRDefault="002F3C2B" w:rsidP="002F3C2B">
      <w:pPr>
        <w:spacing w:before="120" w:after="120"/>
        <w:ind w:left="1080" w:hanging="360"/>
        <w:rPr>
          <w:sz w:val="20"/>
        </w:rPr>
      </w:pPr>
      <w:r w:rsidRPr="002F3C2B">
        <w:rPr>
          <w:sz w:val="20"/>
        </w:rPr>
        <w:t>(iv)</w:t>
      </w:r>
      <w:r w:rsidRPr="002F3C2B">
        <w:rPr>
          <w:sz w:val="20"/>
        </w:rPr>
        <w:tab/>
        <w:t>Data recording, calculations, and reporting;</w:t>
      </w:r>
    </w:p>
    <w:p w14:paraId="072E9DF3" w14:textId="77777777" w:rsidR="002F3C2B" w:rsidRPr="002F3C2B" w:rsidRDefault="002F3C2B" w:rsidP="002F3C2B">
      <w:pPr>
        <w:spacing w:before="120" w:after="120"/>
        <w:ind w:left="1080" w:hanging="360"/>
        <w:rPr>
          <w:sz w:val="20"/>
        </w:rPr>
      </w:pPr>
      <w:r w:rsidRPr="002F3C2B">
        <w:rPr>
          <w:sz w:val="20"/>
        </w:rPr>
        <w:t>(v)</w:t>
      </w:r>
      <w:r w:rsidRPr="002F3C2B">
        <w:rPr>
          <w:sz w:val="20"/>
        </w:rPr>
        <w:tab/>
        <w:t>Accuracy audit procedures, including sampling and analysis methods; and</w:t>
      </w:r>
    </w:p>
    <w:p w14:paraId="226E1B5E" w14:textId="77777777" w:rsidR="002F3C2B" w:rsidRPr="002F3C2B" w:rsidRDefault="002F3C2B" w:rsidP="002F3C2B">
      <w:pPr>
        <w:spacing w:before="120" w:after="120"/>
        <w:ind w:left="1080" w:hanging="360"/>
        <w:rPr>
          <w:sz w:val="20"/>
        </w:rPr>
      </w:pPr>
      <w:r w:rsidRPr="002F3C2B">
        <w:rPr>
          <w:sz w:val="20"/>
        </w:rPr>
        <w:t>(vi)</w:t>
      </w:r>
      <w:r w:rsidRPr="002F3C2B">
        <w:rPr>
          <w:sz w:val="20"/>
        </w:rPr>
        <w:tab/>
        <w:t>Program of corrective action for a malfunctioning CMS.</w:t>
      </w:r>
    </w:p>
    <w:p w14:paraId="751C9F71" w14:textId="77777777" w:rsidR="002F3C2B" w:rsidRPr="002F3C2B" w:rsidRDefault="002F3C2B" w:rsidP="002F3C2B">
      <w:pPr>
        <w:spacing w:before="120" w:after="120"/>
        <w:ind w:left="720" w:hanging="360"/>
        <w:rPr>
          <w:sz w:val="20"/>
        </w:rPr>
      </w:pPr>
      <w:r w:rsidRPr="002F3C2B">
        <w:rPr>
          <w:sz w:val="20"/>
        </w:rPr>
        <w:t>(3)</w:t>
      </w:r>
      <w:r w:rsidRPr="002F3C2B">
        <w:rPr>
          <w:sz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661D9807" w14:textId="77777777" w:rsidR="002F3C2B" w:rsidRPr="002F3C2B" w:rsidRDefault="002F3C2B" w:rsidP="002F3C2B">
      <w:pPr>
        <w:spacing w:before="120" w:after="120"/>
        <w:ind w:left="360" w:hanging="360"/>
        <w:rPr>
          <w:sz w:val="20"/>
        </w:rPr>
      </w:pPr>
      <w:r w:rsidRPr="002F3C2B">
        <w:rPr>
          <w:sz w:val="20"/>
        </w:rPr>
        <w:t>(e)</w:t>
      </w:r>
      <w:r w:rsidRPr="002F3C2B">
        <w:rPr>
          <w:sz w:val="20"/>
        </w:rPr>
        <w:tab/>
      </w:r>
      <w:r w:rsidRPr="002F3C2B">
        <w:rPr>
          <w:i/>
          <w:iCs/>
          <w:sz w:val="20"/>
        </w:rPr>
        <w:t xml:space="preserve">Performance evaluation of continuous monitoring systems </w:t>
      </w:r>
      <w:r w:rsidRPr="002F3C2B">
        <w:rPr>
          <w:sz w:val="20"/>
        </w:rPr>
        <w:t>—</w:t>
      </w:r>
    </w:p>
    <w:p w14:paraId="185E26A0" w14:textId="77777777" w:rsidR="002F3C2B" w:rsidRPr="002F3C2B" w:rsidRDefault="002F3C2B" w:rsidP="002F3C2B">
      <w:pPr>
        <w:spacing w:before="120" w:after="120"/>
        <w:ind w:left="720" w:hanging="360"/>
        <w:rPr>
          <w:sz w:val="20"/>
        </w:rPr>
      </w:pPr>
      <w:r w:rsidRPr="002F3C2B">
        <w:rPr>
          <w:sz w:val="20"/>
        </w:rPr>
        <w:t>(1)</w:t>
      </w:r>
      <w:r w:rsidRPr="002F3C2B">
        <w:rPr>
          <w:sz w:val="20"/>
        </w:rPr>
        <w:tab/>
      </w:r>
      <w:r w:rsidRPr="002F3C2B">
        <w:rPr>
          <w:i/>
          <w:iCs/>
          <w:sz w:val="20"/>
        </w:rPr>
        <w:t xml:space="preserve">General. </w:t>
      </w:r>
      <w:r w:rsidRPr="002F3C2B">
        <w:rPr>
          <w:sz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6EFC990C" w14:textId="77777777" w:rsidR="002F3C2B" w:rsidRPr="002F3C2B" w:rsidRDefault="002F3C2B" w:rsidP="002F3C2B">
      <w:pPr>
        <w:spacing w:before="120" w:after="120"/>
        <w:ind w:left="720" w:hanging="360"/>
        <w:rPr>
          <w:sz w:val="20"/>
        </w:rPr>
      </w:pPr>
      <w:r w:rsidRPr="002F3C2B">
        <w:rPr>
          <w:sz w:val="20"/>
        </w:rPr>
        <w:t>(2)</w:t>
      </w:r>
      <w:r w:rsidRPr="002F3C2B">
        <w:rPr>
          <w:sz w:val="20"/>
        </w:rPr>
        <w:tab/>
      </w:r>
      <w:r w:rsidRPr="002F3C2B">
        <w:rPr>
          <w:i/>
          <w:iCs/>
          <w:sz w:val="20"/>
        </w:rPr>
        <w:t xml:space="preserve">Notification of performance evaluation. </w:t>
      </w:r>
      <w:r w:rsidRPr="002F3C2B">
        <w:rPr>
          <w:sz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6B8841CA" w14:textId="77777777" w:rsidR="002F3C2B" w:rsidRPr="002F3C2B" w:rsidRDefault="002F3C2B" w:rsidP="002F3C2B">
      <w:pPr>
        <w:spacing w:before="120" w:after="120"/>
        <w:ind w:left="720" w:hanging="360"/>
        <w:rPr>
          <w:sz w:val="20"/>
        </w:rPr>
      </w:pPr>
      <w:r w:rsidRPr="002F3C2B">
        <w:rPr>
          <w:sz w:val="20"/>
        </w:rPr>
        <w:t>(3)</w:t>
      </w:r>
    </w:p>
    <w:p w14:paraId="6550D9E4" w14:textId="77777777" w:rsidR="002F3C2B" w:rsidRPr="002F3C2B" w:rsidRDefault="002F3C2B" w:rsidP="002F3C2B">
      <w:pPr>
        <w:spacing w:before="120" w:after="120"/>
        <w:ind w:left="1080" w:hanging="360"/>
        <w:rPr>
          <w:sz w:val="20"/>
        </w:rPr>
      </w:pPr>
      <w:r w:rsidRPr="002F3C2B">
        <w:rPr>
          <w:sz w:val="20"/>
        </w:rPr>
        <w:t>(i)</w:t>
      </w:r>
      <w:r w:rsidRPr="002F3C2B">
        <w:rPr>
          <w:sz w:val="20"/>
        </w:rPr>
        <w:tab/>
      </w:r>
      <w:r w:rsidRPr="002F3C2B">
        <w:rPr>
          <w:i/>
          <w:iCs/>
          <w:sz w:val="20"/>
        </w:rPr>
        <w:t xml:space="preserve">Submission of site-specific performance evaluation test plan. </w:t>
      </w:r>
      <w:r w:rsidRPr="002F3C2B">
        <w:rPr>
          <w:sz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69C3F53D" w14:textId="77777777" w:rsidR="002F3C2B" w:rsidRPr="002F3C2B" w:rsidRDefault="002F3C2B" w:rsidP="002F3C2B">
      <w:pPr>
        <w:spacing w:before="120" w:after="120"/>
        <w:ind w:left="1080" w:hanging="360"/>
        <w:rPr>
          <w:sz w:val="20"/>
        </w:rPr>
      </w:pPr>
      <w:r w:rsidRPr="002F3C2B">
        <w:rPr>
          <w:sz w:val="20"/>
        </w:rPr>
        <w:lastRenderedPageBreak/>
        <w:t>(ii)</w:t>
      </w:r>
      <w:r w:rsidRPr="002F3C2B">
        <w:rPr>
          <w:sz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1DA41734"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3B1AEAE6" w14:textId="77777777" w:rsidR="002F3C2B" w:rsidRPr="002F3C2B" w:rsidRDefault="002F3C2B" w:rsidP="002F3C2B">
      <w:pPr>
        <w:spacing w:before="120" w:after="120"/>
        <w:ind w:left="1080" w:hanging="360"/>
        <w:rPr>
          <w:sz w:val="20"/>
        </w:rPr>
      </w:pPr>
      <w:r w:rsidRPr="002F3C2B">
        <w:rPr>
          <w:sz w:val="20"/>
        </w:rPr>
        <w:t>(iv)</w:t>
      </w:r>
      <w:r w:rsidRPr="002F3C2B">
        <w:rPr>
          <w:sz w:val="20"/>
        </w:rPr>
        <w:tab/>
        <w:t>The Administrator may request additional relevant information after the submittal of a site-specific performance evaluation test plan.</w:t>
      </w:r>
    </w:p>
    <w:p w14:paraId="12B25E90" w14:textId="77777777" w:rsidR="002F3C2B" w:rsidRPr="002F3C2B" w:rsidRDefault="002F3C2B" w:rsidP="002F3C2B">
      <w:pPr>
        <w:spacing w:before="120" w:after="120"/>
        <w:ind w:left="1080" w:hanging="360"/>
        <w:rPr>
          <w:sz w:val="20"/>
        </w:rPr>
      </w:pPr>
      <w:r w:rsidRPr="002F3C2B">
        <w:rPr>
          <w:sz w:val="20"/>
        </w:rPr>
        <w:t>(v)</w:t>
      </w:r>
      <w:r w:rsidRPr="002F3C2B">
        <w:rPr>
          <w:sz w:val="20"/>
        </w:rPr>
        <w:tab/>
        <w:t>In the event that the Administrator fails to approve or disapprove the site-specific performance evaluation test plan within the time period specified in §63.7(c)(3), the following conditions shall apply:</w:t>
      </w:r>
    </w:p>
    <w:p w14:paraId="5FE26818" w14:textId="77777777" w:rsidR="002F3C2B" w:rsidRPr="002F3C2B" w:rsidRDefault="002F3C2B" w:rsidP="002F3C2B">
      <w:pPr>
        <w:spacing w:before="120" w:after="120"/>
        <w:ind w:left="1440" w:hanging="360"/>
        <w:rPr>
          <w:sz w:val="20"/>
        </w:rPr>
      </w:pPr>
      <w:r w:rsidRPr="002F3C2B">
        <w:rPr>
          <w:sz w:val="20"/>
        </w:rPr>
        <w:t>(A)</w:t>
      </w:r>
      <w:r w:rsidRPr="002F3C2B">
        <w:rPr>
          <w:sz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14:paraId="0BC039E3" w14:textId="77777777" w:rsidR="002F3C2B" w:rsidRPr="002F3C2B" w:rsidRDefault="002F3C2B" w:rsidP="002F3C2B">
      <w:pPr>
        <w:spacing w:before="120" w:after="120"/>
        <w:ind w:left="1440" w:hanging="360"/>
        <w:rPr>
          <w:sz w:val="20"/>
        </w:rPr>
      </w:pPr>
      <w:r w:rsidRPr="002F3C2B">
        <w:rPr>
          <w:sz w:val="20"/>
        </w:rPr>
        <w:t>(B)</w:t>
      </w:r>
      <w:r w:rsidRPr="002F3C2B">
        <w:rPr>
          <w:sz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687972C8" w14:textId="77777777" w:rsidR="002F3C2B" w:rsidRPr="002F3C2B" w:rsidRDefault="002F3C2B" w:rsidP="002F3C2B">
      <w:pPr>
        <w:spacing w:before="120" w:after="120"/>
        <w:ind w:left="1080" w:hanging="360"/>
        <w:rPr>
          <w:sz w:val="20"/>
        </w:rPr>
      </w:pPr>
      <w:r w:rsidRPr="002F3C2B">
        <w:rPr>
          <w:sz w:val="20"/>
        </w:rPr>
        <w:t>(vi)</w:t>
      </w:r>
      <w:r w:rsidRPr="002F3C2B">
        <w:rPr>
          <w:sz w:val="20"/>
        </w:rPr>
        <w:tab/>
        <w:t>Neither the submission of a site-specific performance evaluation test plan for approval, nor the Administrator's approval or disapproval of a plan, nor the Administrator's failure to approve or disapprove a plan in a timely manner shall—</w:t>
      </w:r>
    </w:p>
    <w:p w14:paraId="16356123" w14:textId="77777777" w:rsidR="002F3C2B" w:rsidRPr="002F3C2B" w:rsidRDefault="002F3C2B" w:rsidP="002F3C2B">
      <w:pPr>
        <w:spacing w:before="120" w:after="120"/>
        <w:ind w:left="1440" w:hanging="360"/>
        <w:rPr>
          <w:sz w:val="20"/>
        </w:rPr>
      </w:pPr>
      <w:r w:rsidRPr="002F3C2B">
        <w:rPr>
          <w:sz w:val="20"/>
        </w:rPr>
        <w:t>(A)</w:t>
      </w:r>
      <w:r w:rsidRPr="002F3C2B">
        <w:rPr>
          <w:sz w:val="20"/>
        </w:rPr>
        <w:tab/>
        <w:t>Relieve an owner or operator of legal responsibility for compliance with any applicable provisions of this part or with any other applicable Federal, State, or local requirement; or</w:t>
      </w:r>
    </w:p>
    <w:p w14:paraId="18DC4692" w14:textId="77777777" w:rsidR="002F3C2B" w:rsidRPr="002F3C2B" w:rsidRDefault="002F3C2B" w:rsidP="002F3C2B">
      <w:pPr>
        <w:spacing w:before="120" w:after="120"/>
        <w:ind w:left="1440" w:hanging="360"/>
        <w:rPr>
          <w:sz w:val="20"/>
        </w:rPr>
      </w:pPr>
      <w:r w:rsidRPr="002F3C2B">
        <w:rPr>
          <w:sz w:val="20"/>
        </w:rPr>
        <w:t>(B)</w:t>
      </w:r>
      <w:r w:rsidRPr="002F3C2B">
        <w:rPr>
          <w:sz w:val="20"/>
        </w:rPr>
        <w:tab/>
        <w:t>Prevent the Administrator from implementing or enforcing this part or taking any other action under the Act.</w:t>
      </w:r>
    </w:p>
    <w:p w14:paraId="558C141F" w14:textId="77777777" w:rsidR="002F3C2B" w:rsidRPr="002F3C2B" w:rsidRDefault="002F3C2B" w:rsidP="002F3C2B">
      <w:pPr>
        <w:spacing w:before="120" w:after="120"/>
        <w:ind w:left="720" w:hanging="360"/>
        <w:rPr>
          <w:sz w:val="20"/>
        </w:rPr>
      </w:pPr>
      <w:r w:rsidRPr="002F3C2B">
        <w:rPr>
          <w:sz w:val="20"/>
        </w:rPr>
        <w:t>(4)</w:t>
      </w:r>
      <w:r w:rsidRPr="002F3C2B">
        <w:rPr>
          <w:sz w:val="20"/>
        </w:rPr>
        <w:tab/>
      </w:r>
      <w:r w:rsidRPr="002F3C2B">
        <w:rPr>
          <w:i/>
          <w:iCs/>
          <w:sz w:val="20"/>
        </w:rPr>
        <w:t xml:space="preserve">Conduct of performance evaluation and performance evaluation dates. </w:t>
      </w:r>
      <w:r w:rsidRPr="002F3C2B">
        <w:rPr>
          <w:sz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14:paraId="79ECD53B" w14:textId="77777777" w:rsidR="002F3C2B" w:rsidRPr="002F3C2B" w:rsidRDefault="002F3C2B" w:rsidP="002F3C2B">
      <w:pPr>
        <w:spacing w:before="120" w:after="120"/>
        <w:ind w:left="720" w:hanging="360"/>
        <w:rPr>
          <w:i/>
          <w:iCs/>
          <w:sz w:val="20"/>
        </w:rPr>
      </w:pPr>
      <w:r w:rsidRPr="002F3C2B">
        <w:rPr>
          <w:sz w:val="20"/>
        </w:rPr>
        <w:t>(5)</w:t>
      </w:r>
      <w:r w:rsidRPr="002F3C2B">
        <w:rPr>
          <w:sz w:val="20"/>
        </w:rPr>
        <w:tab/>
      </w:r>
      <w:r w:rsidRPr="002F3C2B">
        <w:rPr>
          <w:i/>
          <w:iCs/>
          <w:sz w:val="20"/>
        </w:rPr>
        <w:t xml:space="preserve">Reporting performance evaluation results. </w:t>
      </w:r>
    </w:p>
    <w:p w14:paraId="0DBD2ED3" w14:textId="77777777" w:rsidR="002F3C2B" w:rsidRPr="002F3C2B" w:rsidRDefault="002F3C2B" w:rsidP="002F3C2B">
      <w:pPr>
        <w:spacing w:before="120" w:after="120"/>
        <w:ind w:left="1080" w:hanging="360"/>
        <w:rPr>
          <w:sz w:val="20"/>
        </w:rPr>
      </w:pPr>
      <w:r w:rsidRPr="002F3C2B">
        <w:rPr>
          <w:sz w:val="20"/>
        </w:rPr>
        <w:t>(i)</w:t>
      </w:r>
      <w:r w:rsidRPr="002F3C2B">
        <w:rPr>
          <w:sz w:val="20"/>
        </w:rPr>
        <w:tab/>
        <w:t xml:space="preserve">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w:t>
      </w:r>
      <w:r w:rsidRPr="002F3C2B">
        <w:rPr>
          <w:sz w:val="20"/>
        </w:rPr>
        <w:lastRenderedPageBreak/>
        <w:t>relevant standard. The Administrator may request that the owner or operator submit the raw data from a performance evaluation in the report of the performance evaluation results.</w:t>
      </w:r>
    </w:p>
    <w:p w14:paraId="2DBA07D4" w14:textId="77777777" w:rsidR="002F3C2B" w:rsidRPr="002F3C2B" w:rsidRDefault="002F3C2B" w:rsidP="002F3C2B">
      <w:pPr>
        <w:spacing w:before="120" w:after="120"/>
        <w:ind w:left="1080" w:hanging="360"/>
        <w:rPr>
          <w:sz w:val="20"/>
        </w:rPr>
      </w:pPr>
      <w:r w:rsidRPr="002F3C2B">
        <w:rPr>
          <w:sz w:val="20"/>
        </w:rPr>
        <w:t>(ii)</w:t>
      </w:r>
      <w:r w:rsidRPr="002F3C2B">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54CB2C2D" w14:textId="77777777" w:rsidR="002F3C2B" w:rsidRPr="002F3C2B" w:rsidRDefault="002F3C2B" w:rsidP="002F3C2B">
      <w:pPr>
        <w:spacing w:before="120" w:after="120"/>
        <w:ind w:left="360" w:hanging="360"/>
        <w:rPr>
          <w:sz w:val="20"/>
        </w:rPr>
      </w:pPr>
      <w:r w:rsidRPr="002F3C2B">
        <w:rPr>
          <w:sz w:val="20"/>
        </w:rPr>
        <w:t>(f)</w:t>
      </w:r>
      <w:r w:rsidRPr="002F3C2B">
        <w:rPr>
          <w:sz w:val="20"/>
        </w:rPr>
        <w:tab/>
      </w:r>
      <w:r w:rsidRPr="002F3C2B">
        <w:rPr>
          <w:i/>
          <w:iCs/>
          <w:sz w:val="20"/>
        </w:rPr>
        <w:t xml:space="preserve">Use of an alternative monitoring method. </w:t>
      </w:r>
      <w:r w:rsidRPr="002F3C2B">
        <w:rPr>
          <w:sz w:val="20"/>
        </w:rPr>
        <w:t>—</w:t>
      </w:r>
    </w:p>
    <w:p w14:paraId="116AA439" w14:textId="77777777" w:rsidR="002F3C2B" w:rsidRPr="002F3C2B" w:rsidRDefault="002F3C2B" w:rsidP="002F3C2B">
      <w:pPr>
        <w:spacing w:before="120" w:after="120"/>
        <w:ind w:left="720" w:hanging="360"/>
        <w:rPr>
          <w:sz w:val="20"/>
        </w:rPr>
      </w:pPr>
      <w:r w:rsidRPr="002F3C2B">
        <w:rPr>
          <w:sz w:val="20"/>
        </w:rPr>
        <w:t>(1)</w:t>
      </w:r>
      <w:r w:rsidRPr="002F3C2B">
        <w:rPr>
          <w:sz w:val="20"/>
        </w:rPr>
        <w:tab/>
      </w:r>
      <w:r w:rsidRPr="002F3C2B">
        <w:rPr>
          <w:i/>
          <w:iCs/>
          <w:sz w:val="20"/>
        </w:rPr>
        <w:t xml:space="preserve">General. </w:t>
      </w:r>
      <w:r w:rsidRPr="002F3C2B">
        <w:rPr>
          <w:sz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432AEB6F" w14:textId="77777777" w:rsidR="002F3C2B" w:rsidRPr="002F3C2B" w:rsidRDefault="002F3C2B" w:rsidP="002F3C2B">
      <w:pPr>
        <w:spacing w:before="120" w:after="120"/>
        <w:ind w:left="720" w:hanging="360"/>
        <w:rPr>
          <w:sz w:val="20"/>
        </w:rPr>
      </w:pPr>
      <w:r w:rsidRPr="002F3C2B">
        <w:rPr>
          <w:sz w:val="20"/>
        </w:rPr>
        <w:t>(2)</w:t>
      </w:r>
      <w:r w:rsidRPr="002F3C2B">
        <w:rPr>
          <w:sz w:val="20"/>
        </w:rPr>
        <w:tab/>
        <w:t>After receipt and consideration of written application, the Administrator may approve alternatives to any monitoring methods or procedures of this part including, but not limited to, the following:</w:t>
      </w:r>
    </w:p>
    <w:p w14:paraId="6096DB29" w14:textId="77777777" w:rsidR="002F3C2B" w:rsidRPr="002F3C2B" w:rsidRDefault="002F3C2B" w:rsidP="002F3C2B">
      <w:pPr>
        <w:spacing w:before="120" w:after="120"/>
        <w:ind w:left="1080" w:hanging="360"/>
        <w:rPr>
          <w:sz w:val="20"/>
        </w:rPr>
      </w:pPr>
      <w:r w:rsidRPr="002F3C2B">
        <w:rPr>
          <w:sz w:val="20"/>
        </w:rPr>
        <w:t>(i)</w:t>
      </w:r>
      <w:r w:rsidRPr="002F3C2B">
        <w:rPr>
          <w:sz w:val="20"/>
        </w:rPr>
        <w:tab/>
        <w:t>Alternative monitoring requirements when installation of a CMS specified by a relevant standard would not provide accurate measurements due to liquid water or other interferences caused by substances within the effluent gases;</w:t>
      </w:r>
    </w:p>
    <w:p w14:paraId="1662ABEF" w14:textId="77777777" w:rsidR="002F3C2B" w:rsidRPr="002F3C2B" w:rsidRDefault="002F3C2B" w:rsidP="002F3C2B">
      <w:pPr>
        <w:spacing w:before="120" w:after="120"/>
        <w:ind w:left="1080" w:hanging="360"/>
        <w:rPr>
          <w:sz w:val="20"/>
        </w:rPr>
      </w:pPr>
      <w:r w:rsidRPr="002F3C2B">
        <w:rPr>
          <w:sz w:val="20"/>
        </w:rPr>
        <w:t>(ii)</w:t>
      </w:r>
      <w:r w:rsidRPr="002F3C2B">
        <w:rPr>
          <w:sz w:val="20"/>
        </w:rPr>
        <w:tab/>
        <w:t>Alternative monitoring requirements when the affected source is infrequently operated;</w:t>
      </w:r>
    </w:p>
    <w:p w14:paraId="626AA2D9" w14:textId="77777777" w:rsidR="002F3C2B" w:rsidRPr="002F3C2B" w:rsidRDefault="002F3C2B" w:rsidP="002F3C2B">
      <w:pPr>
        <w:spacing w:before="120" w:after="120"/>
        <w:ind w:left="1080" w:hanging="360"/>
        <w:rPr>
          <w:sz w:val="20"/>
        </w:rPr>
      </w:pPr>
      <w:r w:rsidRPr="002F3C2B">
        <w:rPr>
          <w:sz w:val="20"/>
        </w:rPr>
        <w:t>(iii)</w:t>
      </w:r>
      <w:r w:rsidRPr="002F3C2B">
        <w:rPr>
          <w:sz w:val="20"/>
        </w:rPr>
        <w:tab/>
        <w:t>Alternative monitoring requirements to accommodate CEMS that require additional measurements to correct for stack moisture conditions;</w:t>
      </w:r>
    </w:p>
    <w:p w14:paraId="2FF6536C" w14:textId="77777777" w:rsidR="002F3C2B" w:rsidRPr="002F3C2B" w:rsidRDefault="002F3C2B" w:rsidP="002F3C2B">
      <w:pPr>
        <w:spacing w:before="120" w:after="120"/>
        <w:ind w:left="1080" w:hanging="360"/>
        <w:rPr>
          <w:sz w:val="20"/>
        </w:rPr>
      </w:pPr>
      <w:r w:rsidRPr="002F3C2B">
        <w:rPr>
          <w:sz w:val="20"/>
        </w:rPr>
        <w:t>(iv)</w:t>
      </w:r>
      <w:r w:rsidRPr="002F3C2B">
        <w:rPr>
          <w:sz w:val="20"/>
        </w:rPr>
        <w:tab/>
        <w:t>Alternative locations for installing CMS when the owner or operator can demonstrate that installation at alternate locations will enable accurate and representative measurements;</w:t>
      </w:r>
    </w:p>
    <w:p w14:paraId="17EB21FD" w14:textId="77777777" w:rsidR="002F3C2B" w:rsidRPr="002F3C2B" w:rsidRDefault="002F3C2B" w:rsidP="002F3C2B">
      <w:pPr>
        <w:spacing w:before="120" w:after="120"/>
        <w:ind w:left="1080" w:hanging="360"/>
        <w:rPr>
          <w:sz w:val="20"/>
        </w:rPr>
      </w:pPr>
      <w:r w:rsidRPr="002F3C2B">
        <w:rPr>
          <w:sz w:val="20"/>
        </w:rPr>
        <w:t>(v)</w:t>
      </w:r>
      <w:r w:rsidRPr="002F3C2B">
        <w:rPr>
          <w:sz w:val="20"/>
        </w:rPr>
        <w:tab/>
        <w:t>Alternate methods for converting pollutant concentration measurements to units of the relevant standard;</w:t>
      </w:r>
    </w:p>
    <w:p w14:paraId="3283B2E3" w14:textId="77777777" w:rsidR="002F3C2B" w:rsidRPr="002F3C2B" w:rsidRDefault="002F3C2B" w:rsidP="002F3C2B">
      <w:pPr>
        <w:spacing w:before="120" w:after="120"/>
        <w:ind w:left="1080" w:hanging="360"/>
        <w:rPr>
          <w:sz w:val="20"/>
        </w:rPr>
      </w:pPr>
      <w:r w:rsidRPr="002F3C2B">
        <w:rPr>
          <w:sz w:val="20"/>
        </w:rPr>
        <w:t>(vi)</w:t>
      </w:r>
      <w:r w:rsidRPr="002F3C2B">
        <w:rPr>
          <w:sz w:val="20"/>
        </w:rPr>
        <w:tab/>
        <w:t>Alternate procedures for performing daily checks of zero (low-level) and high-level drift that do not involve use of high-level gases or test cells;</w:t>
      </w:r>
    </w:p>
    <w:p w14:paraId="01728F5A" w14:textId="77777777" w:rsidR="002F3C2B" w:rsidRPr="002F3C2B" w:rsidRDefault="002F3C2B" w:rsidP="002F3C2B">
      <w:pPr>
        <w:spacing w:before="120" w:after="120"/>
        <w:ind w:left="1080" w:hanging="360"/>
        <w:rPr>
          <w:sz w:val="20"/>
        </w:rPr>
      </w:pPr>
      <w:r w:rsidRPr="002F3C2B">
        <w:rPr>
          <w:sz w:val="20"/>
        </w:rPr>
        <w:t>(vii)</w:t>
      </w:r>
      <w:r w:rsidRPr="002F3C2B">
        <w:rPr>
          <w:sz w:val="20"/>
        </w:rPr>
        <w:tab/>
        <w:t>Alternatives to the American Society for Testing and Materials (ASTM) test methods or sampling procedures specified by any relevant standard;</w:t>
      </w:r>
    </w:p>
    <w:p w14:paraId="22F21DDA" w14:textId="77777777" w:rsidR="002F3C2B" w:rsidRPr="002F3C2B" w:rsidRDefault="002F3C2B" w:rsidP="002F3C2B">
      <w:pPr>
        <w:spacing w:before="120" w:after="120"/>
        <w:ind w:left="1080" w:hanging="360"/>
        <w:rPr>
          <w:sz w:val="20"/>
        </w:rPr>
      </w:pPr>
      <w:r w:rsidRPr="002F3C2B">
        <w:rPr>
          <w:sz w:val="20"/>
        </w:rPr>
        <w:t>(viii)</w:t>
      </w:r>
      <w:r w:rsidRPr="002F3C2B">
        <w:rPr>
          <w:sz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14:paraId="3D7009D7" w14:textId="77777777" w:rsidR="002F3C2B" w:rsidRPr="002F3C2B" w:rsidRDefault="002F3C2B" w:rsidP="002F3C2B">
      <w:pPr>
        <w:spacing w:before="120" w:after="120"/>
        <w:ind w:left="1080" w:hanging="360"/>
        <w:rPr>
          <w:sz w:val="20"/>
        </w:rPr>
      </w:pPr>
      <w:r w:rsidRPr="002F3C2B">
        <w:rPr>
          <w:sz w:val="20"/>
        </w:rPr>
        <w:t>(ix)</w:t>
      </w:r>
      <w:r w:rsidRPr="002F3C2B">
        <w:rPr>
          <w:sz w:val="20"/>
        </w:rPr>
        <w:tab/>
        <w:t>Alternative monitoring requirements when the effluent from a single affected source or the combined effluent from two or more affected sources is released to the atmosphere through more than one point.</w:t>
      </w:r>
    </w:p>
    <w:p w14:paraId="0E3653B0" w14:textId="77777777" w:rsidR="002F3C2B" w:rsidRPr="002F3C2B" w:rsidRDefault="002F3C2B" w:rsidP="002F3C2B">
      <w:pPr>
        <w:spacing w:before="120" w:after="120"/>
        <w:ind w:left="720" w:hanging="360"/>
        <w:rPr>
          <w:sz w:val="20"/>
        </w:rPr>
      </w:pPr>
      <w:r w:rsidRPr="002F3C2B">
        <w:rPr>
          <w:sz w:val="20"/>
        </w:rPr>
        <w:t>(3)</w:t>
      </w:r>
      <w:r w:rsidRPr="002F3C2B">
        <w:rPr>
          <w:sz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14:paraId="5535492C" w14:textId="77777777" w:rsidR="002F3C2B" w:rsidRPr="002F3C2B" w:rsidRDefault="002F3C2B" w:rsidP="002F3C2B">
      <w:pPr>
        <w:spacing w:before="120" w:after="120"/>
        <w:ind w:left="720" w:hanging="360"/>
        <w:rPr>
          <w:sz w:val="20"/>
        </w:rPr>
      </w:pPr>
      <w:r w:rsidRPr="002F3C2B">
        <w:rPr>
          <w:sz w:val="20"/>
        </w:rPr>
        <w:t>(4)</w:t>
      </w:r>
    </w:p>
    <w:p w14:paraId="78450CB3" w14:textId="77777777" w:rsidR="002F3C2B" w:rsidRPr="002F3C2B" w:rsidRDefault="002F3C2B" w:rsidP="002F3C2B">
      <w:pPr>
        <w:spacing w:before="120" w:after="120"/>
        <w:ind w:left="1080" w:hanging="360"/>
        <w:rPr>
          <w:sz w:val="20"/>
        </w:rPr>
      </w:pPr>
      <w:r w:rsidRPr="002F3C2B">
        <w:rPr>
          <w:sz w:val="20"/>
        </w:rPr>
        <w:t>(i)</w:t>
      </w:r>
      <w:r w:rsidRPr="002F3C2B">
        <w:rPr>
          <w:sz w:val="20"/>
        </w:rPr>
        <w:tab/>
      </w:r>
      <w:r w:rsidRPr="002F3C2B">
        <w:rPr>
          <w:i/>
          <w:iCs/>
          <w:sz w:val="20"/>
        </w:rPr>
        <w:t xml:space="preserve">Request to use alternative monitoring procedure. </w:t>
      </w:r>
      <w:r w:rsidRPr="002F3C2B">
        <w:rPr>
          <w:sz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14:paraId="0C052891" w14:textId="77777777" w:rsidR="002F3C2B" w:rsidRPr="002F3C2B" w:rsidRDefault="002F3C2B" w:rsidP="002F3C2B">
      <w:pPr>
        <w:spacing w:before="120" w:after="120"/>
        <w:ind w:left="1080" w:hanging="360"/>
        <w:rPr>
          <w:sz w:val="20"/>
        </w:rPr>
      </w:pPr>
      <w:r w:rsidRPr="002F3C2B">
        <w:rPr>
          <w:sz w:val="20"/>
        </w:rPr>
        <w:t>(ii)</w:t>
      </w:r>
      <w:r w:rsidRPr="002F3C2B">
        <w:rPr>
          <w:sz w:val="20"/>
        </w:rPr>
        <w:tab/>
        <w:t xml:space="preserve">The application must contain a description of the proposed alternative monitoring system which addresses the four elements contained in the definition of monitoring in §63.2 and a performance evaluation test plan, if </w:t>
      </w:r>
      <w:r w:rsidRPr="002F3C2B">
        <w:rPr>
          <w:sz w:val="20"/>
        </w:rPr>
        <w:lastRenderedPageBreak/>
        <w:t>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3CF1E7C4" w14:textId="77777777" w:rsidR="002F3C2B" w:rsidRPr="002F3C2B" w:rsidRDefault="002F3C2B" w:rsidP="002F3C2B">
      <w:pPr>
        <w:spacing w:before="120" w:after="120"/>
        <w:ind w:left="1080" w:hanging="360"/>
        <w:rPr>
          <w:sz w:val="20"/>
        </w:rPr>
      </w:pPr>
      <w:r w:rsidRPr="002F3C2B">
        <w:rPr>
          <w:sz w:val="20"/>
        </w:rPr>
        <w:t>(iii)</w:t>
      </w:r>
      <w:r w:rsidRPr="002F3C2B">
        <w:rPr>
          <w:sz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14:paraId="275520AC" w14:textId="77777777" w:rsidR="002F3C2B" w:rsidRPr="002F3C2B" w:rsidRDefault="002F3C2B" w:rsidP="002F3C2B">
      <w:pPr>
        <w:spacing w:before="120" w:after="120"/>
        <w:ind w:left="1080" w:hanging="360"/>
        <w:rPr>
          <w:sz w:val="20"/>
        </w:rPr>
      </w:pPr>
      <w:r w:rsidRPr="002F3C2B">
        <w:rPr>
          <w:sz w:val="20"/>
        </w:rPr>
        <w:t>(iv)</w:t>
      </w:r>
      <w:r w:rsidRPr="002F3C2B">
        <w:rPr>
          <w:sz w:val="20"/>
        </w:rPr>
        <w:tab/>
        <w:t>Application for minor changes to monitoring procedures, as specified in paragraph (b)(1) of this section, may be made in the site-specific performance evaluation plan.</w:t>
      </w:r>
    </w:p>
    <w:p w14:paraId="07D3317E" w14:textId="77777777" w:rsidR="002F3C2B" w:rsidRPr="002F3C2B" w:rsidRDefault="002F3C2B" w:rsidP="002F3C2B">
      <w:pPr>
        <w:spacing w:before="120" w:after="120"/>
        <w:ind w:left="720" w:hanging="360"/>
        <w:rPr>
          <w:i/>
          <w:iCs/>
          <w:sz w:val="20"/>
        </w:rPr>
      </w:pPr>
      <w:r w:rsidRPr="002F3C2B">
        <w:rPr>
          <w:sz w:val="20"/>
        </w:rPr>
        <w:t>(5)</w:t>
      </w:r>
      <w:r w:rsidRPr="002F3C2B">
        <w:rPr>
          <w:sz w:val="20"/>
        </w:rPr>
        <w:tab/>
      </w:r>
      <w:r w:rsidRPr="002F3C2B">
        <w:rPr>
          <w:i/>
          <w:iCs/>
          <w:sz w:val="20"/>
        </w:rPr>
        <w:t xml:space="preserve">Approval of request to use alternative monitoring procedure. </w:t>
      </w:r>
    </w:p>
    <w:p w14:paraId="4C1E5B6E" w14:textId="77777777" w:rsidR="002F3C2B" w:rsidRPr="002F3C2B" w:rsidRDefault="002F3C2B" w:rsidP="002F3C2B">
      <w:pPr>
        <w:spacing w:before="120" w:after="120"/>
        <w:ind w:left="1080" w:hanging="360"/>
        <w:rPr>
          <w:sz w:val="20"/>
        </w:rPr>
      </w:pPr>
      <w:r w:rsidRPr="002F3C2B">
        <w:rPr>
          <w:sz w:val="20"/>
        </w:rPr>
        <w:t>(i)</w:t>
      </w:r>
      <w:r w:rsidRPr="002F3C2B">
        <w:rPr>
          <w:sz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43A66EB1" w14:textId="77777777" w:rsidR="002F3C2B" w:rsidRPr="002F3C2B" w:rsidRDefault="002F3C2B" w:rsidP="002F3C2B">
      <w:pPr>
        <w:spacing w:before="120" w:after="120"/>
        <w:ind w:left="1440" w:hanging="360"/>
        <w:rPr>
          <w:sz w:val="20"/>
        </w:rPr>
      </w:pPr>
      <w:r w:rsidRPr="002F3C2B">
        <w:rPr>
          <w:sz w:val="20"/>
        </w:rPr>
        <w:t>(A)</w:t>
      </w:r>
      <w:r w:rsidRPr="002F3C2B">
        <w:rPr>
          <w:sz w:val="20"/>
        </w:rPr>
        <w:tab/>
        <w:t>Notice of the information and findings on which the intended disapproval is based; and</w:t>
      </w:r>
    </w:p>
    <w:p w14:paraId="62F14D12" w14:textId="77777777" w:rsidR="002F3C2B" w:rsidRPr="002F3C2B" w:rsidRDefault="002F3C2B" w:rsidP="002F3C2B">
      <w:pPr>
        <w:spacing w:before="120" w:after="120"/>
        <w:ind w:left="1440" w:hanging="360"/>
        <w:rPr>
          <w:sz w:val="20"/>
        </w:rPr>
      </w:pPr>
      <w:r w:rsidRPr="002F3C2B">
        <w:rPr>
          <w:sz w:val="20"/>
        </w:rPr>
        <w:t>(B)</w:t>
      </w:r>
      <w:r w:rsidRPr="002F3C2B">
        <w:rPr>
          <w:sz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14:paraId="5E26A466" w14:textId="77777777" w:rsidR="002F3C2B" w:rsidRPr="002F3C2B" w:rsidRDefault="002F3C2B" w:rsidP="002F3C2B">
      <w:pPr>
        <w:spacing w:before="120" w:after="120"/>
        <w:ind w:left="1080" w:hanging="360"/>
        <w:rPr>
          <w:sz w:val="20"/>
        </w:rPr>
      </w:pPr>
      <w:r w:rsidRPr="002F3C2B">
        <w:rPr>
          <w:sz w:val="20"/>
        </w:rPr>
        <w:t>(ii)</w:t>
      </w:r>
      <w:r w:rsidRPr="002F3C2B">
        <w:rPr>
          <w:sz w:val="20"/>
        </w:rPr>
        <w:tab/>
        <w:t>The Administrator may establish general procedures and criteria in a relevant standard to accomplish the requirements of paragraph (f)(5)(i) of this section.</w:t>
      </w:r>
    </w:p>
    <w:p w14:paraId="0B7DB65F" w14:textId="77777777" w:rsidR="002F3C2B" w:rsidRPr="002F3C2B" w:rsidRDefault="002F3C2B" w:rsidP="002F3C2B">
      <w:pPr>
        <w:spacing w:before="120" w:after="120"/>
        <w:ind w:left="1080" w:hanging="360"/>
        <w:rPr>
          <w:sz w:val="20"/>
        </w:rPr>
      </w:pPr>
      <w:r w:rsidRPr="002F3C2B">
        <w:rPr>
          <w:sz w:val="20"/>
        </w:rPr>
        <w:t>(iii)</w:t>
      </w:r>
      <w:r w:rsidRPr="002F3C2B">
        <w:rPr>
          <w:sz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14:paraId="70CA21C4" w14:textId="77777777" w:rsidR="002F3C2B" w:rsidRPr="002F3C2B" w:rsidRDefault="002F3C2B" w:rsidP="002F3C2B">
      <w:pPr>
        <w:spacing w:before="120" w:after="120"/>
        <w:ind w:left="720" w:hanging="360"/>
        <w:rPr>
          <w:sz w:val="20"/>
        </w:rPr>
      </w:pPr>
      <w:r w:rsidRPr="002F3C2B">
        <w:rPr>
          <w:sz w:val="20"/>
        </w:rPr>
        <w:t>(6)</w:t>
      </w:r>
      <w:r w:rsidRPr="002F3C2B">
        <w:rPr>
          <w:sz w:val="20"/>
        </w:rPr>
        <w:tab/>
      </w:r>
      <w:r w:rsidRPr="002F3C2B">
        <w:rPr>
          <w:i/>
          <w:iCs/>
          <w:sz w:val="20"/>
        </w:rPr>
        <w:t xml:space="preserve">Alternative to the relative accuracy test. </w:t>
      </w:r>
      <w:r w:rsidRPr="002F3C2B">
        <w:rPr>
          <w:sz w:val="20"/>
        </w:rPr>
        <w:t>An alternative to the relative accuracy test for CEMS specified in a relevant standard may be requested as follows:</w:t>
      </w:r>
    </w:p>
    <w:p w14:paraId="157E5271" w14:textId="77777777" w:rsidR="002F3C2B" w:rsidRPr="002F3C2B" w:rsidRDefault="002F3C2B" w:rsidP="002F3C2B">
      <w:pPr>
        <w:spacing w:before="120" w:after="120"/>
        <w:ind w:left="1080" w:hanging="360"/>
        <w:rPr>
          <w:sz w:val="20"/>
        </w:rPr>
      </w:pPr>
      <w:r w:rsidRPr="002F3C2B">
        <w:rPr>
          <w:sz w:val="20"/>
        </w:rPr>
        <w:t>(i)</w:t>
      </w:r>
      <w:r w:rsidRPr="002F3C2B">
        <w:rPr>
          <w:sz w:val="20"/>
        </w:rPr>
        <w:tab/>
      </w:r>
      <w:r w:rsidRPr="002F3C2B">
        <w:rPr>
          <w:i/>
          <w:iCs/>
          <w:sz w:val="20"/>
        </w:rPr>
        <w:t xml:space="preserve">Criteria for approval of alternative procedures. </w:t>
      </w:r>
      <w:r w:rsidRPr="002F3C2B">
        <w:rPr>
          <w:sz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14:paraId="2A2D84CE" w14:textId="77777777" w:rsidR="002F3C2B" w:rsidRPr="002F3C2B" w:rsidRDefault="002F3C2B" w:rsidP="002F3C2B">
      <w:pPr>
        <w:spacing w:before="120" w:after="120"/>
        <w:ind w:left="1080" w:hanging="360"/>
        <w:rPr>
          <w:sz w:val="20"/>
        </w:rPr>
      </w:pPr>
      <w:r w:rsidRPr="002F3C2B">
        <w:rPr>
          <w:sz w:val="20"/>
        </w:rPr>
        <w:t>(ii)</w:t>
      </w:r>
      <w:r w:rsidRPr="002F3C2B">
        <w:rPr>
          <w:sz w:val="20"/>
        </w:rPr>
        <w:tab/>
      </w:r>
      <w:r w:rsidRPr="002F3C2B">
        <w:rPr>
          <w:i/>
          <w:iCs/>
          <w:sz w:val="20"/>
        </w:rPr>
        <w:t xml:space="preserve">Petition to use alternative to relative accuracy test. </w:t>
      </w:r>
      <w:r w:rsidRPr="002F3C2B">
        <w:rPr>
          <w:sz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14:paraId="2F4C9ED1" w14:textId="77777777" w:rsidR="002F3C2B" w:rsidRPr="002F3C2B" w:rsidRDefault="002F3C2B" w:rsidP="002F3C2B">
      <w:pPr>
        <w:spacing w:before="120" w:after="120"/>
        <w:ind w:left="1080" w:hanging="360"/>
        <w:rPr>
          <w:sz w:val="20"/>
        </w:rPr>
      </w:pPr>
      <w:r w:rsidRPr="002F3C2B">
        <w:rPr>
          <w:sz w:val="20"/>
        </w:rPr>
        <w:lastRenderedPageBreak/>
        <w:t>(iii)</w:t>
      </w:r>
      <w:r w:rsidRPr="002F3C2B">
        <w:rPr>
          <w:sz w:val="20"/>
        </w:rPr>
        <w:tab/>
      </w:r>
      <w:r w:rsidRPr="002F3C2B">
        <w:rPr>
          <w:i/>
          <w:iCs/>
          <w:sz w:val="20"/>
        </w:rPr>
        <w:t xml:space="preserve">Rescission of approval to use alternative to relative accuracy test. </w:t>
      </w:r>
      <w:r w:rsidRPr="002F3C2B">
        <w:rPr>
          <w:sz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14:paraId="29757272" w14:textId="77777777" w:rsidR="002F3C2B" w:rsidRPr="002F3C2B" w:rsidRDefault="002F3C2B" w:rsidP="002F3C2B">
      <w:pPr>
        <w:spacing w:before="120" w:after="120"/>
        <w:ind w:left="360" w:hanging="360"/>
        <w:rPr>
          <w:i/>
          <w:iCs/>
          <w:sz w:val="20"/>
        </w:rPr>
      </w:pPr>
      <w:r w:rsidRPr="002F3C2B">
        <w:rPr>
          <w:sz w:val="20"/>
        </w:rPr>
        <w:t>(g)</w:t>
      </w:r>
      <w:r w:rsidRPr="002F3C2B">
        <w:rPr>
          <w:sz w:val="20"/>
        </w:rPr>
        <w:tab/>
      </w:r>
      <w:r w:rsidRPr="002F3C2B">
        <w:rPr>
          <w:i/>
          <w:iCs/>
          <w:sz w:val="20"/>
        </w:rPr>
        <w:t xml:space="preserve">Reduction of monitoring data. </w:t>
      </w:r>
    </w:p>
    <w:p w14:paraId="19B453F0" w14:textId="77777777" w:rsidR="002F3C2B" w:rsidRPr="002F3C2B" w:rsidRDefault="002F3C2B" w:rsidP="002F3C2B">
      <w:pPr>
        <w:spacing w:before="120" w:after="120"/>
        <w:ind w:left="720" w:hanging="360"/>
        <w:rPr>
          <w:sz w:val="20"/>
        </w:rPr>
      </w:pPr>
      <w:r w:rsidRPr="002F3C2B">
        <w:rPr>
          <w:sz w:val="20"/>
        </w:rPr>
        <w:t>(1)</w:t>
      </w:r>
      <w:r w:rsidRPr="002F3C2B">
        <w:rPr>
          <w:sz w:val="20"/>
        </w:rPr>
        <w:tab/>
        <w:t>The owner or operator of each CMS must reduce the monitoring data as specified in paragraphs (g)(1) through (5) of this section.</w:t>
      </w:r>
    </w:p>
    <w:p w14:paraId="3604CD78" w14:textId="77777777" w:rsidR="002F3C2B" w:rsidRPr="002F3C2B" w:rsidRDefault="002F3C2B" w:rsidP="002F3C2B">
      <w:pPr>
        <w:spacing w:before="120" w:after="120"/>
        <w:ind w:left="720" w:hanging="360"/>
        <w:rPr>
          <w:sz w:val="20"/>
        </w:rPr>
      </w:pPr>
      <w:r w:rsidRPr="002F3C2B">
        <w:rPr>
          <w:sz w:val="20"/>
        </w:rPr>
        <w:t>(2)</w:t>
      </w:r>
      <w:r w:rsidRPr="002F3C2B">
        <w:rPr>
          <w:sz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14:paraId="714B3FAB" w14:textId="77777777" w:rsidR="002F3C2B" w:rsidRPr="002F3C2B" w:rsidRDefault="002F3C2B" w:rsidP="002F3C2B">
      <w:pPr>
        <w:spacing w:before="120" w:after="120"/>
        <w:ind w:left="720" w:hanging="360"/>
        <w:rPr>
          <w:sz w:val="20"/>
        </w:rPr>
      </w:pPr>
      <w:r w:rsidRPr="002F3C2B">
        <w:rPr>
          <w:sz w:val="20"/>
        </w:rPr>
        <w:t>(3)</w:t>
      </w:r>
      <w:r w:rsidRPr="002F3C2B">
        <w:rPr>
          <w:sz w:val="20"/>
        </w:rPr>
        <w:tab/>
        <w:t>The data may be recorded in reduced or nonreduced form (e.g., ppm pollutant and percent O</w:t>
      </w:r>
      <w:r w:rsidRPr="002F3C2B">
        <w:rPr>
          <w:sz w:val="20"/>
          <w:vertAlign w:val="subscript"/>
        </w:rPr>
        <w:t>2</w:t>
      </w:r>
      <w:r w:rsidRPr="002F3C2B">
        <w:rPr>
          <w:sz w:val="20"/>
        </w:rPr>
        <w:t>or ng/J of pollutant).</w:t>
      </w:r>
    </w:p>
    <w:p w14:paraId="6ED68379" w14:textId="77777777" w:rsidR="002F3C2B" w:rsidRPr="002F3C2B" w:rsidRDefault="002F3C2B" w:rsidP="002F3C2B">
      <w:pPr>
        <w:spacing w:before="120" w:after="120"/>
        <w:ind w:left="720" w:hanging="360"/>
        <w:rPr>
          <w:sz w:val="20"/>
        </w:rPr>
      </w:pPr>
      <w:r w:rsidRPr="002F3C2B">
        <w:rPr>
          <w:sz w:val="20"/>
        </w:rPr>
        <w:t>(4)</w:t>
      </w:r>
      <w:r w:rsidRPr="002F3C2B">
        <w:rPr>
          <w:sz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14:paraId="367E98A4" w14:textId="77777777" w:rsidR="002F3C2B" w:rsidRPr="002F3C2B" w:rsidRDefault="002F3C2B" w:rsidP="002F3C2B">
      <w:pPr>
        <w:spacing w:before="120" w:after="120"/>
        <w:ind w:left="720" w:hanging="360"/>
        <w:rPr>
          <w:sz w:val="20"/>
        </w:rPr>
      </w:pPr>
      <w:r w:rsidRPr="002F3C2B">
        <w:rPr>
          <w:sz w:val="20"/>
        </w:rPr>
        <w:t>(5)</w:t>
      </w:r>
      <w:r w:rsidRPr="002F3C2B">
        <w:rPr>
          <w:sz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31B2A3C5" w14:textId="77777777" w:rsidR="002F3C2B" w:rsidRPr="002F3C2B" w:rsidRDefault="002F3C2B" w:rsidP="002F3C2B">
      <w:pPr>
        <w:spacing w:before="120" w:after="120"/>
        <w:rPr>
          <w:sz w:val="20"/>
        </w:rPr>
      </w:pPr>
      <w:r w:rsidRPr="002F3C2B">
        <w:rPr>
          <w:sz w:val="20"/>
        </w:rPr>
        <w:t>[59 FR 12430, Mar. 16, 1994, as amended at 64 FR 7468, Feb. 12, 1999; 67 FR 16603, Apr. 5, 2002; 71 FR 20455, Apr. 20, 2006]</w:t>
      </w:r>
    </w:p>
    <w:p w14:paraId="2D418E64" w14:textId="77777777" w:rsidR="002F3C2B" w:rsidRPr="002F3C2B" w:rsidRDefault="002F3C2B" w:rsidP="002F3C2B">
      <w:pPr>
        <w:spacing w:before="120" w:after="120"/>
        <w:outlineLvl w:val="4"/>
        <w:rPr>
          <w:b/>
          <w:bCs/>
          <w:i/>
          <w:iCs/>
          <w:sz w:val="20"/>
        </w:rPr>
      </w:pPr>
      <w:r w:rsidRPr="002F3C2B">
        <w:rPr>
          <w:b/>
          <w:bCs/>
          <w:i/>
          <w:iCs/>
          <w:sz w:val="20"/>
        </w:rPr>
        <w:t>§ 63.9   Notification requirements.</w:t>
      </w:r>
    </w:p>
    <w:p w14:paraId="4700534A" w14:textId="77777777" w:rsidR="002F3C2B" w:rsidRPr="002F3C2B" w:rsidRDefault="002F3C2B" w:rsidP="002F3C2B">
      <w:pPr>
        <w:spacing w:before="120" w:after="120"/>
        <w:ind w:left="360" w:hanging="360"/>
        <w:rPr>
          <w:i/>
          <w:iCs/>
          <w:sz w:val="20"/>
        </w:rPr>
      </w:pPr>
      <w:r w:rsidRPr="002F3C2B">
        <w:rPr>
          <w:sz w:val="20"/>
        </w:rPr>
        <w:t>(a)</w:t>
      </w:r>
      <w:r w:rsidRPr="002F3C2B">
        <w:rPr>
          <w:sz w:val="20"/>
        </w:rPr>
        <w:tab/>
      </w:r>
      <w:r w:rsidRPr="002F3C2B">
        <w:rPr>
          <w:i/>
          <w:iCs/>
          <w:sz w:val="20"/>
        </w:rPr>
        <w:t xml:space="preserve">Applicability and general information. </w:t>
      </w:r>
    </w:p>
    <w:p w14:paraId="72882A3A" w14:textId="77777777" w:rsidR="002F3C2B" w:rsidRPr="002F3C2B" w:rsidRDefault="002F3C2B" w:rsidP="002F3C2B">
      <w:pPr>
        <w:spacing w:before="120" w:after="120"/>
        <w:ind w:left="720" w:hanging="360"/>
        <w:rPr>
          <w:sz w:val="20"/>
        </w:rPr>
      </w:pPr>
      <w:r w:rsidRPr="002F3C2B">
        <w:rPr>
          <w:sz w:val="20"/>
        </w:rPr>
        <w:t>(1)</w:t>
      </w:r>
      <w:r w:rsidRPr="002F3C2B">
        <w:rPr>
          <w:sz w:val="20"/>
        </w:rPr>
        <w:tab/>
        <w:t>The applicability of this section is set out in §63.1(a)(4).</w:t>
      </w:r>
    </w:p>
    <w:p w14:paraId="6CC8E5EF" w14:textId="77777777" w:rsidR="002F3C2B" w:rsidRPr="002F3C2B" w:rsidRDefault="002F3C2B" w:rsidP="002F3C2B">
      <w:pPr>
        <w:spacing w:before="120" w:after="120"/>
        <w:ind w:left="720" w:hanging="360"/>
        <w:rPr>
          <w:sz w:val="20"/>
        </w:rPr>
      </w:pPr>
      <w:r w:rsidRPr="002F3C2B">
        <w:rPr>
          <w:sz w:val="20"/>
        </w:rPr>
        <w:t>(2)</w:t>
      </w:r>
      <w:r w:rsidRPr="002F3C2B">
        <w:rPr>
          <w:sz w:val="20"/>
        </w:rPr>
        <w:tab/>
        <w:t>For affected sources that have been granted an extension of compliance under subpart D of this part, the requirements of this section do not apply to those sources while they are operating under such compliance extensions.</w:t>
      </w:r>
    </w:p>
    <w:p w14:paraId="7229ED32" w14:textId="77777777" w:rsidR="002F3C2B" w:rsidRPr="002F3C2B" w:rsidRDefault="002F3C2B" w:rsidP="002F3C2B">
      <w:pPr>
        <w:spacing w:before="120" w:after="120"/>
        <w:ind w:left="720" w:hanging="360"/>
        <w:rPr>
          <w:sz w:val="20"/>
        </w:rPr>
      </w:pPr>
      <w:r w:rsidRPr="002F3C2B">
        <w:rPr>
          <w:sz w:val="20"/>
        </w:rPr>
        <w:t>(3)</w:t>
      </w:r>
      <w:r w:rsidRPr="002F3C2B">
        <w:rPr>
          <w:sz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14:paraId="4D7D7C3E" w14:textId="77777777" w:rsidR="002F3C2B" w:rsidRPr="002F3C2B" w:rsidRDefault="002F3C2B" w:rsidP="002F3C2B">
      <w:pPr>
        <w:spacing w:before="120" w:after="120"/>
        <w:ind w:left="720" w:hanging="360"/>
        <w:rPr>
          <w:sz w:val="20"/>
        </w:rPr>
      </w:pPr>
      <w:r w:rsidRPr="002F3C2B">
        <w:rPr>
          <w:sz w:val="20"/>
        </w:rPr>
        <w:t>(4)</w:t>
      </w:r>
    </w:p>
    <w:p w14:paraId="621431B6" w14:textId="77777777" w:rsidR="002F3C2B" w:rsidRPr="002F3C2B" w:rsidRDefault="002F3C2B" w:rsidP="002F3C2B">
      <w:pPr>
        <w:spacing w:before="120" w:after="120"/>
        <w:ind w:left="1080" w:hanging="360"/>
        <w:rPr>
          <w:sz w:val="20"/>
        </w:rPr>
      </w:pPr>
      <w:r w:rsidRPr="002F3C2B">
        <w:rPr>
          <w:sz w:val="20"/>
        </w:rPr>
        <w:lastRenderedPageBreak/>
        <w:t>(i)</w:t>
      </w:r>
      <w:r w:rsidRPr="002F3C2B">
        <w:rPr>
          <w:sz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14:paraId="3BC3EF21" w14:textId="77777777" w:rsidR="002F3C2B" w:rsidRPr="002F3C2B" w:rsidRDefault="002F3C2B" w:rsidP="002F3C2B">
      <w:pPr>
        <w:spacing w:before="120" w:after="120"/>
        <w:ind w:left="1080" w:hanging="360"/>
        <w:rPr>
          <w:sz w:val="20"/>
        </w:rPr>
      </w:pPr>
      <w:r w:rsidRPr="002F3C2B">
        <w:rPr>
          <w:sz w:val="20"/>
        </w:rPr>
        <w:t>(ii)</w:t>
      </w:r>
      <w:r w:rsidRPr="002F3C2B">
        <w:rPr>
          <w:sz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14:paraId="66B9A0EC"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Initial notifications.</w:t>
      </w:r>
    </w:p>
    <w:p w14:paraId="7A5F7910" w14:textId="77777777" w:rsidR="002F3C2B" w:rsidRPr="002F3C2B" w:rsidRDefault="002F3C2B" w:rsidP="002F3C2B">
      <w:pPr>
        <w:spacing w:before="120" w:after="120"/>
        <w:ind w:left="720" w:hanging="360"/>
        <w:rPr>
          <w:sz w:val="20"/>
        </w:rPr>
      </w:pPr>
      <w:r w:rsidRPr="002F3C2B">
        <w:rPr>
          <w:sz w:val="20"/>
        </w:rPr>
        <w:t>(1)</w:t>
      </w:r>
    </w:p>
    <w:p w14:paraId="3BB45A44" w14:textId="77777777" w:rsidR="002F3C2B" w:rsidRPr="002F3C2B" w:rsidRDefault="002F3C2B" w:rsidP="002F3C2B">
      <w:pPr>
        <w:spacing w:before="120" w:after="120"/>
        <w:ind w:left="1080" w:hanging="360"/>
        <w:rPr>
          <w:sz w:val="20"/>
        </w:rPr>
      </w:pPr>
      <w:r w:rsidRPr="002F3C2B">
        <w:rPr>
          <w:sz w:val="20"/>
        </w:rPr>
        <w:t>(i)</w:t>
      </w:r>
      <w:r w:rsidRPr="002F3C2B">
        <w:rPr>
          <w:sz w:val="20"/>
        </w:rPr>
        <w:tab/>
        <w:t>The requirements of this paragraph apply to the owner or operator of an affected source when such source becomes subject to a relevant standard.</w:t>
      </w:r>
    </w:p>
    <w:p w14:paraId="10F7BB7F" w14:textId="77777777" w:rsidR="002F3C2B" w:rsidRPr="002F3C2B" w:rsidRDefault="002F3C2B" w:rsidP="002F3C2B">
      <w:pPr>
        <w:spacing w:before="120" w:after="120"/>
        <w:ind w:left="1080" w:hanging="360"/>
        <w:rPr>
          <w:sz w:val="20"/>
        </w:rPr>
      </w:pPr>
      <w:r w:rsidRPr="002F3C2B">
        <w:rPr>
          <w:sz w:val="20"/>
        </w:rPr>
        <w:t>(ii)</w:t>
      </w:r>
      <w:r w:rsidRPr="002F3C2B">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14:paraId="0AE0B3FB" w14:textId="77777777" w:rsidR="002F3C2B" w:rsidRPr="002F3C2B" w:rsidRDefault="002F3C2B" w:rsidP="002F3C2B">
      <w:pPr>
        <w:spacing w:before="120" w:after="120"/>
        <w:ind w:left="1080" w:hanging="360"/>
        <w:rPr>
          <w:sz w:val="20"/>
        </w:rPr>
      </w:pPr>
      <w:r w:rsidRPr="002F3C2B">
        <w:rPr>
          <w:sz w:val="20"/>
        </w:rPr>
        <w:t>(iii)</w:t>
      </w:r>
      <w:r w:rsidRPr="002F3C2B">
        <w:rPr>
          <w:sz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14:paraId="69656A8A" w14:textId="77777777" w:rsidR="002F3C2B" w:rsidRPr="002F3C2B" w:rsidRDefault="002F3C2B" w:rsidP="002F3C2B">
      <w:pPr>
        <w:spacing w:before="120" w:after="120"/>
        <w:ind w:left="720" w:hanging="360"/>
        <w:rPr>
          <w:sz w:val="20"/>
        </w:rPr>
      </w:pPr>
      <w:r w:rsidRPr="002F3C2B">
        <w:rPr>
          <w:sz w:val="20"/>
        </w:rPr>
        <w:t>(2)</w:t>
      </w:r>
      <w:r w:rsidRPr="002F3C2B">
        <w:rPr>
          <w:sz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14:paraId="72B51F79" w14:textId="77777777" w:rsidR="002F3C2B" w:rsidRPr="002F3C2B" w:rsidRDefault="002F3C2B" w:rsidP="002F3C2B">
      <w:pPr>
        <w:spacing w:before="120" w:after="120"/>
        <w:ind w:left="1080" w:hanging="360"/>
        <w:rPr>
          <w:sz w:val="20"/>
        </w:rPr>
      </w:pPr>
      <w:r w:rsidRPr="002F3C2B">
        <w:rPr>
          <w:sz w:val="20"/>
        </w:rPr>
        <w:t>(i)</w:t>
      </w:r>
      <w:r w:rsidRPr="002F3C2B">
        <w:rPr>
          <w:sz w:val="20"/>
        </w:rPr>
        <w:tab/>
        <w:t>The name and address of the owner or operator;</w:t>
      </w:r>
    </w:p>
    <w:p w14:paraId="29856204" w14:textId="77777777" w:rsidR="002F3C2B" w:rsidRPr="002F3C2B" w:rsidRDefault="002F3C2B" w:rsidP="002F3C2B">
      <w:pPr>
        <w:spacing w:before="120" w:after="120"/>
        <w:ind w:left="1080" w:hanging="360"/>
        <w:rPr>
          <w:sz w:val="20"/>
        </w:rPr>
      </w:pPr>
      <w:r w:rsidRPr="002F3C2B">
        <w:rPr>
          <w:sz w:val="20"/>
        </w:rPr>
        <w:t>(ii)</w:t>
      </w:r>
      <w:r w:rsidRPr="002F3C2B">
        <w:rPr>
          <w:sz w:val="20"/>
        </w:rPr>
        <w:tab/>
        <w:t>The address (i.e., physical location) of the affected source;</w:t>
      </w:r>
    </w:p>
    <w:p w14:paraId="7D0DED12" w14:textId="77777777" w:rsidR="002F3C2B" w:rsidRPr="002F3C2B" w:rsidRDefault="002F3C2B" w:rsidP="002F3C2B">
      <w:pPr>
        <w:spacing w:before="120" w:after="120"/>
        <w:ind w:left="1080" w:hanging="360"/>
        <w:rPr>
          <w:sz w:val="20"/>
        </w:rPr>
      </w:pPr>
      <w:r w:rsidRPr="002F3C2B">
        <w:rPr>
          <w:sz w:val="20"/>
        </w:rPr>
        <w:t>(iii)</w:t>
      </w:r>
      <w:r w:rsidRPr="002F3C2B">
        <w:rPr>
          <w:sz w:val="20"/>
        </w:rPr>
        <w:tab/>
        <w:t>An identification of the relevant standard, or other requirement, that is the basis of the notification and the source's compliance date;</w:t>
      </w:r>
    </w:p>
    <w:p w14:paraId="1A4CBF88" w14:textId="77777777" w:rsidR="002F3C2B" w:rsidRPr="002F3C2B" w:rsidRDefault="002F3C2B" w:rsidP="002F3C2B">
      <w:pPr>
        <w:spacing w:before="120" w:after="120"/>
        <w:ind w:left="1080" w:hanging="360"/>
        <w:rPr>
          <w:sz w:val="20"/>
        </w:rPr>
      </w:pPr>
      <w:r w:rsidRPr="002F3C2B">
        <w:rPr>
          <w:sz w:val="20"/>
        </w:rPr>
        <w:t>(iv)</w:t>
      </w:r>
      <w:r w:rsidRPr="002F3C2B">
        <w:rPr>
          <w:sz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14:paraId="0D5C7EC7" w14:textId="77777777" w:rsidR="002F3C2B" w:rsidRPr="002F3C2B" w:rsidRDefault="002F3C2B" w:rsidP="002F3C2B">
      <w:pPr>
        <w:spacing w:before="120" w:after="120"/>
        <w:ind w:left="1080" w:hanging="360"/>
        <w:rPr>
          <w:sz w:val="20"/>
        </w:rPr>
      </w:pPr>
      <w:r w:rsidRPr="002F3C2B">
        <w:rPr>
          <w:sz w:val="20"/>
        </w:rPr>
        <w:t>(v)</w:t>
      </w:r>
      <w:r w:rsidRPr="002F3C2B">
        <w:rPr>
          <w:sz w:val="20"/>
        </w:rPr>
        <w:tab/>
        <w:t>A statement of whether the affected source is a major source or an area source.</w:t>
      </w:r>
    </w:p>
    <w:p w14:paraId="30785EE0" w14:textId="77777777" w:rsidR="002F3C2B" w:rsidRPr="002F3C2B" w:rsidRDefault="002F3C2B" w:rsidP="002F3C2B">
      <w:pPr>
        <w:spacing w:before="120" w:after="120"/>
        <w:ind w:left="720" w:hanging="360"/>
        <w:rPr>
          <w:sz w:val="20"/>
        </w:rPr>
      </w:pPr>
      <w:r w:rsidRPr="002F3C2B">
        <w:rPr>
          <w:sz w:val="20"/>
        </w:rPr>
        <w:t>(3)</w:t>
      </w:r>
      <w:r w:rsidRPr="002F3C2B">
        <w:rPr>
          <w:sz w:val="20"/>
        </w:rPr>
        <w:tab/>
        <w:t>[Reserved]</w:t>
      </w:r>
    </w:p>
    <w:p w14:paraId="14DC9543" w14:textId="77777777" w:rsidR="002F3C2B" w:rsidRPr="002F3C2B" w:rsidRDefault="002F3C2B" w:rsidP="002F3C2B">
      <w:pPr>
        <w:spacing w:before="120" w:after="120"/>
        <w:ind w:left="720" w:hanging="360"/>
        <w:rPr>
          <w:sz w:val="20"/>
        </w:rPr>
      </w:pPr>
      <w:r w:rsidRPr="002F3C2B">
        <w:rPr>
          <w:sz w:val="20"/>
        </w:rPr>
        <w:t>(4)</w:t>
      </w:r>
      <w:r w:rsidRPr="002F3C2B">
        <w:rPr>
          <w:sz w:val="20"/>
        </w:rPr>
        <w:tab/>
        <w:t>The owner or operator of a new or reconstructed major affected source for which an application for approval of construction or reconstruction is required under §63.5(d) must provide the following information in writing to the Administrator:</w:t>
      </w:r>
    </w:p>
    <w:p w14:paraId="6D56F5AB" w14:textId="77777777" w:rsidR="002F3C2B" w:rsidRPr="002F3C2B" w:rsidRDefault="002F3C2B" w:rsidP="002F3C2B">
      <w:pPr>
        <w:spacing w:before="120" w:after="120"/>
        <w:ind w:left="1080" w:hanging="360"/>
        <w:rPr>
          <w:sz w:val="20"/>
        </w:rPr>
      </w:pPr>
      <w:r w:rsidRPr="002F3C2B">
        <w:rPr>
          <w:sz w:val="20"/>
        </w:rPr>
        <w:t>(i)</w:t>
      </w:r>
      <w:r w:rsidRPr="002F3C2B">
        <w:rPr>
          <w:sz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3C1B8227" w14:textId="77777777" w:rsidR="002F3C2B" w:rsidRPr="002F3C2B" w:rsidRDefault="002F3C2B" w:rsidP="002F3C2B">
      <w:pPr>
        <w:spacing w:before="120" w:after="120"/>
        <w:ind w:left="1080" w:hanging="360"/>
        <w:rPr>
          <w:sz w:val="20"/>
        </w:rPr>
      </w:pPr>
      <w:r w:rsidRPr="002F3C2B">
        <w:rPr>
          <w:sz w:val="20"/>
        </w:rPr>
        <w:t>(ii)–(iv)</w:t>
      </w:r>
      <w:r w:rsidRPr="002F3C2B">
        <w:rPr>
          <w:sz w:val="20"/>
        </w:rPr>
        <w:tab/>
        <w:t>[Reserved]</w:t>
      </w:r>
    </w:p>
    <w:p w14:paraId="065CF4B4" w14:textId="77777777" w:rsidR="002F3C2B" w:rsidRPr="002F3C2B" w:rsidRDefault="002F3C2B" w:rsidP="002F3C2B">
      <w:pPr>
        <w:spacing w:before="120" w:after="120"/>
        <w:ind w:left="1080" w:hanging="360"/>
        <w:rPr>
          <w:sz w:val="20"/>
        </w:rPr>
      </w:pPr>
      <w:r w:rsidRPr="002F3C2B">
        <w:rPr>
          <w:sz w:val="20"/>
        </w:rPr>
        <w:t>(v)</w:t>
      </w:r>
      <w:r w:rsidRPr="002F3C2B">
        <w:rPr>
          <w:sz w:val="20"/>
        </w:rPr>
        <w:tab/>
        <w:t>A notification of the actual date of startup of the source, delivered or postmarked within 15 calendar days after that date.</w:t>
      </w:r>
    </w:p>
    <w:p w14:paraId="37244B66" w14:textId="77777777" w:rsidR="002F3C2B" w:rsidRPr="002F3C2B" w:rsidRDefault="002F3C2B" w:rsidP="002F3C2B">
      <w:pPr>
        <w:spacing w:before="120" w:after="120"/>
        <w:ind w:left="720" w:hanging="360"/>
        <w:rPr>
          <w:sz w:val="20"/>
        </w:rPr>
      </w:pPr>
      <w:r w:rsidRPr="002F3C2B">
        <w:rPr>
          <w:sz w:val="20"/>
        </w:rPr>
        <w:lastRenderedPageBreak/>
        <w:t>(5)</w:t>
      </w:r>
      <w:r w:rsidRPr="002F3C2B">
        <w:rPr>
          <w:sz w:val="20"/>
        </w:rPr>
        <w:tab/>
        <w:t>The owner or operator of a new or reconstructed affected source for which an application for approval of construction or reconstruction is not required under §63.5(d) must provide the following information in writing to the Administrator:</w:t>
      </w:r>
    </w:p>
    <w:p w14:paraId="066D4FC4" w14:textId="77777777" w:rsidR="002F3C2B" w:rsidRPr="002F3C2B" w:rsidRDefault="002F3C2B" w:rsidP="002F3C2B">
      <w:pPr>
        <w:spacing w:before="120" w:after="120"/>
        <w:ind w:left="1080" w:hanging="360"/>
        <w:rPr>
          <w:sz w:val="20"/>
        </w:rPr>
      </w:pPr>
      <w:r w:rsidRPr="002F3C2B">
        <w:rPr>
          <w:sz w:val="20"/>
        </w:rPr>
        <w:t>(i)</w:t>
      </w:r>
      <w:r w:rsidRPr="002F3C2B">
        <w:rPr>
          <w:sz w:val="20"/>
        </w:rPr>
        <w:tab/>
        <w:t>A notification of intention to construct a new affected source, reconstruct an affected source, or reconstruct a source such that the source becomes an affected source, and</w:t>
      </w:r>
    </w:p>
    <w:p w14:paraId="2A99BF29" w14:textId="77777777" w:rsidR="002F3C2B" w:rsidRPr="002F3C2B" w:rsidRDefault="002F3C2B" w:rsidP="002F3C2B">
      <w:pPr>
        <w:spacing w:before="120" w:after="120"/>
        <w:ind w:left="1080" w:hanging="360"/>
        <w:rPr>
          <w:sz w:val="20"/>
        </w:rPr>
      </w:pPr>
      <w:r w:rsidRPr="002F3C2B">
        <w:rPr>
          <w:sz w:val="20"/>
        </w:rPr>
        <w:t>(ii)</w:t>
      </w:r>
      <w:r w:rsidRPr="002F3C2B">
        <w:rPr>
          <w:sz w:val="20"/>
        </w:rPr>
        <w:tab/>
        <w:t>A notification of the actual date of startup of the source, delivered or postmarked within 15 calendar days after that date.</w:t>
      </w:r>
    </w:p>
    <w:p w14:paraId="67476122" w14:textId="77777777" w:rsidR="002F3C2B" w:rsidRPr="002F3C2B" w:rsidRDefault="002F3C2B" w:rsidP="002F3C2B">
      <w:pPr>
        <w:spacing w:before="120" w:after="120"/>
        <w:ind w:left="1080" w:hanging="360"/>
        <w:rPr>
          <w:sz w:val="20"/>
        </w:rPr>
      </w:pPr>
      <w:r w:rsidRPr="002F3C2B">
        <w:rPr>
          <w:sz w:val="20"/>
        </w:rPr>
        <w:t>(iii)</w:t>
      </w:r>
      <w:r w:rsidRPr="002F3C2B">
        <w:rPr>
          <w:sz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38663C01" w14:textId="77777777" w:rsidR="002F3C2B" w:rsidRPr="002F3C2B" w:rsidRDefault="002F3C2B" w:rsidP="002F3C2B">
      <w:pPr>
        <w:spacing w:before="120" w:after="120"/>
        <w:ind w:left="360" w:hanging="360"/>
        <w:rPr>
          <w:sz w:val="20"/>
        </w:rPr>
      </w:pPr>
      <w:r w:rsidRPr="002F3C2B">
        <w:rPr>
          <w:sz w:val="20"/>
        </w:rPr>
        <w:t>(c)</w:t>
      </w:r>
      <w:r w:rsidRPr="002F3C2B">
        <w:rPr>
          <w:sz w:val="20"/>
        </w:rPr>
        <w:tab/>
      </w:r>
      <w:r w:rsidRPr="002F3C2B">
        <w:rPr>
          <w:i/>
          <w:iCs/>
          <w:sz w:val="20"/>
        </w:rPr>
        <w:t xml:space="preserve">Request for extension of compliance. </w:t>
      </w:r>
      <w:r w:rsidRPr="002F3C2B">
        <w:rPr>
          <w:sz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14:paraId="4518C65C" w14:textId="77777777" w:rsidR="002F3C2B" w:rsidRPr="002F3C2B" w:rsidRDefault="002F3C2B" w:rsidP="002F3C2B">
      <w:pPr>
        <w:spacing w:before="120" w:after="120"/>
        <w:ind w:left="360" w:hanging="360"/>
        <w:rPr>
          <w:sz w:val="20"/>
        </w:rPr>
      </w:pPr>
      <w:r w:rsidRPr="002F3C2B">
        <w:rPr>
          <w:sz w:val="20"/>
        </w:rPr>
        <w:t>(d)</w:t>
      </w:r>
      <w:r w:rsidRPr="002F3C2B">
        <w:rPr>
          <w:sz w:val="20"/>
        </w:rPr>
        <w:tab/>
      </w:r>
      <w:r w:rsidRPr="002F3C2B">
        <w:rPr>
          <w:i/>
          <w:iCs/>
          <w:sz w:val="20"/>
        </w:rPr>
        <w:t xml:space="preserve">Notification that source is subject to special compliance requirements. </w:t>
      </w:r>
      <w:r w:rsidRPr="002F3C2B">
        <w:rPr>
          <w:sz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14:paraId="627E82A6" w14:textId="77777777" w:rsidR="002F3C2B" w:rsidRPr="002F3C2B" w:rsidRDefault="002F3C2B" w:rsidP="002F3C2B">
      <w:pPr>
        <w:spacing w:before="120" w:after="120"/>
        <w:ind w:left="360" w:hanging="360"/>
        <w:rPr>
          <w:sz w:val="20"/>
        </w:rPr>
      </w:pPr>
      <w:r w:rsidRPr="002F3C2B">
        <w:rPr>
          <w:sz w:val="20"/>
        </w:rPr>
        <w:t>(e)</w:t>
      </w:r>
      <w:r w:rsidRPr="002F3C2B">
        <w:rPr>
          <w:sz w:val="20"/>
        </w:rPr>
        <w:tab/>
      </w:r>
      <w:r w:rsidRPr="002F3C2B">
        <w:rPr>
          <w:i/>
          <w:iCs/>
          <w:sz w:val="20"/>
        </w:rPr>
        <w:t xml:space="preserve">Notification of performance test. </w:t>
      </w:r>
      <w:r w:rsidRPr="002F3C2B">
        <w:rPr>
          <w:sz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14:paraId="2A67023B" w14:textId="77777777" w:rsidR="002F3C2B" w:rsidRPr="002F3C2B" w:rsidRDefault="002F3C2B" w:rsidP="002F3C2B">
      <w:pPr>
        <w:spacing w:before="120" w:after="120"/>
        <w:ind w:left="360" w:hanging="360"/>
        <w:rPr>
          <w:sz w:val="20"/>
        </w:rPr>
      </w:pPr>
      <w:r w:rsidRPr="002F3C2B">
        <w:rPr>
          <w:sz w:val="20"/>
        </w:rPr>
        <w:t>(f)</w:t>
      </w:r>
      <w:r w:rsidRPr="002F3C2B">
        <w:rPr>
          <w:sz w:val="20"/>
        </w:rPr>
        <w:tab/>
      </w:r>
      <w:r w:rsidRPr="002F3C2B">
        <w:rPr>
          <w:i/>
          <w:iCs/>
          <w:sz w:val="20"/>
        </w:rPr>
        <w:t xml:space="preserve">Notification of opacity and visible emission observations. </w:t>
      </w:r>
      <w:r w:rsidRPr="002F3C2B">
        <w:rPr>
          <w:sz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14:paraId="4CCD68CD" w14:textId="77777777" w:rsidR="002F3C2B" w:rsidRPr="002F3C2B" w:rsidRDefault="002F3C2B" w:rsidP="002F3C2B">
      <w:pPr>
        <w:spacing w:before="120" w:after="120"/>
        <w:ind w:left="360" w:hanging="360"/>
        <w:rPr>
          <w:sz w:val="20"/>
        </w:rPr>
      </w:pPr>
      <w:r w:rsidRPr="002F3C2B">
        <w:rPr>
          <w:sz w:val="20"/>
        </w:rPr>
        <w:t>(g)</w:t>
      </w:r>
      <w:r w:rsidRPr="002F3C2B">
        <w:rPr>
          <w:sz w:val="20"/>
        </w:rPr>
        <w:tab/>
      </w:r>
      <w:r w:rsidRPr="002F3C2B">
        <w:rPr>
          <w:i/>
          <w:iCs/>
          <w:sz w:val="20"/>
        </w:rPr>
        <w:t xml:space="preserve">Additional notification requirements for sources with continuous monitoring systems. </w:t>
      </w:r>
      <w:r w:rsidRPr="002F3C2B">
        <w:rPr>
          <w:sz w:val="20"/>
        </w:rPr>
        <w:t>The owner or operator of an affected source required to use a CMS by a relevant standard shall furnish the Administrator written notification as follows:</w:t>
      </w:r>
    </w:p>
    <w:p w14:paraId="7F3A525E" w14:textId="77777777" w:rsidR="002F3C2B" w:rsidRPr="002F3C2B" w:rsidRDefault="002F3C2B" w:rsidP="002F3C2B">
      <w:pPr>
        <w:spacing w:before="120" w:after="120"/>
        <w:ind w:left="720" w:hanging="360"/>
        <w:rPr>
          <w:sz w:val="20"/>
        </w:rPr>
      </w:pPr>
      <w:r w:rsidRPr="002F3C2B">
        <w:rPr>
          <w:sz w:val="20"/>
        </w:rPr>
        <w:t>(1)</w:t>
      </w:r>
      <w:r w:rsidRPr="002F3C2B">
        <w:rPr>
          <w:sz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14:paraId="7B76CE71" w14:textId="77777777" w:rsidR="002F3C2B" w:rsidRPr="002F3C2B" w:rsidRDefault="002F3C2B" w:rsidP="002F3C2B">
      <w:pPr>
        <w:spacing w:before="120" w:after="120"/>
        <w:ind w:left="720" w:hanging="360"/>
        <w:rPr>
          <w:sz w:val="20"/>
        </w:rPr>
      </w:pPr>
      <w:r w:rsidRPr="002F3C2B">
        <w:rPr>
          <w:sz w:val="20"/>
        </w:rPr>
        <w:t>(2)</w:t>
      </w:r>
      <w:r w:rsidRPr="002F3C2B">
        <w:rPr>
          <w:sz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14:paraId="17DAAD47" w14:textId="77777777" w:rsidR="002F3C2B" w:rsidRPr="002F3C2B" w:rsidRDefault="002F3C2B" w:rsidP="002F3C2B">
      <w:pPr>
        <w:spacing w:before="120" w:after="120"/>
        <w:ind w:left="720" w:hanging="360"/>
        <w:rPr>
          <w:sz w:val="20"/>
        </w:rPr>
      </w:pPr>
      <w:r w:rsidRPr="002F3C2B">
        <w:rPr>
          <w:sz w:val="20"/>
        </w:rPr>
        <w:t>(3)</w:t>
      </w:r>
      <w:r w:rsidRPr="002F3C2B">
        <w:rPr>
          <w:sz w:val="20"/>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14:paraId="3B3649BF" w14:textId="77777777" w:rsidR="002F3C2B" w:rsidRPr="002F3C2B" w:rsidRDefault="002F3C2B" w:rsidP="002F3C2B">
      <w:pPr>
        <w:spacing w:before="120" w:after="120"/>
        <w:ind w:left="360" w:hanging="360"/>
        <w:rPr>
          <w:i/>
          <w:iCs/>
          <w:sz w:val="20"/>
        </w:rPr>
      </w:pPr>
      <w:r w:rsidRPr="002F3C2B">
        <w:rPr>
          <w:sz w:val="20"/>
        </w:rPr>
        <w:t>(h)</w:t>
      </w:r>
      <w:r w:rsidRPr="002F3C2B">
        <w:rPr>
          <w:sz w:val="20"/>
        </w:rPr>
        <w:tab/>
      </w:r>
      <w:r w:rsidRPr="002F3C2B">
        <w:rPr>
          <w:i/>
          <w:iCs/>
          <w:sz w:val="20"/>
        </w:rPr>
        <w:t xml:space="preserve">Notification of compliance status. </w:t>
      </w:r>
    </w:p>
    <w:p w14:paraId="2CB7ECC5" w14:textId="77777777" w:rsidR="002F3C2B" w:rsidRPr="002F3C2B" w:rsidRDefault="002F3C2B" w:rsidP="002F3C2B">
      <w:pPr>
        <w:spacing w:before="120" w:after="120"/>
        <w:ind w:left="720" w:hanging="360"/>
        <w:rPr>
          <w:sz w:val="20"/>
        </w:rPr>
      </w:pPr>
      <w:r w:rsidRPr="002F3C2B">
        <w:rPr>
          <w:sz w:val="20"/>
        </w:rPr>
        <w:t>(1)</w:t>
      </w:r>
      <w:r w:rsidRPr="002F3C2B">
        <w:rPr>
          <w:sz w:val="20"/>
        </w:rPr>
        <w:tab/>
        <w:t>The requirements of paragraphs (h)(2) through (h)(4) of this section apply when an affected source becomes subject to a relevant standard.</w:t>
      </w:r>
    </w:p>
    <w:p w14:paraId="270306E0" w14:textId="77777777" w:rsidR="002F3C2B" w:rsidRPr="002F3C2B" w:rsidRDefault="002F3C2B" w:rsidP="002F3C2B">
      <w:pPr>
        <w:spacing w:before="120" w:after="120"/>
        <w:ind w:left="720" w:hanging="360"/>
        <w:rPr>
          <w:sz w:val="20"/>
        </w:rPr>
      </w:pPr>
      <w:r w:rsidRPr="002F3C2B">
        <w:rPr>
          <w:sz w:val="20"/>
        </w:rPr>
        <w:lastRenderedPageBreak/>
        <w:t>(2)</w:t>
      </w:r>
    </w:p>
    <w:p w14:paraId="3A2B99E4" w14:textId="77777777" w:rsidR="002F3C2B" w:rsidRPr="002F3C2B" w:rsidRDefault="002F3C2B" w:rsidP="002F3C2B">
      <w:pPr>
        <w:spacing w:before="120" w:after="120"/>
        <w:ind w:left="1080" w:hanging="360"/>
        <w:rPr>
          <w:sz w:val="20"/>
        </w:rPr>
      </w:pPr>
      <w:r w:rsidRPr="002F3C2B">
        <w:rPr>
          <w:sz w:val="20"/>
        </w:rPr>
        <w:t>(i)</w:t>
      </w:r>
      <w:r w:rsidRPr="002F3C2B">
        <w:rPr>
          <w:sz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35BB837D" w14:textId="77777777" w:rsidR="002F3C2B" w:rsidRPr="002F3C2B" w:rsidRDefault="002F3C2B" w:rsidP="002F3C2B">
      <w:pPr>
        <w:spacing w:before="120" w:after="120"/>
        <w:ind w:left="1440" w:hanging="360"/>
        <w:rPr>
          <w:sz w:val="20"/>
        </w:rPr>
      </w:pPr>
      <w:r w:rsidRPr="002F3C2B">
        <w:rPr>
          <w:sz w:val="20"/>
        </w:rPr>
        <w:t>(A)</w:t>
      </w:r>
      <w:r w:rsidRPr="002F3C2B">
        <w:rPr>
          <w:sz w:val="20"/>
        </w:rPr>
        <w:tab/>
        <w:t>The methods that were used to determine compliance;</w:t>
      </w:r>
    </w:p>
    <w:p w14:paraId="75B02D12" w14:textId="77777777" w:rsidR="002F3C2B" w:rsidRPr="002F3C2B" w:rsidRDefault="002F3C2B" w:rsidP="002F3C2B">
      <w:pPr>
        <w:spacing w:before="120" w:after="120"/>
        <w:ind w:left="1440" w:hanging="360"/>
        <w:rPr>
          <w:sz w:val="20"/>
        </w:rPr>
      </w:pPr>
      <w:r w:rsidRPr="002F3C2B">
        <w:rPr>
          <w:sz w:val="20"/>
        </w:rPr>
        <w:t>(B)</w:t>
      </w:r>
      <w:r w:rsidRPr="002F3C2B">
        <w:rPr>
          <w:sz w:val="20"/>
        </w:rPr>
        <w:tab/>
        <w:t>The results of any performance tests, opacity or visible emission observations, continuous monitoring system (CMS) performance evaluations, and/or other monitoring procedures or methods that were conducted;</w:t>
      </w:r>
    </w:p>
    <w:p w14:paraId="02BE0381" w14:textId="77777777" w:rsidR="002F3C2B" w:rsidRPr="002F3C2B" w:rsidRDefault="002F3C2B" w:rsidP="002F3C2B">
      <w:pPr>
        <w:spacing w:before="120" w:after="120"/>
        <w:ind w:left="1440" w:hanging="360"/>
        <w:rPr>
          <w:sz w:val="20"/>
        </w:rPr>
      </w:pPr>
      <w:r w:rsidRPr="002F3C2B">
        <w:rPr>
          <w:sz w:val="20"/>
        </w:rPr>
        <w:t>(C)</w:t>
      </w:r>
      <w:r w:rsidRPr="002F3C2B">
        <w:rPr>
          <w:sz w:val="20"/>
        </w:rPr>
        <w:tab/>
        <w:t>The methods that will be used for determining continuing compliance, including a description of monitoring and reporting requirements and test methods;</w:t>
      </w:r>
    </w:p>
    <w:p w14:paraId="4E9917FF" w14:textId="77777777" w:rsidR="002F3C2B" w:rsidRPr="002F3C2B" w:rsidRDefault="002F3C2B" w:rsidP="002F3C2B">
      <w:pPr>
        <w:spacing w:before="120" w:after="120"/>
        <w:ind w:left="1440" w:hanging="360"/>
        <w:rPr>
          <w:sz w:val="20"/>
        </w:rPr>
      </w:pPr>
      <w:r w:rsidRPr="002F3C2B">
        <w:rPr>
          <w:sz w:val="20"/>
        </w:rPr>
        <w:t>(D)</w:t>
      </w:r>
      <w:r w:rsidRPr="002F3C2B">
        <w:rPr>
          <w:sz w:val="20"/>
        </w:rPr>
        <w:tab/>
        <w:t>The type and quantity of hazardous air pollutants emitted by the source (or surrogate pollutants if specified in the relevant standard), reported in units and averaging times and in accordance with the test methods specified in the relevant standard;</w:t>
      </w:r>
    </w:p>
    <w:p w14:paraId="623A6AF4" w14:textId="77777777" w:rsidR="002F3C2B" w:rsidRPr="002F3C2B" w:rsidRDefault="002F3C2B" w:rsidP="002F3C2B">
      <w:pPr>
        <w:spacing w:before="120" w:after="120"/>
        <w:ind w:left="1440" w:hanging="360"/>
        <w:rPr>
          <w:sz w:val="20"/>
        </w:rPr>
      </w:pPr>
      <w:r w:rsidRPr="002F3C2B">
        <w:rPr>
          <w:sz w:val="20"/>
        </w:rPr>
        <w:t>(E)</w:t>
      </w:r>
      <w:r w:rsidRPr="002F3C2B">
        <w:rPr>
          <w:sz w:val="20"/>
        </w:rPr>
        <w:tab/>
        <w:t>If the relevant standard applies to both major and area sources, an analysis demonstrating whether the affected source is a major source (using the emissions data generated for this notification);</w:t>
      </w:r>
    </w:p>
    <w:p w14:paraId="7625F0E6" w14:textId="77777777" w:rsidR="002F3C2B" w:rsidRPr="002F3C2B" w:rsidRDefault="002F3C2B" w:rsidP="002F3C2B">
      <w:pPr>
        <w:spacing w:before="120" w:after="120"/>
        <w:ind w:left="1440" w:hanging="360"/>
        <w:rPr>
          <w:sz w:val="20"/>
        </w:rPr>
      </w:pPr>
      <w:r w:rsidRPr="002F3C2B">
        <w:rPr>
          <w:sz w:val="20"/>
        </w:rPr>
        <w:t>(F)</w:t>
      </w:r>
      <w:r w:rsidRPr="002F3C2B">
        <w:rPr>
          <w:sz w:val="20"/>
        </w:rPr>
        <w:tab/>
        <w:t>A description of the air pollution control equipment (or method) for each emission point, including each control device (or method) for each hazardous air pollutant and the control efficiency (percent) for each control device (or method); and</w:t>
      </w:r>
    </w:p>
    <w:p w14:paraId="289794BA" w14:textId="77777777" w:rsidR="002F3C2B" w:rsidRPr="002F3C2B" w:rsidRDefault="002F3C2B" w:rsidP="002F3C2B">
      <w:pPr>
        <w:spacing w:before="120" w:after="120"/>
        <w:ind w:left="1440" w:hanging="360"/>
        <w:rPr>
          <w:sz w:val="20"/>
        </w:rPr>
      </w:pPr>
      <w:r w:rsidRPr="002F3C2B">
        <w:rPr>
          <w:sz w:val="20"/>
        </w:rPr>
        <w:t>(G)</w:t>
      </w:r>
      <w:r w:rsidRPr="002F3C2B">
        <w:rPr>
          <w:sz w:val="20"/>
        </w:rPr>
        <w:tab/>
        <w:t>A statement by the owner or operator of the affected existing, new, or reconstructed source as to whether the source has complied with the relevant standard or other requirements.</w:t>
      </w:r>
    </w:p>
    <w:p w14:paraId="5A317012" w14:textId="77777777" w:rsidR="002F3C2B" w:rsidRPr="002F3C2B" w:rsidRDefault="002F3C2B" w:rsidP="002F3C2B">
      <w:pPr>
        <w:spacing w:before="120" w:after="120"/>
        <w:ind w:left="1080" w:hanging="360"/>
        <w:rPr>
          <w:sz w:val="20"/>
        </w:rPr>
      </w:pPr>
      <w:r w:rsidRPr="002F3C2B">
        <w:rPr>
          <w:sz w:val="20"/>
        </w:rPr>
        <w:t>(ii)</w:t>
      </w:r>
      <w:r w:rsidRPr="002F3C2B">
        <w:rPr>
          <w:sz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35A54DD6" w14:textId="77777777" w:rsidR="002F3C2B" w:rsidRPr="002F3C2B" w:rsidRDefault="002F3C2B" w:rsidP="002F3C2B">
      <w:pPr>
        <w:spacing w:before="120" w:after="120"/>
        <w:ind w:left="720" w:hanging="360"/>
        <w:rPr>
          <w:sz w:val="20"/>
        </w:rPr>
      </w:pPr>
      <w:r w:rsidRPr="002F3C2B">
        <w:rPr>
          <w:sz w:val="20"/>
        </w:rPr>
        <w:t>(3)</w:t>
      </w:r>
      <w:r w:rsidRPr="002F3C2B">
        <w:rPr>
          <w:sz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14:paraId="21A7E8C8" w14:textId="77777777" w:rsidR="002F3C2B" w:rsidRPr="002F3C2B" w:rsidRDefault="002F3C2B" w:rsidP="002F3C2B">
      <w:pPr>
        <w:spacing w:before="120" w:after="120"/>
        <w:ind w:left="720" w:hanging="360"/>
        <w:rPr>
          <w:sz w:val="20"/>
        </w:rPr>
      </w:pPr>
      <w:r w:rsidRPr="002F3C2B">
        <w:rPr>
          <w:sz w:val="20"/>
        </w:rPr>
        <w:t>(4)</w:t>
      </w:r>
      <w:r w:rsidRPr="002F3C2B">
        <w:rPr>
          <w:sz w:val="20"/>
        </w:rPr>
        <w:tab/>
        <w:t>[Reserved]</w:t>
      </w:r>
    </w:p>
    <w:p w14:paraId="4199F28F" w14:textId="77777777" w:rsidR="002F3C2B" w:rsidRPr="002F3C2B" w:rsidRDefault="002F3C2B" w:rsidP="002F3C2B">
      <w:pPr>
        <w:spacing w:before="120" w:after="120"/>
        <w:ind w:left="720" w:hanging="360"/>
        <w:rPr>
          <w:sz w:val="20"/>
        </w:rPr>
      </w:pPr>
      <w:r w:rsidRPr="002F3C2B">
        <w:rPr>
          <w:sz w:val="20"/>
        </w:rPr>
        <w:t>(5)</w:t>
      </w:r>
      <w:r w:rsidRPr="002F3C2B">
        <w:rPr>
          <w:sz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14:paraId="49FB30BD" w14:textId="77777777" w:rsidR="002F3C2B" w:rsidRPr="002F3C2B" w:rsidRDefault="002F3C2B" w:rsidP="002F3C2B">
      <w:pPr>
        <w:spacing w:before="120" w:after="120"/>
        <w:ind w:left="720" w:hanging="360"/>
        <w:rPr>
          <w:sz w:val="20"/>
        </w:rPr>
      </w:pPr>
      <w:r w:rsidRPr="002F3C2B">
        <w:rPr>
          <w:sz w:val="20"/>
        </w:rPr>
        <w:t>(6)</w:t>
      </w:r>
      <w:r w:rsidRPr="002F3C2B">
        <w:rPr>
          <w:sz w:val="20"/>
        </w:rPr>
        <w:tab/>
        <w:t>Advice on a notification of compliance status may be obtained from the Administrator.</w:t>
      </w:r>
    </w:p>
    <w:p w14:paraId="4489A5DE" w14:textId="77777777" w:rsidR="002F3C2B" w:rsidRPr="002F3C2B" w:rsidRDefault="002F3C2B" w:rsidP="002F3C2B">
      <w:pPr>
        <w:spacing w:before="120" w:after="120"/>
        <w:ind w:left="360" w:hanging="360"/>
        <w:rPr>
          <w:i/>
          <w:iCs/>
          <w:sz w:val="20"/>
        </w:rPr>
      </w:pPr>
      <w:r w:rsidRPr="002F3C2B">
        <w:rPr>
          <w:sz w:val="20"/>
        </w:rPr>
        <w:t>(i)</w:t>
      </w:r>
      <w:r w:rsidRPr="002F3C2B">
        <w:rPr>
          <w:sz w:val="20"/>
        </w:rPr>
        <w:tab/>
      </w:r>
      <w:r w:rsidRPr="002F3C2B">
        <w:rPr>
          <w:i/>
          <w:iCs/>
          <w:sz w:val="20"/>
        </w:rPr>
        <w:t>Adjustment to time periods or postmark deadlines for submittal and review of required communications.</w:t>
      </w:r>
    </w:p>
    <w:p w14:paraId="6FACFC01" w14:textId="77777777" w:rsidR="002F3C2B" w:rsidRPr="002F3C2B" w:rsidRDefault="002F3C2B" w:rsidP="002F3C2B">
      <w:pPr>
        <w:spacing w:before="120" w:after="120"/>
        <w:ind w:left="720" w:hanging="360"/>
        <w:rPr>
          <w:sz w:val="20"/>
        </w:rPr>
      </w:pPr>
      <w:r w:rsidRPr="002F3C2B">
        <w:rPr>
          <w:sz w:val="20"/>
        </w:rPr>
        <w:t>(1)</w:t>
      </w:r>
    </w:p>
    <w:p w14:paraId="5A4CA1B5" w14:textId="77777777" w:rsidR="002F3C2B" w:rsidRPr="002F3C2B" w:rsidRDefault="002F3C2B" w:rsidP="002F3C2B">
      <w:pPr>
        <w:spacing w:before="120" w:after="120"/>
        <w:ind w:left="1080" w:hanging="360"/>
        <w:rPr>
          <w:sz w:val="20"/>
        </w:rPr>
      </w:pPr>
      <w:r w:rsidRPr="002F3C2B">
        <w:rPr>
          <w:sz w:val="20"/>
        </w:rPr>
        <w:lastRenderedPageBreak/>
        <w:t>(i)</w:t>
      </w:r>
      <w:r w:rsidRPr="002F3C2B">
        <w:rPr>
          <w:sz w:val="20"/>
        </w:rPr>
        <w:tab/>
        <w:t>Until an adjustment of a time period or postmark deadline has been approved by the Administrator under paragraphs (i)(2) and (i)(3) of this section, the owner or operator of an affected source remains strictly subject to the requirements of this part.</w:t>
      </w:r>
    </w:p>
    <w:p w14:paraId="48E47398" w14:textId="77777777" w:rsidR="002F3C2B" w:rsidRPr="002F3C2B" w:rsidRDefault="002F3C2B" w:rsidP="002F3C2B">
      <w:pPr>
        <w:spacing w:before="120" w:after="120"/>
        <w:ind w:left="1080" w:hanging="360"/>
        <w:rPr>
          <w:sz w:val="20"/>
        </w:rPr>
      </w:pPr>
      <w:r w:rsidRPr="002F3C2B">
        <w:rPr>
          <w:sz w:val="20"/>
        </w:rPr>
        <w:t>(ii)</w:t>
      </w:r>
      <w:r w:rsidRPr="002F3C2B">
        <w:rPr>
          <w:sz w:val="20"/>
        </w:rPr>
        <w:tab/>
        <w:t>An owner or operator shall request the adjustment provided for in paragraphs (i)(2) and (i)(3) of this section each time he or she wishes to change an applicable time period or postmark deadline specified in this part.</w:t>
      </w:r>
    </w:p>
    <w:p w14:paraId="7F337C0F" w14:textId="77777777" w:rsidR="002F3C2B" w:rsidRPr="002F3C2B" w:rsidRDefault="002F3C2B" w:rsidP="002F3C2B">
      <w:pPr>
        <w:spacing w:before="120" w:after="120"/>
        <w:ind w:left="720" w:hanging="360"/>
        <w:rPr>
          <w:sz w:val="20"/>
        </w:rPr>
      </w:pPr>
      <w:r w:rsidRPr="002F3C2B">
        <w:rPr>
          <w:sz w:val="20"/>
        </w:rPr>
        <w:t>(2)</w:t>
      </w:r>
      <w:r w:rsidRPr="002F3C2B">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752B5697" w14:textId="77777777" w:rsidR="002F3C2B" w:rsidRPr="002F3C2B" w:rsidRDefault="002F3C2B" w:rsidP="002F3C2B">
      <w:pPr>
        <w:spacing w:before="120" w:after="120"/>
        <w:ind w:left="720" w:hanging="360"/>
        <w:rPr>
          <w:sz w:val="20"/>
        </w:rPr>
      </w:pPr>
      <w:r w:rsidRPr="002F3C2B">
        <w:rPr>
          <w:sz w:val="20"/>
        </w:rPr>
        <w:t>(3)</w:t>
      </w:r>
      <w:r w:rsidRPr="002F3C2B">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1AA5C489" w14:textId="77777777" w:rsidR="002F3C2B" w:rsidRPr="002F3C2B" w:rsidRDefault="002F3C2B" w:rsidP="002F3C2B">
      <w:pPr>
        <w:spacing w:before="120" w:after="120"/>
        <w:ind w:left="720" w:hanging="360"/>
        <w:rPr>
          <w:sz w:val="20"/>
        </w:rPr>
      </w:pPr>
      <w:r w:rsidRPr="002F3C2B">
        <w:rPr>
          <w:sz w:val="20"/>
        </w:rPr>
        <w:t>(4)</w:t>
      </w:r>
      <w:r w:rsidRPr="002F3C2B">
        <w:rPr>
          <w:sz w:val="20"/>
        </w:rPr>
        <w:tab/>
        <w:t>If the Administrator is unable to meet a specified deadline, he or she will notify the owner or operator of any significant delay and inform the owner or operator of the amended schedule.</w:t>
      </w:r>
    </w:p>
    <w:p w14:paraId="647181FA" w14:textId="77777777" w:rsidR="002F3C2B" w:rsidRPr="002F3C2B" w:rsidRDefault="002F3C2B" w:rsidP="002F3C2B">
      <w:pPr>
        <w:spacing w:before="120" w:after="120"/>
        <w:ind w:left="360" w:hanging="360"/>
        <w:rPr>
          <w:sz w:val="20"/>
        </w:rPr>
      </w:pPr>
      <w:r w:rsidRPr="002F3C2B">
        <w:rPr>
          <w:sz w:val="20"/>
        </w:rPr>
        <w:t>(j)</w:t>
      </w:r>
      <w:r w:rsidRPr="002F3C2B">
        <w:rPr>
          <w:sz w:val="20"/>
        </w:rPr>
        <w:tab/>
      </w:r>
      <w:r w:rsidRPr="002F3C2B">
        <w:rPr>
          <w:i/>
          <w:iCs/>
          <w:sz w:val="20"/>
        </w:rPr>
        <w:t xml:space="preserve">Change in information already provided. </w:t>
      </w:r>
      <w:r w:rsidRPr="002F3C2B">
        <w:rPr>
          <w:sz w:val="20"/>
        </w:rPr>
        <w:t>Any change in the information already provided under this section shall be provided to the Administrator in writing within 15 calendar days after the change.</w:t>
      </w:r>
    </w:p>
    <w:p w14:paraId="71943539" w14:textId="77777777" w:rsidR="002F3C2B" w:rsidRPr="002F3C2B" w:rsidRDefault="002F3C2B" w:rsidP="002F3C2B">
      <w:pPr>
        <w:spacing w:before="120" w:after="120"/>
        <w:rPr>
          <w:sz w:val="20"/>
        </w:rPr>
      </w:pPr>
      <w:r w:rsidRPr="002F3C2B">
        <w:rPr>
          <w:sz w:val="20"/>
        </w:rPr>
        <w:t>[59 FR 12430, Mar. 16, 1994, as amended at 64 FR 7468, Feb. 12, 1999; 67 FR 16604, Apr. 5, 2002; 68 FR 32601, May 30, 2003]</w:t>
      </w:r>
    </w:p>
    <w:p w14:paraId="5DCAD101" w14:textId="77777777" w:rsidR="002F3C2B" w:rsidRPr="002F3C2B" w:rsidRDefault="002F3C2B" w:rsidP="002F3C2B">
      <w:pPr>
        <w:spacing w:before="120" w:after="120"/>
        <w:outlineLvl w:val="4"/>
        <w:rPr>
          <w:b/>
          <w:bCs/>
          <w:i/>
          <w:iCs/>
          <w:sz w:val="20"/>
        </w:rPr>
      </w:pPr>
      <w:r w:rsidRPr="002F3C2B">
        <w:rPr>
          <w:b/>
          <w:bCs/>
          <w:i/>
          <w:iCs/>
          <w:sz w:val="20"/>
        </w:rPr>
        <w:t>§ 63.10   Recordkeeping and reporting requirements.</w:t>
      </w:r>
    </w:p>
    <w:p w14:paraId="48C0F299" w14:textId="77777777" w:rsidR="002F3C2B" w:rsidRPr="002F3C2B" w:rsidRDefault="002F3C2B" w:rsidP="002F3C2B">
      <w:pPr>
        <w:spacing w:before="120" w:after="120"/>
        <w:rPr>
          <w:i/>
          <w:iCs/>
          <w:sz w:val="20"/>
        </w:rPr>
      </w:pPr>
      <w:r w:rsidRPr="002F3C2B">
        <w:rPr>
          <w:sz w:val="20"/>
        </w:rPr>
        <w:t>(a)</w:t>
      </w:r>
      <w:r w:rsidRPr="002F3C2B">
        <w:rPr>
          <w:sz w:val="20"/>
        </w:rPr>
        <w:tab/>
      </w:r>
      <w:r w:rsidRPr="002F3C2B">
        <w:rPr>
          <w:i/>
          <w:iCs/>
          <w:sz w:val="20"/>
        </w:rPr>
        <w:t xml:space="preserve">Applicability and general information. </w:t>
      </w:r>
    </w:p>
    <w:p w14:paraId="2D27AC41" w14:textId="77777777" w:rsidR="002F3C2B" w:rsidRPr="002F3C2B" w:rsidRDefault="002F3C2B" w:rsidP="002F3C2B">
      <w:pPr>
        <w:spacing w:before="120" w:after="120"/>
        <w:ind w:left="720" w:hanging="360"/>
        <w:rPr>
          <w:sz w:val="20"/>
        </w:rPr>
      </w:pPr>
      <w:r w:rsidRPr="002F3C2B">
        <w:rPr>
          <w:sz w:val="20"/>
        </w:rPr>
        <w:t>(1)</w:t>
      </w:r>
      <w:r w:rsidRPr="002F3C2B">
        <w:rPr>
          <w:sz w:val="20"/>
        </w:rPr>
        <w:tab/>
        <w:t>The applicability of this section is set out in §63.1(a)(4).</w:t>
      </w:r>
    </w:p>
    <w:p w14:paraId="6607F6D4" w14:textId="77777777" w:rsidR="002F3C2B" w:rsidRPr="002F3C2B" w:rsidRDefault="002F3C2B" w:rsidP="002F3C2B">
      <w:pPr>
        <w:spacing w:before="120" w:after="120"/>
        <w:ind w:left="720" w:hanging="360"/>
        <w:rPr>
          <w:sz w:val="20"/>
        </w:rPr>
      </w:pPr>
      <w:r w:rsidRPr="002F3C2B">
        <w:rPr>
          <w:sz w:val="20"/>
        </w:rPr>
        <w:t>(2)</w:t>
      </w:r>
      <w:r w:rsidRPr="002F3C2B">
        <w:rPr>
          <w:sz w:val="20"/>
        </w:rPr>
        <w:tab/>
        <w:t>For affected sources that have been granted an extension of compliance under subpart D of this part, the requirements of this section do not apply to those sources while they are operating under such compliance extensions.</w:t>
      </w:r>
    </w:p>
    <w:p w14:paraId="5A950C37" w14:textId="77777777" w:rsidR="002F3C2B" w:rsidRPr="002F3C2B" w:rsidRDefault="002F3C2B" w:rsidP="002F3C2B">
      <w:pPr>
        <w:spacing w:before="120" w:after="120"/>
        <w:ind w:left="720" w:hanging="360"/>
        <w:rPr>
          <w:sz w:val="20"/>
        </w:rPr>
      </w:pPr>
      <w:r w:rsidRPr="002F3C2B">
        <w:rPr>
          <w:sz w:val="20"/>
        </w:rPr>
        <w:t>(3)</w:t>
      </w:r>
      <w:r w:rsidRPr="002F3C2B">
        <w:rPr>
          <w:sz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14:paraId="230274B9" w14:textId="77777777" w:rsidR="002F3C2B" w:rsidRPr="002F3C2B" w:rsidRDefault="002F3C2B" w:rsidP="002F3C2B">
      <w:pPr>
        <w:spacing w:before="120" w:after="120"/>
        <w:ind w:left="720" w:hanging="360"/>
        <w:rPr>
          <w:sz w:val="20"/>
        </w:rPr>
      </w:pPr>
      <w:r w:rsidRPr="002F3C2B">
        <w:rPr>
          <w:sz w:val="20"/>
        </w:rPr>
        <w:t>(4)</w:t>
      </w:r>
    </w:p>
    <w:p w14:paraId="30448F69" w14:textId="77777777" w:rsidR="002F3C2B" w:rsidRPr="002F3C2B" w:rsidRDefault="002F3C2B" w:rsidP="002F3C2B">
      <w:pPr>
        <w:spacing w:before="120" w:after="120"/>
        <w:ind w:left="1080" w:hanging="360"/>
        <w:rPr>
          <w:sz w:val="20"/>
        </w:rPr>
      </w:pPr>
      <w:r w:rsidRPr="002F3C2B">
        <w:rPr>
          <w:sz w:val="20"/>
        </w:rPr>
        <w:t>(i)</w:t>
      </w:r>
      <w:r w:rsidRPr="002F3C2B">
        <w:rPr>
          <w:sz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14:paraId="513E7D72" w14:textId="77777777" w:rsidR="002F3C2B" w:rsidRPr="002F3C2B" w:rsidRDefault="002F3C2B" w:rsidP="002F3C2B">
      <w:pPr>
        <w:spacing w:before="120" w:after="120"/>
        <w:ind w:left="1080" w:hanging="360"/>
        <w:rPr>
          <w:sz w:val="20"/>
        </w:rPr>
      </w:pPr>
      <w:r w:rsidRPr="002F3C2B">
        <w:rPr>
          <w:sz w:val="20"/>
        </w:rPr>
        <w:t>(ii)</w:t>
      </w:r>
      <w:r w:rsidRPr="002F3C2B">
        <w:rPr>
          <w:sz w:val="20"/>
        </w:rPr>
        <w:tab/>
        <w:t xml:space="preserve">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r w:rsidRPr="002F3C2B">
        <w:rPr>
          <w:bCs/>
          <w:i/>
          <w:sz w:val="20"/>
        </w:rPr>
        <w:t>{Note: Region 4 EPA policy requires only a copy of the transmittal letter that is used to transmit each report to the proper District or Local office, in lieu of the actual report itself, unless a source is required to do so by other means.}</w:t>
      </w:r>
    </w:p>
    <w:p w14:paraId="655F5122" w14:textId="77777777" w:rsidR="002F3C2B" w:rsidRPr="002F3C2B" w:rsidRDefault="002F3C2B" w:rsidP="002F3C2B">
      <w:pPr>
        <w:spacing w:before="120" w:after="120"/>
        <w:ind w:left="720" w:hanging="360"/>
        <w:rPr>
          <w:sz w:val="20"/>
        </w:rPr>
      </w:pPr>
      <w:r w:rsidRPr="002F3C2B">
        <w:rPr>
          <w:sz w:val="20"/>
        </w:rPr>
        <w:t>(5)</w:t>
      </w:r>
      <w:r w:rsidRPr="002F3C2B">
        <w:rPr>
          <w:sz w:val="20"/>
        </w:rPr>
        <w:tab/>
        <w:t xml:space="preserve">If an owner or operator of an affected source in a State with delegated authority is required to submit periodic reports under this part to the State, and if the State has an established timeline for the submission of periodic reports </w:t>
      </w:r>
      <w:r w:rsidRPr="002F3C2B">
        <w:rPr>
          <w:sz w:val="20"/>
        </w:rPr>
        <w:lastRenderedPageBreak/>
        <w:t>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14:paraId="14B87393" w14:textId="77777777" w:rsidR="002F3C2B" w:rsidRPr="002F3C2B" w:rsidRDefault="002F3C2B" w:rsidP="002F3C2B">
      <w:pPr>
        <w:spacing w:before="120" w:after="120"/>
        <w:ind w:left="720" w:hanging="360"/>
        <w:rPr>
          <w:sz w:val="20"/>
        </w:rPr>
      </w:pPr>
      <w:r w:rsidRPr="002F3C2B">
        <w:rPr>
          <w:sz w:val="20"/>
        </w:rPr>
        <w:t>(6)</w:t>
      </w:r>
      <w:r w:rsidRPr="002F3C2B">
        <w:rPr>
          <w:sz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14:paraId="0336894D" w14:textId="77777777" w:rsidR="002F3C2B" w:rsidRPr="002F3C2B" w:rsidRDefault="002F3C2B" w:rsidP="002F3C2B">
      <w:pPr>
        <w:spacing w:before="120" w:after="120"/>
        <w:ind w:left="720" w:hanging="360"/>
        <w:rPr>
          <w:sz w:val="20"/>
        </w:rPr>
      </w:pPr>
      <w:r w:rsidRPr="002F3C2B">
        <w:rPr>
          <w:sz w:val="20"/>
        </w:rPr>
        <w:t>(7)</w:t>
      </w:r>
      <w:r w:rsidRPr="002F3C2B">
        <w:rPr>
          <w:sz w:val="20"/>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14:paraId="5E3DF99B"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General record keeping requirements.</w:t>
      </w:r>
    </w:p>
    <w:p w14:paraId="0A9D96B7" w14:textId="77777777" w:rsidR="002F3C2B" w:rsidRPr="002F3C2B" w:rsidRDefault="002F3C2B" w:rsidP="002F3C2B">
      <w:pPr>
        <w:spacing w:before="120" w:after="120"/>
        <w:ind w:left="720" w:hanging="360"/>
        <w:rPr>
          <w:sz w:val="20"/>
        </w:rPr>
      </w:pPr>
      <w:r w:rsidRPr="002F3C2B">
        <w:rPr>
          <w:sz w:val="20"/>
        </w:rPr>
        <w:t>(1)</w:t>
      </w:r>
      <w:r w:rsidRPr="002F3C2B">
        <w:rPr>
          <w:sz w:val="20"/>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14:paraId="5AABA812" w14:textId="77777777" w:rsidR="002F3C2B" w:rsidRPr="002F3C2B" w:rsidRDefault="002F3C2B" w:rsidP="002F3C2B">
      <w:pPr>
        <w:spacing w:before="120" w:after="120"/>
        <w:ind w:left="720" w:hanging="360"/>
        <w:rPr>
          <w:sz w:val="20"/>
        </w:rPr>
      </w:pPr>
      <w:r w:rsidRPr="002F3C2B">
        <w:rPr>
          <w:sz w:val="20"/>
        </w:rPr>
        <w:t>(2)</w:t>
      </w:r>
      <w:r w:rsidRPr="002F3C2B">
        <w:rPr>
          <w:sz w:val="20"/>
        </w:rPr>
        <w:tab/>
        <w:t>The owner or operator of an affected source subject to the provisions of this part shall maintain relevant records for such source of—</w:t>
      </w:r>
    </w:p>
    <w:p w14:paraId="065BA038" w14:textId="77777777" w:rsidR="002F3C2B" w:rsidRPr="002F3C2B" w:rsidRDefault="002F3C2B" w:rsidP="002F3C2B">
      <w:pPr>
        <w:spacing w:before="120" w:after="120"/>
        <w:ind w:left="1080" w:hanging="360"/>
        <w:rPr>
          <w:sz w:val="20"/>
        </w:rPr>
      </w:pPr>
      <w:r w:rsidRPr="002F3C2B">
        <w:rPr>
          <w:sz w:val="20"/>
        </w:rPr>
        <w:t>(i)</w:t>
      </w:r>
      <w:r w:rsidRPr="002F3C2B">
        <w:rPr>
          <w:sz w:val="20"/>
        </w:rPr>
        <w:tab/>
        <w:t>The occurrence and duration of each startup or shutdown when the startup or shutdown causes the source to exceed any applicable emission limitation in the relevant emission standards;</w:t>
      </w:r>
    </w:p>
    <w:p w14:paraId="041E4A7B" w14:textId="77777777" w:rsidR="002F3C2B" w:rsidRPr="002F3C2B" w:rsidRDefault="002F3C2B" w:rsidP="002F3C2B">
      <w:pPr>
        <w:spacing w:before="120" w:after="120"/>
        <w:ind w:left="1080" w:hanging="360"/>
        <w:rPr>
          <w:sz w:val="20"/>
        </w:rPr>
      </w:pPr>
      <w:r w:rsidRPr="002F3C2B">
        <w:rPr>
          <w:sz w:val="20"/>
        </w:rPr>
        <w:t>(ii)</w:t>
      </w:r>
      <w:r w:rsidRPr="002F3C2B">
        <w:rPr>
          <w:sz w:val="20"/>
        </w:rPr>
        <w:tab/>
        <w:t xml:space="preserve">The occurrence and duration of each malfunction of operation ( </w:t>
      </w:r>
      <w:r w:rsidRPr="002F3C2B">
        <w:rPr>
          <w:i/>
          <w:iCs/>
          <w:sz w:val="20"/>
        </w:rPr>
        <w:t xml:space="preserve">i.e. </w:t>
      </w:r>
      <w:r w:rsidRPr="002F3C2B">
        <w:rPr>
          <w:sz w:val="20"/>
        </w:rPr>
        <w:t>, process equipment) or the required air pollution control and monitoring equipment;</w:t>
      </w:r>
    </w:p>
    <w:p w14:paraId="191C04C3" w14:textId="77777777" w:rsidR="002F3C2B" w:rsidRPr="002F3C2B" w:rsidRDefault="002F3C2B" w:rsidP="002F3C2B">
      <w:pPr>
        <w:spacing w:before="120" w:after="120"/>
        <w:ind w:left="1080" w:hanging="360"/>
        <w:rPr>
          <w:sz w:val="20"/>
        </w:rPr>
      </w:pPr>
      <w:r w:rsidRPr="002F3C2B">
        <w:rPr>
          <w:sz w:val="20"/>
        </w:rPr>
        <w:t>(iii)</w:t>
      </w:r>
      <w:r w:rsidRPr="002F3C2B">
        <w:rPr>
          <w:sz w:val="20"/>
        </w:rPr>
        <w:tab/>
        <w:t>All required maintenance performed on the air pollution control and monitoring equipment;</w:t>
      </w:r>
    </w:p>
    <w:p w14:paraId="62EF6988" w14:textId="77777777" w:rsidR="002F3C2B" w:rsidRPr="002F3C2B" w:rsidRDefault="002F3C2B" w:rsidP="002F3C2B">
      <w:pPr>
        <w:spacing w:before="120" w:after="120"/>
        <w:ind w:left="1080" w:hanging="360"/>
        <w:rPr>
          <w:sz w:val="20"/>
        </w:rPr>
      </w:pPr>
      <w:r w:rsidRPr="002F3C2B">
        <w:rPr>
          <w:sz w:val="20"/>
        </w:rPr>
        <w:t>(iv)</w:t>
      </w:r>
    </w:p>
    <w:p w14:paraId="15B06532" w14:textId="77777777" w:rsidR="002F3C2B" w:rsidRPr="002F3C2B" w:rsidRDefault="002F3C2B" w:rsidP="002F3C2B">
      <w:pPr>
        <w:spacing w:before="120" w:after="120"/>
        <w:ind w:left="1440" w:hanging="360"/>
        <w:rPr>
          <w:sz w:val="20"/>
        </w:rPr>
      </w:pPr>
      <w:r w:rsidRPr="002F3C2B">
        <w:rPr>
          <w:sz w:val="20"/>
        </w:rPr>
        <w:t>(A)</w:t>
      </w:r>
      <w:r w:rsidRPr="002F3C2B">
        <w:rPr>
          <w:sz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2B26DA06" w14:textId="77777777" w:rsidR="002F3C2B" w:rsidRPr="002F3C2B" w:rsidRDefault="002F3C2B" w:rsidP="002F3C2B">
      <w:pPr>
        <w:spacing w:before="120" w:after="120"/>
        <w:ind w:left="1440" w:hanging="360"/>
        <w:rPr>
          <w:sz w:val="20"/>
        </w:rPr>
      </w:pPr>
      <w:r w:rsidRPr="002F3C2B">
        <w:rPr>
          <w:sz w:val="20"/>
        </w:rPr>
        <w:t>(B)</w:t>
      </w:r>
      <w:r w:rsidRPr="002F3C2B">
        <w:rPr>
          <w:sz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0C86EE20" w14:textId="77777777" w:rsidR="002F3C2B" w:rsidRPr="002F3C2B" w:rsidRDefault="002F3C2B" w:rsidP="002F3C2B">
      <w:pPr>
        <w:spacing w:before="120" w:after="120"/>
        <w:ind w:left="1080" w:hanging="360"/>
        <w:rPr>
          <w:sz w:val="20"/>
        </w:rPr>
      </w:pPr>
      <w:r w:rsidRPr="002F3C2B">
        <w:rPr>
          <w:sz w:val="20"/>
        </w:rPr>
        <w:t>(v)</w:t>
      </w:r>
      <w:r w:rsidRPr="002F3C2B">
        <w:rPr>
          <w:sz w:val="20"/>
        </w:rPr>
        <w:tab/>
        <w:t xml:space="preserve">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t>
      </w:r>
      <w:r w:rsidRPr="002F3C2B">
        <w:rPr>
          <w:sz w:val="20"/>
        </w:rPr>
        <w:lastRenderedPageBreak/>
        <w:t>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2F6A0237" w14:textId="77777777" w:rsidR="002F3C2B" w:rsidRPr="002F3C2B" w:rsidRDefault="002F3C2B" w:rsidP="002F3C2B">
      <w:pPr>
        <w:spacing w:before="120" w:after="120"/>
        <w:ind w:left="1080" w:hanging="360"/>
        <w:rPr>
          <w:sz w:val="20"/>
        </w:rPr>
      </w:pPr>
      <w:r w:rsidRPr="002F3C2B">
        <w:rPr>
          <w:sz w:val="20"/>
        </w:rPr>
        <w:t>(vi)</w:t>
      </w:r>
      <w:r w:rsidRPr="002F3C2B">
        <w:rPr>
          <w:sz w:val="20"/>
        </w:rPr>
        <w:tab/>
        <w:t>Each period during which a CMS is malfunctioning or inoperative (including out-of-control periods);</w:t>
      </w:r>
    </w:p>
    <w:p w14:paraId="10E3C17D" w14:textId="77777777" w:rsidR="002F3C2B" w:rsidRPr="002F3C2B" w:rsidRDefault="002F3C2B" w:rsidP="002F3C2B">
      <w:pPr>
        <w:spacing w:before="120" w:after="120"/>
        <w:ind w:left="1080" w:hanging="360"/>
        <w:rPr>
          <w:sz w:val="20"/>
        </w:rPr>
      </w:pPr>
      <w:r w:rsidRPr="002F3C2B">
        <w:rPr>
          <w:sz w:val="20"/>
        </w:rPr>
        <w:t>(vii)</w:t>
      </w:r>
      <w:r w:rsidRPr="002F3C2B">
        <w:rPr>
          <w:sz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14:paraId="0C829328" w14:textId="77777777" w:rsidR="002F3C2B" w:rsidRPr="002F3C2B" w:rsidRDefault="002F3C2B" w:rsidP="002F3C2B">
      <w:pPr>
        <w:spacing w:before="120" w:after="120"/>
        <w:ind w:left="1440" w:hanging="360"/>
        <w:rPr>
          <w:sz w:val="20"/>
        </w:rPr>
      </w:pPr>
      <w:r w:rsidRPr="002F3C2B">
        <w:rPr>
          <w:sz w:val="20"/>
        </w:rPr>
        <w:t>(A)</w:t>
      </w:r>
      <w:r w:rsidRPr="002F3C2B">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08542899" w14:textId="77777777" w:rsidR="002F3C2B" w:rsidRPr="002F3C2B" w:rsidRDefault="002F3C2B" w:rsidP="002F3C2B">
      <w:pPr>
        <w:spacing w:before="120" w:after="120"/>
        <w:ind w:left="1440" w:hanging="360"/>
        <w:rPr>
          <w:sz w:val="20"/>
        </w:rPr>
      </w:pPr>
      <w:r w:rsidRPr="002F3C2B">
        <w:rPr>
          <w:sz w:val="20"/>
        </w:rPr>
        <w:t>(B)</w:t>
      </w:r>
      <w:r w:rsidRPr="002F3C2B">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1FA61880" w14:textId="77777777" w:rsidR="002F3C2B" w:rsidRPr="002F3C2B" w:rsidRDefault="002F3C2B" w:rsidP="002F3C2B">
      <w:pPr>
        <w:spacing w:before="120" w:after="120"/>
        <w:ind w:left="1440" w:hanging="360"/>
        <w:rPr>
          <w:sz w:val="20"/>
        </w:rPr>
      </w:pPr>
      <w:r w:rsidRPr="002F3C2B">
        <w:rPr>
          <w:sz w:val="20"/>
        </w:rPr>
        <w:t>(C)</w:t>
      </w:r>
      <w:r w:rsidRPr="002F3C2B">
        <w:rPr>
          <w:sz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4206B2B4" w14:textId="77777777" w:rsidR="002F3C2B" w:rsidRPr="002F3C2B" w:rsidRDefault="002F3C2B" w:rsidP="002F3C2B">
      <w:pPr>
        <w:spacing w:before="120" w:after="120"/>
        <w:ind w:left="1080" w:hanging="360"/>
        <w:rPr>
          <w:sz w:val="20"/>
        </w:rPr>
      </w:pPr>
      <w:r w:rsidRPr="002F3C2B">
        <w:rPr>
          <w:sz w:val="20"/>
        </w:rPr>
        <w:t>(viii)</w:t>
      </w:r>
      <w:r w:rsidRPr="002F3C2B">
        <w:rPr>
          <w:sz w:val="20"/>
        </w:rPr>
        <w:tab/>
        <w:t>All results of performance tests, CMS performance evaluations, and opacity and visible emission observations;</w:t>
      </w:r>
    </w:p>
    <w:p w14:paraId="160272D1" w14:textId="77777777" w:rsidR="002F3C2B" w:rsidRPr="002F3C2B" w:rsidRDefault="002F3C2B" w:rsidP="002F3C2B">
      <w:pPr>
        <w:spacing w:before="120" w:after="120"/>
        <w:ind w:left="1080" w:hanging="360"/>
        <w:rPr>
          <w:sz w:val="20"/>
        </w:rPr>
      </w:pPr>
      <w:r w:rsidRPr="002F3C2B">
        <w:rPr>
          <w:sz w:val="20"/>
        </w:rPr>
        <w:t>(ix)</w:t>
      </w:r>
      <w:r w:rsidRPr="002F3C2B">
        <w:rPr>
          <w:sz w:val="20"/>
        </w:rPr>
        <w:tab/>
        <w:t>All measurements as may be necessary to determine the conditions of performance tests and performance evaluations;</w:t>
      </w:r>
    </w:p>
    <w:p w14:paraId="76FB8414" w14:textId="77777777" w:rsidR="002F3C2B" w:rsidRPr="002F3C2B" w:rsidRDefault="002F3C2B" w:rsidP="002F3C2B">
      <w:pPr>
        <w:spacing w:before="120" w:after="120"/>
        <w:ind w:left="1080" w:hanging="360"/>
        <w:rPr>
          <w:sz w:val="20"/>
        </w:rPr>
      </w:pPr>
      <w:r w:rsidRPr="002F3C2B">
        <w:rPr>
          <w:sz w:val="20"/>
        </w:rPr>
        <w:t>(x)</w:t>
      </w:r>
      <w:r w:rsidRPr="002F3C2B">
        <w:rPr>
          <w:sz w:val="20"/>
        </w:rPr>
        <w:tab/>
        <w:t>All CMS calibration checks;</w:t>
      </w:r>
    </w:p>
    <w:p w14:paraId="2A06F066" w14:textId="77777777" w:rsidR="002F3C2B" w:rsidRPr="002F3C2B" w:rsidRDefault="002F3C2B" w:rsidP="002F3C2B">
      <w:pPr>
        <w:spacing w:before="120" w:after="120"/>
        <w:ind w:left="1080" w:hanging="360"/>
        <w:rPr>
          <w:sz w:val="20"/>
        </w:rPr>
      </w:pPr>
      <w:r w:rsidRPr="002F3C2B">
        <w:rPr>
          <w:sz w:val="20"/>
        </w:rPr>
        <w:t>(xi)</w:t>
      </w:r>
      <w:r w:rsidRPr="002F3C2B">
        <w:rPr>
          <w:sz w:val="20"/>
        </w:rPr>
        <w:tab/>
        <w:t>All adjustments and maintenance performed on CMS;</w:t>
      </w:r>
    </w:p>
    <w:p w14:paraId="674139B7" w14:textId="77777777" w:rsidR="002F3C2B" w:rsidRPr="002F3C2B" w:rsidRDefault="002F3C2B" w:rsidP="002F3C2B">
      <w:pPr>
        <w:spacing w:before="120" w:after="120"/>
        <w:ind w:left="1080" w:hanging="360"/>
        <w:rPr>
          <w:sz w:val="20"/>
        </w:rPr>
      </w:pPr>
      <w:r w:rsidRPr="002F3C2B">
        <w:rPr>
          <w:sz w:val="20"/>
        </w:rPr>
        <w:t>(xii)</w:t>
      </w:r>
      <w:r w:rsidRPr="002F3C2B">
        <w:rPr>
          <w:sz w:val="20"/>
        </w:rPr>
        <w:tab/>
        <w:t>Any information demonstrating whether a source is meeting the requirements for a waiver of recordkeeping or reporting requirements under this part, if the source has been granted a waiver under paragraph (f) of this section;</w:t>
      </w:r>
    </w:p>
    <w:p w14:paraId="4C501851" w14:textId="77777777" w:rsidR="002F3C2B" w:rsidRPr="002F3C2B" w:rsidRDefault="002F3C2B" w:rsidP="002F3C2B">
      <w:pPr>
        <w:spacing w:before="120" w:after="120"/>
        <w:ind w:left="1080" w:hanging="360"/>
        <w:rPr>
          <w:sz w:val="20"/>
        </w:rPr>
      </w:pPr>
      <w:r w:rsidRPr="002F3C2B">
        <w:rPr>
          <w:sz w:val="20"/>
        </w:rPr>
        <w:t>(xiii)</w:t>
      </w:r>
      <w:r w:rsidRPr="002F3C2B">
        <w:rPr>
          <w:sz w:val="20"/>
        </w:rPr>
        <w:tab/>
        <w:t>All emission levels relative to the criterion for obtaining permission to use an alternative to the relative accuracy test, if the source has been granted such permission under §63.8(f)(6); and</w:t>
      </w:r>
    </w:p>
    <w:p w14:paraId="37C1B86A" w14:textId="77777777" w:rsidR="002F3C2B" w:rsidRPr="002F3C2B" w:rsidRDefault="002F3C2B" w:rsidP="002F3C2B">
      <w:pPr>
        <w:spacing w:before="120" w:after="120"/>
        <w:ind w:left="1080" w:hanging="360"/>
        <w:rPr>
          <w:sz w:val="20"/>
        </w:rPr>
      </w:pPr>
      <w:r w:rsidRPr="002F3C2B">
        <w:rPr>
          <w:sz w:val="20"/>
        </w:rPr>
        <w:t>(xiv)</w:t>
      </w:r>
      <w:r w:rsidRPr="002F3C2B">
        <w:rPr>
          <w:sz w:val="20"/>
        </w:rPr>
        <w:tab/>
        <w:t>All documentation supporting initial notifications and notifications of compliance status under §63.9.</w:t>
      </w:r>
    </w:p>
    <w:p w14:paraId="1DCC7DF2" w14:textId="77777777" w:rsidR="002F3C2B" w:rsidRPr="002F3C2B" w:rsidRDefault="002F3C2B" w:rsidP="002F3C2B">
      <w:pPr>
        <w:spacing w:before="120" w:after="120"/>
        <w:ind w:left="720" w:hanging="360"/>
        <w:rPr>
          <w:sz w:val="20"/>
        </w:rPr>
      </w:pPr>
      <w:r w:rsidRPr="002F3C2B">
        <w:rPr>
          <w:sz w:val="20"/>
        </w:rPr>
        <w:t>(3)</w:t>
      </w:r>
      <w:r w:rsidRPr="002F3C2B">
        <w:rPr>
          <w:sz w:val="20"/>
        </w:rPr>
        <w:tab/>
      </w:r>
      <w:r w:rsidRPr="002F3C2B">
        <w:rPr>
          <w:i/>
          <w:iCs/>
          <w:sz w:val="20"/>
        </w:rPr>
        <w:t xml:space="preserve">Recordkeeping requirement for applicability determinations. </w:t>
      </w:r>
      <w:r w:rsidRPr="002F3C2B">
        <w:rPr>
          <w:sz w:val="20"/>
        </w:rPr>
        <w:t xml:space="preserve">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w:t>
      </w:r>
      <w:r w:rsidRPr="002F3C2B">
        <w:rPr>
          <w:sz w:val="20"/>
        </w:rPr>
        <w:lastRenderedPageBreak/>
        <w:t>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490872AC" w14:textId="77777777" w:rsidR="002F3C2B" w:rsidRPr="002F3C2B" w:rsidRDefault="002F3C2B" w:rsidP="002F3C2B">
      <w:pPr>
        <w:spacing w:before="120" w:after="120"/>
        <w:ind w:left="360" w:hanging="360"/>
        <w:rPr>
          <w:sz w:val="20"/>
        </w:rPr>
      </w:pPr>
      <w:r w:rsidRPr="002F3C2B">
        <w:rPr>
          <w:sz w:val="20"/>
        </w:rPr>
        <w:t>(c)</w:t>
      </w:r>
      <w:r w:rsidRPr="002F3C2B">
        <w:rPr>
          <w:sz w:val="20"/>
        </w:rPr>
        <w:tab/>
      </w:r>
      <w:r w:rsidRPr="002F3C2B">
        <w:rPr>
          <w:i/>
          <w:iCs/>
          <w:sz w:val="20"/>
        </w:rPr>
        <w:t xml:space="preserve">Additional recordkeeping requirements for sources with continuous monitoring systems. </w:t>
      </w:r>
      <w:r w:rsidRPr="002F3C2B">
        <w:rPr>
          <w:sz w:val="20"/>
        </w:rPr>
        <w:t>In addition to complying with the requirements specified in paragraphs (b)(1) and (b)(2) of this section, the owner or operator of an affected source required to install a CMS by a relevant standard shall maintain records for such source of—</w:t>
      </w:r>
    </w:p>
    <w:p w14:paraId="64240E71" w14:textId="77777777" w:rsidR="002F3C2B" w:rsidRPr="002F3C2B" w:rsidRDefault="002F3C2B" w:rsidP="002F3C2B">
      <w:pPr>
        <w:spacing w:before="120" w:after="120"/>
        <w:ind w:left="720" w:hanging="360"/>
        <w:rPr>
          <w:sz w:val="20"/>
        </w:rPr>
      </w:pPr>
      <w:r w:rsidRPr="002F3C2B">
        <w:rPr>
          <w:sz w:val="20"/>
        </w:rPr>
        <w:t>(1)</w:t>
      </w:r>
      <w:r w:rsidRPr="002F3C2B">
        <w:rPr>
          <w:sz w:val="20"/>
        </w:rPr>
        <w:tab/>
        <w:t>All required CMS measurements (including monitoring data recorded during unavoidable CMS breakdowns and out-of-control periods);</w:t>
      </w:r>
    </w:p>
    <w:p w14:paraId="564AFCB6" w14:textId="77777777" w:rsidR="002F3C2B" w:rsidRPr="002F3C2B" w:rsidRDefault="002F3C2B" w:rsidP="002F3C2B">
      <w:pPr>
        <w:spacing w:before="120" w:after="120"/>
        <w:ind w:left="720" w:hanging="360"/>
        <w:rPr>
          <w:sz w:val="20"/>
        </w:rPr>
      </w:pPr>
      <w:r w:rsidRPr="002F3C2B">
        <w:rPr>
          <w:sz w:val="20"/>
        </w:rPr>
        <w:t>(2)–(4)</w:t>
      </w:r>
      <w:r w:rsidRPr="002F3C2B">
        <w:rPr>
          <w:sz w:val="20"/>
        </w:rPr>
        <w:tab/>
        <w:t>[Reserved]</w:t>
      </w:r>
    </w:p>
    <w:p w14:paraId="15CDAF08" w14:textId="77777777" w:rsidR="002F3C2B" w:rsidRPr="002F3C2B" w:rsidRDefault="002F3C2B" w:rsidP="002F3C2B">
      <w:pPr>
        <w:spacing w:before="120" w:after="120"/>
        <w:ind w:left="720" w:hanging="360"/>
        <w:rPr>
          <w:sz w:val="20"/>
        </w:rPr>
      </w:pPr>
      <w:r w:rsidRPr="002F3C2B">
        <w:rPr>
          <w:sz w:val="20"/>
        </w:rPr>
        <w:t>(5)</w:t>
      </w:r>
      <w:r w:rsidRPr="002F3C2B">
        <w:rPr>
          <w:sz w:val="20"/>
        </w:rPr>
        <w:tab/>
        <w:t>The date and time identifying each period during which the CMS was inoperative except for zero (low-level) and high-level checks;</w:t>
      </w:r>
    </w:p>
    <w:p w14:paraId="0EC08260" w14:textId="77777777" w:rsidR="002F3C2B" w:rsidRPr="002F3C2B" w:rsidRDefault="002F3C2B" w:rsidP="002F3C2B">
      <w:pPr>
        <w:spacing w:before="120" w:after="120"/>
        <w:ind w:left="720" w:hanging="360"/>
        <w:rPr>
          <w:sz w:val="20"/>
        </w:rPr>
      </w:pPr>
      <w:r w:rsidRPr="002F3C2B">
        <w:rPr>
          <w:sz w:val="20"/>
        </w:rPr>
        <w:t>(6)</w:t>
      </w:r>
      <w:r w:rsidRPr="002F3C2B">
        <w:rPr>
          <w:sz w:val="20"/>
        </w:rPr>
        <w:tab/>
        <w:t>The date and time identifying each period during which the CMS was out of control, as defined in §63.8(c)(7);</w:t>
      </w:r>
    </w:p>
    <w:p w14:paraId="0A5666C2" w14:textId="77777777" w:rsidR="002F3C2B" w:rsidRPr="002F3C2B" w:rsidRDefault="002F3C2B" w:rsidP="002F3C2B">
      <w:pPr>
        <w:spacing w:before="120" w:after="120"/>
        <w:ind w:left="720" w:hanging="360"/>
        <w:rPr>
          <w:sz w:val="20"/>
        </w:rPr>
      </w:pPr>
      <w:r w:rsidRPr="002F3C2B">
        <w:rPr>
          <w:sz w:val="20"/>
        </w:rPr>
        <w:t>(7)</w:t>
      </w:r>
      <w:r w:rsidRPr="002F3C2B">
        <w:rPr>
          <w:sz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14:paraId="2FB0D7B3" w14:textId="77777777" w:rsidR="002F3C2B" w:rsidRPr="002F3C2B" w:rsidRDefault="002F3C2B" w:rsidP="002F3C2B">
      <w:pPr>
        <w:spacing w:before="120" w:after="120"/>
        <w:ind w:left="720" w:hanging="360"/>
        <w:rPr>
          <w:sz w:val="20"/>
        </w:rPr>
      </w:pPr>
      <w:r w:rsidRPr="002F3C2B">
        <w:rPr>
          <w:sz w:val="20"/>
        </w:rPr>
        <w:t>(8)</w:t>
      </w:r>
      <w:r w:rsidRPr="002F3C2B">
        <w:rPr>
          <w:sz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14:paraId="2E4FC2D9" w14:textId="77777777" w:rsidR="002F3C2B" w:rsidRPr="002F3C2B" w:rsidRDefault="002F3C2B" w:rsidP="002F3C2B">
      <w:pPr>
        <w:spacing w:before="120" w:after="120"/>
        <w:ind w:left="720" w:hanging="360"/>
        <w:rPr>
          <w:sz w:val="20"/>
        </w:rPr>
      </w:pPr>
      <w:r w:rsidRPr="002F3C2B">
        <w:rPr>
          <w:sz w:val="20"/>
        </w:rPr>
        <w:t>(9)</w:t>
      </w:r>
      <w:r w:rsidRPr="002F3C2B">
        <w:rPr>
          <w:sz w:val="20"/>
        </w:rPr>
        <w:tab/>
        <w:t>[Reserved]</w:t>
      </w:r>
    </w:p>
    <w:p w14:paraId="44F2C9FC" w14:textId="77777777" w:rsidR="002F3C2B" w:rsidRPr="002F3C2B" w:rsidRDefault="002F3C2B" w:rsidP="002F3C2B">
      <w:pPr>
        <w:spacing w:before="120" w:after="120"/>
        <w:ind w:left="720" w:hanging="360"/>
        <w:rPr>
          <w:sz w:val="20"/>
        </w:rPr>
      </w:pPr>
      <w:r w:rsidRPr="002F3C2B">
        <w:rPr>
          <w:sz w:val="20"/>
        </w:rPr>
        <w:t>(10)</w:t>
      </w:r>
      <w:r w:rsidRPr="002F3C2B">
        <w:rPr>
          <w:sz w:val="20"/>
        </w:rPr>
        <w:tab/>
        <w:t>The nature and cause of any malfunction (if known);</w:t>
      </w:r>
    </w:p>
    <w:p w14:paraId="313BA981" w14:textId="77777777" w:rsidR="002F3C2B" w:rsidRPr="002F3C2B" w:rsidRDefault="002F3C2B" w:rsidP="002F3C2B">
      <w:pPr>
        <w:spacing w:before="120" w:after="120"/>
        <w:ind w:left="720" w:hanging="360"/>
        <w:rPr>
          <w:sz w:val="20"/>
        </w:rPr>
      </w:pPr>
      <w:r w:rsidRPr="002F3C2B">
        <w:rPr>
          <w:sz w:val="20"/>
        </w:rPr>
        <w:t>(11)</w:t>
      </w:r>
      <w:r w:rsidRPr="002F3C2B">
        <w:rPr>
          <w:sz w:val="20"/>
        </w:rPr>
        <w:tab/>
        <w:t>The corrective action taken or preventive measures adopted;</w:t>
      </w:r>
    </w:p>
    <w:p w14:paraId="58E29559" w14:textId="77777777" w:rsidR="002F3C2B" w:rsidRPr="002F3C2B" w:rsidRDefault="002F3C2B" w:rsidP="002F3C2B">
      <w:pPr>
        <w:spacing w:before="120" w:after="120"/>
        <w:ind w:left="720" w:hanging="360"/>
        <w:rPr>
          <w:sz w:val="20"/>
        </w:rPr>
      </w:pPr>
      <w:r w:rsidRPr="002F3C2B">
        <w:rPr>
          <w:sz w:val="20"/>
        </w:rPr>
        <w:t>(12)</w:t>
      </w:r>
      <w:r w:rsidRPr="002F3C2B">
        <w:rPr>
          <w:sz w:val="20"/>
        </w:rPr>
        <w:tab/>
        <w:t>The nature of the repairs or adjustments to the CMS that was inoperative or out of control;</w:t>
      </w:r>
    </w:p>
    <w:p w14:paraId="07886F39" w14:textId="77777777" w:rsidR="002F3C2B" w:rsidRPr="002F3C2B" w:rsidRDefault="002F3C2B" w:rsidP="002F3C2B">
      <w:pPr>
        <w:spacing w:before="120" w:after="120"/>
        <w:ind w:left="720" w:hanging="360"/>
        <w:rPr>
          <w:sz w:val="20"/>
        </w:rPr>
      </w:pPr>
      <w:r w:rsidRPr="002F3C2B">
        <w:rPr>
          <w:sz w:val="20"/>
        </w:rPr>
        <w:t>(13)</w:t>
      </w:r>
      <w:r w:rsidRPr="002F3C2B">
        <w:rPr>
          <w:sz w:val="20"/>
        </w:rPr>
        <w:tab/>
        <w:t>The total process operating time during the reporting period; and</w:t>
      </w:r>
    </w:p>
    <w:p w14:paraId="181F82CD" w14:textId="77777777" w:rsidR="002F3C2B" w:rsidRPr="002F3C2B" w:rsidRDefault="002F3C2B" w:rsidP="002F3C2B">
      <w:pPr>
        <w:spacing w:before="120" w:after="120"/>
        <w:ind w:left="720" w:hanging="360"/>
        <w:rPr>
          <w:sz w:val="20"/>
        </w:rPr>
      </w:pPr>
      <w:r w:rsidRPr="002F3C2B">
        <w:rPr>
          <w:sz w:val="20"/>
        </w:rPr>
        <w:t>(14)</w:t>
      </w:r>
      <w:r w:rsidRPr="002F3C2B">
        <w:rPr>
          <w:sz w:val="20"/>
        </w:rPr>
        <w:tab/>
        <w:t>All procedures that are part of a quality control program developed and implemented for CMS under §63.8(d).</w:t>
      </w:r>
    </w:p>
    <w:p w14:paraId="0BE9A295" w14:textId="77777777" w:rsidR="002F3C2B" w:rsidRPr="002F3C2B" w:rsidRDefault="002F3C2B" w:rsidP="002F3C2B">
      <w:pPr>
        <w:spacing w:before="120" w:after="120"/>
        <w:ind w:left="720" w:hanging="360"/>
        <w:rPr>
          <w:sz w:val="20"/>
        </w:rPr>
      </w:pPr>
      <w:r w:rsidRPr="002F3C2B">
        <w:rPr>
          <w:sz w:val="20"/>
        </w:rPr>
        <w:t>(15)</w:t>
      </w:r>
      <w:r w:rsidRPr="002F3C2B">
        <w:rPr>
          <w:sz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1D0ED2C5" w14:textId="77777777" w:rsidR="002F3C2B" w:rsidRPr="002F3C2B" w:rsidRDefault="002F3C2B" w:rsidP="002F3C2B">
      <w:pPr>
        <w:spacing w:before="120" w:after="120"/>
        <w:ind w:left="360" w:hanging="360"/>
        <w:rPr>
          <w:i/>
          <w:iCs/>
          <w:sz w:val="20"/>
        </w:rPr>
      </w:pPr>
      <w:r w:rsidRPr="002F3C2B">
        <w:rPr>
          <w:sz w:val="20"/>
        </w:rPr>
        <w:t>(d)</w:t>
      </w:r>
      <w:r w:rsidRPr="002F3C2B">
        <w:rPr>
          <w:sz w:val="20"/>
        </w:rPr>
        <w:tab/>
      </w:r>
      <w:r w:rsidRPr="002F3C2B">
        <w:rPr>
          <w:i/>
          <w:iCs/>
          <w:sz w:val="20"/>
        </w:rPr>
        <w:t xml:space="preserve">General reporting requirements. </w:t>
      </w:r>
    </w:p>
    <w:p w14:paraId="5CB8A296" w14:textId="77777777" w:rsidR="002F3C2B" w:rsidRPr="002F3C2B" w:rsidRDefault="002F3C2B" w:rsidP="002F3C2B">
      <w:pPr>
        <w:spacing w:before="120" w:after="120"/>
        <w:ind w:left="720" w:hanging="360"/>
        <w:rPr>
          <w:sz w:val="20"/>
        </w:rPr>
      </w:pPr>
      <w:r w:rsidRPr="002F3C2B">
        <w:rPr>
          <w:sz w:val="20"/>
        </w:rPr>
        <w:t>(1)</w:t>
      </w:r>
      <w:r w:rsidRPr="002F3C2B">
        <w:rPr>
          <w:sz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32423839" w14:textId="77777777" w:rsidR="002F3C2B" w:rsidRPr="002F3C2B" w:rsidRDefault="002F3C2B" w:rsidP="002F3C2B">
      <w:pPr>
        <w:spacing w:before="120" w:after="120"/>
        <w:ind w:left="720" w:hanging="360"/>
        <w:rPr>
          <w:sz w:val="20"/>
        </w:rPr>
      </w:pPr>
      <w:r w:rsidRPr="002F3C2B">
        <w:rPr>
          <w:sz w:val="20"/>
        </w:rPr>
        <w:t>(2)</w:t>
      </w:r>
      <w:r w:rsidRPr="002F3C2B">
        <w:rPr>
          <w:sz w:val="20"/>
        </w:rPr>
        <w:tab/>
      </w:r>
      <w:r w:rsidRPr="002F3C2B">
        <w:rPr>
          <w:i/>
          <w:iCs/>
          <w:sz w:val="20"/>
        </w:rPr>
        <w:t xml:space="preserve">Reporting results of performance tests. </w:t>
      </w:r>
      <w:r w:rsidRPr="002F3C2B">
        <w:rPr>
          <w:sz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14:paraId="3173B37B" w14:textId="77777777" w:rsidR="002F3C2B" w:rsidRPr="002F3C2B" w:rsidRDefault="002F3C2B" w:rsidP="002F3C2B">
      <w:pPr>
        <w:spacing w:before="120" w:after="120"/>
        <w:ind w:left="720" w:hanging="360"/>
        <w:rPr>
          <w:sz w:val="20"/>
        </w:rPr>
      </w:pPr>
      <w:r w:rsidRPr="002F3C2B">
        <w:rPr>
          <w:sz w:val="20"/>
        </w:rPr>
        <w:lastRenderedPageBreak/>
        <w:t>(3)</w:t>
      </w:r>
      <w:r w:rsidRPr="002F3C2B">
        <w:rPr>
          <w:sz w:val="20"/>
        </w:rPr>
        <w:tab/>
      </w:r>
      <w:r w:rsidRPr="002F3C2B">
        <w:rPr>
          <w:i/>
          <w:iCs/>
          <w:sz w:val="20"/>
        </w:rPr>
        <w:t xml:space="preserve">Reporting results of opacity or visible emission observations. </w:t>
      </w:r>
      <w:r w:rsidRPr="002F3C2B">
        <w:rPr>
          <w:sz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14:paraId="3EB9482E" w14:textId="77777777" w:rsidR="002F3C2B" w:rsidRPr="002F3C2B" w:rsidRDefault="002F3C2B" w:rsidP="002F3C2B">
      <w:pPr>
        <w:spacing w:before="120" w:after="120"/>
        <w:ind w:left="720" w:hanging="360"/>
        <w:rPr>
          <w:sz w:val="20"/>
        </w:rPr>
      </w:pPr>
      <w:r w:rsidRPr="002F3C2B">
        <w:rPr>
          <w:sz w:val="20"/>
        </w:rPr>
        <w:t>(4)</w:t>
      </w:r>
      <w:r w:rsidRPr="002F3C2B">
        <w:rPr>
          <w:sz w:val="20"/>
        </w:rPr>
        <w:tab/>
      </w:r>
      <w:r w:rsidRPr="002F3C2B">
        <w:rPr>
          <w:i/>
          <w:iCs/>
          <w:sz w:val="20"/>
        </w:rPr>
        <w:t xml:space="preserve">Progress reports. </w:t>
      </w:r>
      <w:r w:rsidRPr="002F3C2B">
        <w:rPr>
          <w:sz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14:paraId="6512E606" w14:textId="77777777" w:rsidR="002F3C2B" w:rsidRPr="002F3C2B" w:rsidRDefault="002F3C2B" w:rsidP="002F3C2B">
      <w:pPr>
        <w:spacing w:before="120" w:after="120"/>
        <w:ind w:left="720" w:hanging="360"/>
        <w:rPr>
          <w:sz w:val="20"/>
        </w:rPr>
      </w:pPr>
      <w:r w:rsidRPr="002F3C2B">
        <w:rPr>
          <w:sz w:val="20"/>
        </w:rPr>
        <w:t>(5)</w:t>
      </w:r>
    </w:p>
    <w:p w14:paraId="210F61CD" w14:textId="77777777" w:rsidR="002F3C2B" w:rsidRPr="002F3C2B" w:rsidRDefault="002F3C2B" w:rsidP="002F3C2B">
      <w:pPr>
        <w:spacing w:before="120" w:after="120"/>
        <w:ind w:left="1080" w:hanging="360"/>
        <w:rPr>
          <w:sz w:val="20"/>
        </w:rPr>
      </w:pPr>
      <w:r w:rsidRPr="002F3C2B">
        <w:rPr>
          <w:sz w:val="20"/>
        </w:rPr>
        <w:t>(i)</w:t>
      </w:r>
      <w:r w:rsidRPr="002F3C2B">
        <w:rPr>
          <w:sz w:val="20"/>
        </w:rPr>
        <w:tab/>
      </w:r>
      <w:r w:rsidRPr="002F3C2B">
        <w:rPr>
          <w:i/>
          <w:iCs/>
          <w:sz w:val="20"/>
        </w:rPr>
        <w:t xml:space="preserve">Periodic startup, shutdown, and malfunction reports. </w:t>
      </w:r>
      <w:r w:rsidRPr="002F3C2B">
        <w:rPr>
          <w:sz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14:paraId="6627C558" w14:textId="77777777" w:rsidR="002F3C2B" w:rsidRPr="002F3C2B" w:rsidRDefault="002F3C2B" w:rsidP="002F3C2B">
      <w:pPr>
        <w:spacing w:before="120" w:after="120"/>
        <w:ind w:left="1080" w:hanging="360"/>
        <w:rPr>
          <w:sz w:val="20"/>
        </w:rPr>
      </w:pPr>
      <w:r w:rsidRPr="002F3C2B">
        <w:rPr>
          <w:sz w:val="20"/>
        </w:rPr>
        <w:t>(ii)</w:t>
      </w:r>
      <w:r w:rsidRPr="002F3C2B">
        <w:rPr>
          <w:sz w:val="20"/>
        </w:rPr>
        <w:tab/>
      </w:r>
      <w:r w:rsidRPr="002F3C2B">
        <w:rPr>
          <w:i/>
          <w:iCs/>
          <w:sz w:val="20"/>
        </w:rPr>
        <w:t xml:space="preserve">Immediate startup, shutdown, and malfunction reports. </w:t>
      </w:r>
      <w:r w:rsidRPr="002F3C2B">
        <w:rPr>
          <w:sz w:val="20"/>
        </w:rPr>
        <w:t xml:space="preserve">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w:t>
      </w:r>
      <w:r w:rsidRPr="002F3C2B">
        <w:rPr>
          <w:sz w:val="20"/>
        </w:rPr>
        <w:lastRenderedPageBreak/>
        <w:t>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1ECAB2F0" w14:textId="77777777" w:rsidR="002F3C2B" w:rsidRPr="002F3C2B" w:rsidRDefault="002F3C2B" w:rsidP="002F3C2B">
      <w:pPr>
        <w:spacing w:before="120" w:after="120"/>
        <w:ind w:left="360" w:hanging="360"/>
        <w:rPr>
          <w:sz w:val="20"/>
        </w:rPr>
      </w:pPr>
      <w:r w:rsidRPr="002F3C2B">
        <w:rPr>
          <w:sz w:val="20"/>
        </w:rPr>
        <w:t>(e)</w:t>
      </w:r>
      <w:r w:rsidRPr="002F3C2B">
        <w:rPr>
          <w:sz w:val="20"/>
        </w:rPr>
        <w:tab/>
      </w:r>
      <w:r w:rsidRPr="002F3C2B">
        <w:rPr>
          <w:i/>
          <w:iCs/>
          <w:sz w:val="20"/>
        </w:rPr>
        <w:t xml:space="preserve">Additional reporting requirements for sources with continuous monitoring systems </w:t>
      </w:r>
      <w:r w:rsidRPr="002F3C2B">
        <w:rPr>
          <w:sz w:val="20"/>
        </w:rPr>
        <w:t>—</w:t>
      </w:r>
    </w:p>
    <w:p w14:paraId="613F5F3A" w14:textId="77777777" w:rsidR="002F3C2B" w:rsidRPr="002F3C2B" w:rsidRDefault="002F3C2B" w:rsidP="002F3C2B">
      <w:pPr>
        <w:spacing w:before="120" w:after="120"/>
        <w:ind w:left="720" w:hanging="360"/>
        <w:rPr>
          <w:sz w:val="20"/>
        </w:rPr>
      </w:pPr>
      <w:r w:rsidRPr="002F3C2B">
        <w:rPr>
          <w:sz w:val="20"/>
        </w:rPr>
        <w:t>(1)</w:t>
      </w:r>
      <w:r w:rsidRPr="002F3C2B">
        <w:rPr>
          <w:sz w:val="20"/>
        </w:rPr>
        <w:tab/>
      </w:r>
      <w:r w:rsidRPr="002F3C2B">
        <w:rPr>
          <w:i/>
          <w:iCs/>
          <w:sz w:val="20"/>
        </w:rPr>
        <w:t xml:space="preserve">General. </w:t>
      </w:r>
      <w:r w:rsidRPr="002F3C2B">
        <w:rPr>
          <w:sz w:val="20"/>
        </w:rPr>
        <w:t>When more than one CEMS is used to measure the emissions from one affected source (e.g., multiple breechings, multiple outlets), the owner or operator shall report the results as required for each CEMS.</w:t>
      </w:r>
    </w:p>
    <w:p w14:paraId="57351D32" w14:textId="77777777" w:rsidR="002F3C2B" w:rsidRPr="002F3C2B" w:rsidRDefault="002F3C2B" w:rsidP="002F3C2B">
      <w:pPr>
        <w:spacing w:before="120" w:after="120"/>
        <w:ind w:left="720" w:hanging="360"/>
        <w:rPr>
          <w:i/>
          <w:iCs/>
          <w:sz w:val="20"/>
        </w:rPr>
      </w:pPr>
      <w:r w:rsidRPr="002F3C2B">
        <w:rPr>
          <w:sz w:val="20"/>
        </w:rPr>
        <w:t>(2)</w:t>
      </w:r>
      <w:r w:rsidRPr="002F3C2B">
        <w:rPr>
          <w:sz w:val="20"/>
        </w:rPr>
        <w:tab/>
      </w:r>
      <w:r w:rsidRPr="002F3C2B">
        <w:rPr>
          <w:i/>
          <w:iCs/>
          <w:sz w:val="20"/>
        </w:rPr>
        <w:t xml:space="preserve">Reporting results of continuous monitoring system performance evaluations. </w:t>
      </w:r>
    </w:p>
    <w:p w14:paraId="2BADDAEF" w14:textId="77777777" w:rsidR="002F3C2B" w:rsidRPr="002F3C2B" w:rsidRDefault="002F3C2B" w:rsidP="002F3C2B">
      <w:pPr>
        <w:spacing w:before="120" w:after="120"/>
        <w:ind w:left="1080" w:hanging="360"/>
        <w:rPr>
          <w:sz w:val="20"/>
        </w:rPr>
      </w:pPr>
      <w:r w:rsidRPr="002F3C2B">
        <w:rPr>
          <w:sz w:val="20"/>
        </w:rPr>
        <w:t>(i)</w:t>
      </w:r>
      <w:r w:rsidRPr="002F3C2B">
        <w:rPr>
          <w:sz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47B4DF83" w14:textId="77777777" w:rsidR="002F3C2B" w:rsidRPr="002F3C2B" w:rsidRDefault="002F3C2B" w:rsidP="002F3C2B">
      <w:pPr>
        <w:spacing w:before="120" w:after="120"/>
        <w:ind w:left="1080" w:hanging="360"/>
        <w:rPr>
          <w:sz w:val="20"/>
        </w:rPr>
      </w:pPr>
      <w:r w:rsidRPr="002F3C2B">
        <w:rPr>
          <w:sz w:val="20"/>
        </w:rPr>
        <w:t>(ii)</w:t>
      </w:r>
      <w:r w:rsidRPr="002F3C2B">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14:paraId="00EF7285" w14:textId="77777777" w:rsidR="002F3C2B" w:rsidRPr="002F3C2B" w:rsidRDefault="002F3C2B" w:rsidP="002F3C2B">
      <w:pPr>
        <w:spacing w:before="120" w:after="120"/>
        <w:ind w:left="720" w:hanging="360"/>
        <w:rPr>
          <w:i/>
          <w:iCs/>
          <w:sz w:val="20"/>
        </w:rPr>
      </w:pPr>
      <w:r w:rsidRPr="002F3C2B">
        <w:rPr>
          <w:sz w:val="20"/>
        </w:rPr>
        <w:t>(3)</w:t>
      </w:r>
      <w:r w:rsidRPr="002F3C2B">
        <w:rPr>
          <w:sz w:val="20"/>
        </w:rPr>
        <w:tab/>
      </w:r>
      <w:r w:rsidRPr="002F3C2B">
        <w:rPr>
          <w:i/>
          <w:iCs/>
          <w:sz w:val="20"/>
        </w:rPr>
        <w:t xml:space="preserve">Excess emissions and continuous monitoring system performance report and summary report. </w:t>
      </w:r>
    </w:p>
    <w:p w14:paraId="7D090831" w14:textId="77777777" w:rsidR="002F3C2B" w:rsidRPr="002F3C2B" w:rsidRDefault="002F3C2B" w:rsidP="002F3C2B">
      <w:pPr>
        <w:spacing w:before="120" w:after="120"/>
        <w:ind w:left="1080" w:hanging="360"/>
        <w:rPr>
          <w:sz w:val="20"/>
        </w:rPr>
      </w:pPr>
      <w:r w:rsidRPr="002F3C2B">
        <w:rPr>
          <w:sz w:val="20"/>
        </w:rPr>
        <w:t>(i)</w:t>
      </w:r>
      <w:r w:rsidRPr="002F3C2B">
        <w:rPr>
          <w:sz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5E8C42A0" w14:textId="77777777" w:rsidR="002F3C2B" w:rsidRPr="002F3C2B" w:rsidRDefault="002F3C2B" w:rsidP="002F3C2B">
      <w:pPr>
        <w:spacing w:before="120" w:after="120"/>
        <w:ind w:left="1440" w:hanging="360"/>
        <w:rPr>
          <w:sz w:val="20"/>
        </w:rPr>
      </w:pPr>
      <w:r w:rsidRPr="002F3C2B">
        <w:rPr>
          <w:sz w:val="20"/>
        </w:rPr>
        <w:t>(A)</w:t>
      </w:r>
      <w:r w:rsidRPr="002F3C2B">
        <w:rPr>
          <w:sz w:val="20"/>
        </w:rPr>
        <w:tab/>
        <w:t>More frequent reporting is specifically required by a relevant standard;</w:t>
      </w:r>
    </w:p>
    <w:p w14:paraId="45E4DF0C" w14:textId="77777777" w:rsidR="002F3C2B" w:rsidRPr="002F3C2B" w:rsidRDefault="002F3C2B" w:rsidP="002F3C2B">
      <w:pPr>
        <w:spacing w:before="120" w:after="120"/>
        <w:ind w:left="1440" w:hanging="360"/>
        <w:rPr>
          <w:sz w:val="20"/>
        </w:rPr>
      </w:pPr>
      <w:r w:rsidRPr="002F3C2B">
        <w:rPr>
          <w:sz w:val="20"/>
        </w:rPr>
        <w:t>(B)</w:t>
      </w:r>
      <w:r w:rsidRPr="002F3C2B">
        <w:rPr>
          <w:sz w:val="20"/>
        </w:rPr>
        <w:tab/>
        <w:t>The Administrator determines on a case-by-case basis that more frequent reporting is necessary to accurately assess the compliance status of the source; or</w:t>
      </w:r>
    </w:p>
    <w:p w14:paraId="784DB0EA" w14:textId="77777777" w:rsidR="002F3C2B" w:rsidRPr="002F3C2B" w:rsidRDefault="002F3C2B" w:rsidP="002F3C2B">
      <w:pPr>
        <w:spacing w:before="120" w:after="120"/>
        <w:ind w:left="1440" w:hanging="360"/>
        <w:rPr>
          <w:sz w:val="20"/>
        </w:rPr>
      </w:pPr>
      <w:r w:rsidRPr="002F3C2B">
        <w:rPr>
          <w:sz w:val="20"/>
        </w:rPr>
        <w:t>(C)</w:t>
      </w:r>
      <w:r w:rsidRPr="002F3C2B">
        <w:rPr>
          <w:sz w:val="20"/>
        </w:rPr>
        <w:tab/>
        <w:t>[Reserved]</w:t>
      </w:r>
    </w:p>
    <w:p w14:paraId="5788EDE1" w14:textId="77777777" w:rsidR="002F3C2B" w:rsidRPr="002F3C2B" w:rsidRDefault="002F3C2B" w:rsidP="002F3C2B">
      <w:pPr>
        <w:spacing w:before="120" w:after="120"/>
        <w:ind w:left="1440" w:hanging="360"/>
        <w:rPr>
          <w:sz w:val="20"/>
        </w:rPr>
      </w:pPr>
      <w:r w:rsidRPr="002F3C2B">
        <w:rPr>
          <w:sz w:val="20"/>
        </w:rPr>
        <w:t>(D)</w:t>
      </w:r>
      <w:r w:rsidRPr="002F3C2B">
        <w:rPr>
          <w:sz w:val="20"/>
        </w:rPr>
        <w:tab/>
        <w:t>The affected source is complying with the Performance Track Provisions of §63.16, which allows less frequent reporting.</w:t>
      </w:r>
    </w:p>
    <w:p w14:paraId="3B1AA7BB" w14:textId="77777777" w:rsidR="002F3C2B" w:rsidRPr="002F3C2B" w:rsidRDefault="002F3C2B" w:rsidP="002F3C2B">
      <w:pPr>
        <w:spacing w:before="120" w:after="120"/>
        <w:ind w:left="1080" w:hanging="360"/>
        <w:rPr>
          <w:sz w:val="20"/>
        </w:rPr>
      </w:pPr>
      <w:r w:rsidRPr="002F3C2B">
        <w:rPr>
          <w:sz w:val="20"/>
        </w:rPr>
        <w:t>(ii)</w:t>
      </w:r>
      <w:r w:rsidRPr="002F3C2B">
        <w:rPr>
          <w:sz w:val="20"/>
        </w:rPr>
        <w:tab/>
      </w:r>
      <w:r w:rsidRPr="002F3C2B">
        <w:rPr>
          <w:i/>
          <w:iCs/>
          <w:sz w:val="20"/>
        </w:rPr>
        <w:t xml:space="preserve">Request to reduce frequency of excess emissions and continuous monitoring system performance reports. </w:t>
      </w:r>
      <w:r w:rsidRPr="002F3C2B">
        <w:rPr>
          <w:sz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14:paraId="08A1865B" w14:textId="77777777" w:rsidR="002F3C2B" w:rsidRPr="002F3C2B" w:rsidRDefault="002F3C2B" w:rsidP="002F3C2B">
      <w:pPr>
        <w:spacing w:before="120" w:after="120"/>
        <w:ind w:left="1440" w:hanging="360"/>
        <w:rPr>
          <w:sz w:val="20"/>
        </w:rPr>
      </w:pPr>
      <w:r w:rsidRPr="002F3C2B">
        <w:rPr>
          <w:sz w:val="20"/>
        </w:rPr>
        <w:t>(A)</w:t>
      </w:r>
      <w:r w:rsidRPr="002F3C2B">
        <w:rPr>
          <w:sz w:val="20"/>
        </w:rPr>
        <w:tab/>
        <w:t>For 1 full year (e.g., 4 quarterly or 12 monthly reporting periods) the affected source's excess emissions and continuous monitoring system performance reports continually demonstrate that the source is in compliance with the relevant standard;</w:t>
      </w:r>
    </w:p>
    <w:p w14:paraId="37AC073C" w14:textId="77777777" w:rsidR="002F3C2B" w:rsidRPr="002F3C2B" w:rsidRDefault="002F3C2B" w:rsidP="002F3C2B">
      <w:pPr>
        <w:spacing w:before="120" w:after="120"/>
        <w:ind w:left="1440" w:hanging="360"/>
        <w:rPr>
          <w:sz w:val="20"/>
        </w:rPr>
      </w:pPr>
      <w:r w:rsidRPr="002F3C2B">
        <w:rPr>
          <w:sz w:val="20"/>
        </w:rPr>
        <w:t>(B)</w:t>
      </w:r>
      <w:r w:rsidRPr="002F3C2B">
        <w:rPr>
          <w:sz w:val="20"/>
        </w:rPr>
        <w:tab/>
        <w:t>The owner or operator continues to comply with all recordkeeping and monitoring requirements specified in this subpart and the relevant standard; and</w:t>
      </w:r>
    </w:p>
    <w:p w14:paraId="5D9E48C9" w14:textId="77777777" w:rsidR="002F3C2B" w:rsidRPr="002F3C2B" w:rsidRDefault="002F3C2B" w:rsidP="002F3C2B">
      <w:pPr>
        <w:spacing w:before="120" w:after="120"/>
        <w:ind w:left="1440" w:hanging="360"/>
        <w:rPr>
          <w:sz w:val="20"/>
        </w:rPr>
      </w:pPr>
      <w:r w:rsidRPr="002F3C2B">
        <w:rPr>
          <w:sz w:val="20"/>
        </w:rPr>
        <w:t>(C)</w:t>
      </w:r>
      <w:r w:rsidRPr="002F3C2B">
        <w:rPr>
          <w:sz w:val="20"/>
        </w:rPr>
        <w:tab/>
        <w:t>The Administrator does not object to a reduced frequency of reporting for the affected source, as provided in paragraph (e)(3)(iii) of this section.</w:t>
      </w:r>
    </w:p>
    <w:p w14:paraId="1C5B2582" w14:textId="77777777" w:rsidR="002F3C2B" w:rsidRPr="002F3C2B" w:rsidRDefault="002F3C2B" w:rsidP="002F3C2B">
      <w:pPr>
        <w:spacing w:before="120" w:after="120"/>
        <w:ind w:left="1080" w:hanging="360"/>
        <w:rPr>
          <w:sz w:val="20"/>
        </w:rPr>
      </w:pPr>
      <w:r w:rsidRPr="002F3C2B">
        <w:rPr>
          <w:sz w:val="20"/>
        </w:rPr>
        <w:t>(iii)</w:t>
      </w:r>
      <w:r w:rsidRPr="002F3C2B">
        <w:rPr>
          <w:sz w:val="20"/>
        </w:rPr>
        <w:tab/>
        <w:t xml:space="preserve">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w:t>
      </w:r>
      <w:r w:rsidRPr="002F3C2B">
        <w:rPr>
          <w:sz w:val="20"/>
        </w:rPr>
        <w:lastRenderedPageBreak/>
        <w:t>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6FBAA193" w14:textId="77777777" w:rsidR="002F3C2B" w:rsidRPr="002F3C2B" w:rsidRDefault="002F3C2B" w:rsidP="002F3C2B">
      <w:pPr>
        <w:spacing w:before="120" w:after="120"/>
        <w:ind w:left="1080" w:hanging="360"/>
        <w:rPr>
          <w:sz w:val="20"/>
        </w:rPr>
      </w:pPr>
      <w:r w:rsidRPr="002F3C2B">
        <w:rPr>
          <w:sz w:val="20"/>
        </w:rPr>
        <w:t>(iv)</w:t>
      </w:r>
      <w:r w:rsidRPr="002F3C2B">
        <w:rPr>
          <w:sz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14:paraId="65D56AD4" w14:textId="77777777" w:rsidR="002F3C2B" w:rsidRPr="002F3C2B" w:rsidRDefault="002F3C2B" w:rsidP="002F3C2B">
      <w:pPr>
        <w:spacing w:before="120" w:after="120"/>
        <w:ind w:left="1080" w:hanging="360"/>
        <w:rPr>
          <w:sz w:val="20"/>
        </w:rPr>
      </w:pPr>
      <w:r w:rsidRPr="002F3C2B">
        <w:rPr>
          <w:sz w:val="20"/>
        </w:rPr>
        <w:t>(v)</w:t>
      </w:r>
      <w:r w:rsidRPr="002F3C2B">
        <w:rPr>
          <w:sz w:val="20"/>
        </w:rPr>
        <w:tab/>
      </w:r>
      <w:r w:rsidRPr="002F3C2B">
        <w:rPr>
          <w:i/>
          <w:iCs/>
          <w:sz w:val="20"/>
        </w:rPr>
        <w:t xml:space="preserve">Content and submittal dates for excess emissions and monitoring system performance reports. </w:t>
      </w:r>
      <w:r w:rsidRPr="002F3C2B">
        <w:rPr>
          <w:sz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14:paraId="47702C8B" w14:textId="77777777" w:rsidR="002F3C2B" w:rsidRPr="002F3C2B" w:rsidRDefault="002F3C2B" w:rsidP="002F3C2B">
      <w:pPr>
        <w:spacing w:before="120" w:after="120"/>
        <w:ind w:left="1080" w:hanging="360"/>
        <w:rPr>
          <w:sz w:val="20"/>
        </w:rPr>
      </w:pPr>
      <w:r w:rsidRPr="002F3C2B">
        <w:rPr>
          <w:sz w:val="20"/>
        </w:rPr>
        <w:t>(vi)</w:t>
      </w:r>
      <w:r w:rsidRPr="002F3C2B">
        <w:rPr>
          <w:sz w:val="20"/>
        </w:rPr>
        <w:tab/>
      </w:r>
      <w:r w:rsidRPr="002F3C2B">
        <w:rPr>
          <w:i/>
          <w:iCs/>
          <w:sz w:val="20"/>
        </w:rPr>
        <w:t xml:space="preserve">Summary report. </w:t>
      </w:r>
      <w:r w:rsidRPr="002F3C2B">
        <w:rPr>
          <w:sz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14:paraId="3569AF0E" w14:textId="77777777" w:rsidR="002F3C2B" w:rsidRPr="002F3C2B" w:rsidRDefault="002F3C2B" w:rsidP="002F3C2B">
      <w:pPr>
        <w:spacing w:before="120" w:after="120"/>
        <w:ind w:left="1440" w:hanging="360"/>
        <w:rPr>
          <w:sz w:val="20"/>
        </w:rPr>
      </w:pPr>
      <w:r w:rsidRPr="002F3C2B">
        <w:rPr>
          <w:sz w:val="20"/>
        </w:rPr>
        <w:t>(A)</w:t>
      </w:r>
      <w:r w:rsidRPr="002F3C2B">
        <w:rPr>
          <w:sz w:val="20"/>
        </w:rPr>
        <w:tab/>
        <w:t>The company name and address of the affected source;</w:t>
      </w:r>
    </w:p>
    <w:p w14:paraId="326D8EC5" w14:textId="77777777" w:rsidR="002F3C2B" w:rsidRPr="002F3C2B" w:rsidRDefault="002F3C2B" w:rsidP="002F3C2B">
      <w:pPr>
        <w:spacing w:before="120" w:after="120"/>
        <w:ind w:left="1440" w:hanging="360"/>
        <w:rPr>
          <w:sz w:val="20"/>
        </w:rPr>
      </w:pPr>
      <w:r w:rsidRPr="002F3C2B">
        <w:rPr>
          <w:sz w:val="20"/>
        </w:rPr>
        <w:t>(B)</w:t>
      </w:r>
      <w:r w:rsidRPr="002F3C2B">
        <w:rPr>
          <w:sz w:val="20"/>
        </w:rPr>
        <w:tab/>
        <w:t>An identification of each hazardous air pollutant monitored at the affected source;</w:t>
      </w:r>
    </w:p>
    <w:p w14:paraId="300AD783" w14:textId="77777777" w:rsidR="002F3C2B" w:rsidRPr="002F3C2B" w:rsidRDefault="002F3C2B" w:rsidP="002F3C2B">
      <w:pPr>
        <w:spacing w:before="120" w:after="120"/>
        <w:ind w:left="1440" w:hanging="360"/>
        <w:rPr>
          <w:sz w:val="20"/>
        </w:rPr>
      </w:pPr>
      <w:r w:rsidRPr="002F3C2B">
        <w:rPr>
          <w:sz w:val="20"/>
        </w:rPr>
        <w:t>(C)</w:t>
      </w:r>
      <w:r w:rsidRPr="002F3C2B">
        <w:rPr>
          <w:sz w:val="20"/>
        </w:rPr>
        <w:tab/>
        <w:t>The beginning and ending dates of the reporting period;</w:t>
      </w:r>
    </w:p>
    <w:p w14:paraId="2AFA7C0E" w14:textId="77777777" w:rsidR="002F3C2B" w:rsidRPr="002F3C2B" w:rsidRDefault="002F3C2B" w:rsidP="002F3C2B">
      <w:pPr>
        <w:spacing w:before="120" w:after="120"/>
        <w:ind w:left="1440" w:hanging="360"/>
        <w:rPr>
          <w:sz w:val="20"/>
        </w:rPr>
      </w:pPr>
      <w:r w:rsidRPr="002F3C2B">
        <w:rPr>
          <w:sz w:val="20"/>
        </w:rPr>
        <w:t>(D)</w:t>
      </w:r>
      <w:r w:rsidRPr="002F3C2B">
        <w:rPr>
          <w:sz w:val="20"/>
        </w:rPr>
        <w:tab/>
        <w:t>A brief description of the process units;</w:t>
      </w:r>
    </w:p>
    <w:p w14:paraId="6675F927" w14:textId="77777777" w:rsidR="002F3C2B" w:rsidRPr="002F3C2B" w:rsidRDefault="002F3C2B" w:rsidP="002F3C2B">
      <w:pPr>
        <w:spacing w:before="120" w:after="120"/>
        <w:ind w:left="1440" w:hanging="360"/>
        <w:rPr>
          <w:sz w:val="20"/>
        </w:rPr>
      </w:pPr>
      <w:r w:rsidRPr="002F3C2B">
        <w:rPr>
          <w:sz w:val="20"/>
        </w:rPr>
        <w:t>(E)</w:t>
      </w:r>
      <w:r w:rsidRPr="002F3C2B">
        <w:rPr>
          <w:sz w:val="20"/>
        </w:rPr>
        <w:tab/>
        <w:t>The emission and operating parameter limitations specified in the relevant standard(s);</w:t>
      </w:r>
    </w:p>
    <w:p w14:paraId="56E445BA" w14:textId="77777777" w:rsidR="002F3C2B" w:rsidRPr="002F3C2B" w:rsidRDefault="002F3C2B" w:rsidP="002F3C2B">
      <w:pPr>
        <w:spacing w:before="120" w:after="120"/>
        <w:ind w:left="1440" w:hanging="360"/>
        <w:rPr>
          <w:sz w:val="20"/>
        </w:rPr>
      </w:pPr>
      <w:r w:rsidRPr="002F3C2B">
        <w:rPr>
          <w:sz w:val="20"/>
        </w:rPr>
        <w:t>(F)</w:t>
      </w:r>
      <w:r w:rsidRPr="002F3C2B">
        <w:rPr>
          <w:sz w:val="20"/>
        </w:rPr>
        <w:tab/>
        <w:t>The monitoring equipment manufacturer(s) and model number(s);</w:t>
      </w:r>
    </w:p>
    <w:p w14:paraId="0E53D461" w14:textId="77777777" w:rsidR="002F3C2B" w:rsidRPr="002F3C2B" w:rsidRDefault="002F3C2B" w:rsidP="002F3C2B">
      <w:pPr>
        <w:spacing w:before="120" w:after="120"/>
        <w:ind w:left="1440" w:hanging="360"/>
        <w:rPr>
          <w:sz w:val="20"/>
        </w:rPr>
      </w:pPr>
      <w:r w:rsidRPr="002F3C2B">
        <w:rPr>
          <w:sz w:val="20"/>
        </w:rPr>
        <w:t>(G)</w:t>
      </w:r>
      <w:r w:rsidRPr="002F3C2B">
        <w:rPr>
          <w:sz w:val="20"/>
        </w:rPr>
        <w:tab/>
        <w:t>The date of the latest CMS certification or audit;</w:t>
      </w:r>
    </w:p>
    <w:p w14:paraId="41073E9E" w14:textId="77777777" w:rsidR="002F3C2B" w:rsidRPr="002F3C2B" w:rsidRDefault="002F3C2B" w:rsidP="002F3C2B">
      <w:pPr>
        <w:spacing w:before="120" w:after="120"/>
        <w:ind w:left="1440" w:hanging="360"/>
        <w:rPr>
          <w:sz w:val="20"/>
        </w:rPr>
      </w:pPr>
      <w:r w:rsidRPr="002F3C2B">
        <w:rPr>
          <w:sz w:val="20"/>
        </w:rPr>
        <w:t>(H)</w:t>
      </w:r>
      <w:r w:rsidRPr="002F3C2B">
        <w:rPr>
          <w:sz w:val="20"/>
        </w:rPr>
        <w:tab/>
        <w:t>The total operating time of the affected source during the reporting period;</w:t>
      </w:r>
    </w:p>
    <w:p w14:paraId="4DFA01C6" w14:textId="77777777" w:rsidR="002F3C2B" w:rsidRPr="002F3C2B" w:rsidRDefault="002F3C2B" w:rsidP="002F3C2B">
      <w:pPr>
        <w:spacing w:before="120" w:after="120"/>
        <w:ind w:left="1440" w:hanging="360"/>
        <w:rPr>
          <w:sz w:val="20"/>
        </w:rPr>
      </w:pPr>
      <w:r w:rsidRPr="002F3C2B">
        <w:rPr>
          <w:sz w:val="20"/>
        </w:rPr>
        <w:t>(I)</w:t>
      </w:r>
      <w:r w:rsidRPr="002F3C2B">
        <w:rPr>
          <w:sz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14:paraId="0B22E29F" w14:textId="77777777" w:rsidR="002F3C2B" w:rsidRPr="002F3C2B" w:rsidRDefault="002F3C2B" w:rsidP="002F3C2B">
      <w:pPr>
        <w:spacing w:before="120" w:after="120"/>
        <w:ind w:left="1440" w:hanging="360"/>
        <w:rPr>
          <w:sz w:val="20"/>
        </w:rPr>
      </w:pPr>
      <w:r w:rsidRPr="002F3C2B">
        <w:rPr>
          <w:sz w:val="20"/>
        </w:rPr>
        <w:t>(J)</w:t>
      </w:r>
      <w:r w:rsidRPr="002F3C2B">
        <w:rPr>
          <w:sz w:val="20"/>
        </w:rPr>
        <w:tab/>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w:t>
      </w:r>
      <w:r w:rsidRPr="002F3C2B">
        <w:rPr>
          <w:sz w:val="20"/>
        </w:rPr>
        <w:lastRenderedPageBreak/>
        <w:t>malfunctions, quality assurance/quality control calibrations, other known causes, and other unknown causes;</w:t>
      </w:r>
    </w:p>
    <w:p w14:paraId="545CB17F" w14:textId="77777777" w:rsidR="002F3C2B" w:rsidRPr="002F3C2B" w:rsidRDefault="002F3C2B" w:rsidP="002F3C2B">
      <w:pPr>
        <w:spacing w:before="120" w:after="120"/>
        <w:ind w:left="1440" w:hanging="360"/>
        <w:rPr>
          <w:sz w:val="20"/>
        </w:rPr>
      </w:pPr>
      <w:r w:rsidRPr="002F3C2B">
        <w:rPr>
          <w:sz w:val="20"/>
        </w:rPr>
        <w:t>(K)</w:t>
      </w:r>
      <w:r w:rsidRPr="002F3C2B">
        <w:rPr>
          <w:sz w:val="20"/>
        </w:rPr>
        <w:tab/>
        <w:t>A description of any changes in CMS, processes, or controls since the last reporting period;</w:t>
      </w:r>
    </w:p>
    <w:p w14:paraId="031236C6" w14:textId="77777777" w:rsidR="002F3C2B" w:rsidRPr="002F3C2B" w:rsidRDefault="002F3C2B" w:rsidP="002F3C2B">
      <w:pPr>
        <w:spacing w:before="120" w:after="120"/>
        <w:ind w:left="1440" w:hanging="360"/>
        <w:rPr>
          <w:sz w:val="20"/>
        </w:rPr>
      </w:pPr>
      <w:r w:rsidRPr="002F3C2B">
        <w:rPr>
          <w:sz w:val="20"/>
        </w:rPr>
        <w:t>(L)</w:t>
      </w:r>
      <w:r w:rsidRPr="002F3C2B">
        <w:rPr>
          <w:sz w:val="20"/>
        </w:rPr>
        <w:tab/>
        <w:t>The name, title, and signature of the responsible official who is certifying the accuracy of the report; and</w:t>
      </w:r>
    </w:p>
    <w:p w14:paraId="6CCBF10A" w14:textId="77777777" w:rsidR="002F3C2B" w:rsidRPr="002F3C2B" w:rsidRDefault="002F3C2B" w:rsidP="002F3C2B">
      <w:pPr>
        <w:spacing w:before="120" w:after="120"/>
        <w:ind w:left="1440" w:hanging="360"/>
        <w:rPr>
          <w:sz w:val="20"/>
        </w:rPr>
      </w:pPr>
      <w:r w:rsidRPr="002F3C2B">
        <w:rPr>
          <w:sz w:val="20"/>
        </w:rPr>
        <w:t>(M)</w:t>
      </w:r>
      <w:r w:rsidRPr="002F3C2B">
        <w:rPr>
          <w:sz w:val="20"/>
        </w:rPr>
        <w:tab/>
        <w:t>The date of the report.</w:t>
      </w:r>
    </w:p>
    <w:p w14:paraId="66EB05CB" w14:textId="77777777" w:rsidR="002F3C2B" w:rsidRPr="002F3C2B" w:rsidRDefault="002F3C2B" w:rsidP="002F3C2B">
      <w:pPr>
        <w:spacing w:before="120" w:after="120"/>
        <w:ind w:left="1080" w:hanging="360"/>
        <w:rPr>
          <w:sz w:val="20"/>
        </w:rPr>
      </w:pPr>
      <w:r w:rsidRPr="002F3C2B">
        <w:rPr>
          <w:sz w:val="20"/>
        </w:rPr>
        <w:t>(vii)</w:t>
      </w:r>
      <w:r w:rsidRPr="002F3C2B">
        <w:rPr>
          <w:sz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14:paraId="614A2292" w14:textId="77777777" w:rsidR="002F3C2B" w:rsidRPr="002F3C2B" w:rsidRDefault="002F3C2B" w:rsidP="002F3C2B">
      <w:pPr>
        <w:spacing w:before="120" w:after="120"/>
        <w:ind w:left="1080" w:hanging="360"/>
        <w:rPr>
          <w:sz w:val="20"/>
        </w:rPr>
      </w:pPr>
      <w:r w:rsidRPr="002F3C2B">
        <w:rPr>
          <w:sz w:val="20"/>
        </w:rPr>
        <w:t>(viii)</w:t>
      </w:r>
      <w:r w:rsidRPr="002F3C2B">
        <w:rPr>
          <w:sz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14:paraId="741D3578" w14:textId="77777777" w:rsidR="002F3C2B" w:rsidRPr="002F3C2B" w:rsidRDefault="002F3C2B" w:rsidP="002F3C2B">
      <w:pPr>
        <w:spacing w:before="120" w:after="120"/>
        <w:ind w:left="720" w:hanging="360"/>
        <w:rPr>
          <w:sz w:val="20"/>
        </w:rPr>
      </w:pPr>
      <w:r w:rsidRPr="002F3C2B">
        <w:rPr>
          <w:sz w:val="20"/>
        </w:rPr>
        <w:t>(4)</w:t>
      </w:r>
      <w:r w:rsidRPr="002F3C2B">
        <w:rPr>
          <w:sz w:val="20"/>
        </w:rPr>
        <w:tab/>
      </w:r>
      <w:r w:rsidRPr="002F3C2B">
        <w:rPr>
          <w:i/>
          <w:iCs/>
          <w:sz w:val="20"/>
        </w:rPr>
        <w:t xml:space="preserve">Reporting continuous opacity monitoring system data produced during a performance test. </w:t>
      </w:r>
      <w:r w:rsidRPr="002F3C2B">
        <w:rPr>
          <w:sz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14:paraId="1F993528" w14:textId="77777777" w:rsidR="002F3C2B" w:rsidRPr="002F3C2B" w:rsidRDefault="002F3C2B" w:rsidP="002F3C2B">
      <w:pPr>
        <w:spacing w:before="120" w:after="120"/>
        <w:ind w:left="360" w:hanging="360"/>
        <w:rPr>
          <w:i/>
          <w:iCs/>
          <w:sz w:val="20"/>
        </w:rPr>
      </w:pPr>
      <w:r w:rsidRPr="002F3C2B">
        <w:rPr>
          <w:sz w:val="20"/>
        </w:rPr>
        <w:t>(f)</w:t>
      </w:r>
      <w:r w:rsidRPr="002F3C2B">
        <w:rPr>
          <w:sz w:val="20"/>
        </w:rPr>
        <w:tab/>
      </w:r>
      <w:r w:rsidRPr="002F3C2B">
        <w:rPr>
          <w:i/>
          <w:iCs/>
          <w:sz w:val="20"/>
        </w:rPr>
        <w:t xml:space="preserve">Waiver of recordkeeping or reporting requirements. </w:t>
      </w:r>
    </w:p>
    <w:p w14:paraId="5398FD0C" w14:textId="77777777" w:rsidR="002F3C2B" w:rsidRPr="002F3C2B" w:rsidRDefault="002F3C2B" w:rsidP="002F3C2B">
      <w:pPr>
        <w:spacing w:before="120" w:after="120"/>
        <w:ind w:left="720" w:hanging="360"/>
        <w:rPr>
          <w:sz w:val="20"/>
        </w:rPr>
      </w:pPr>
      <w:r w:rsidRPr="002F3C2B">
        <w:rPr>
          <w:sz w:val="20"/>
        </w:rPr>
        <w:t>(1)</w:t>
      </w:r>
      <w:r w:rsidRPr="002F3C2B">
        <w:rPr>
          <w:sz w:val="20"/>
        </w:rPr>
        <w:tab/>
        <w:t>Until a waiver of a recordkeeping or reporting requirement has been granted by the Administrator under this paragraph, the owner or operator of an affected source remains subject to the requirements of this section.</w:t>
      </w:r>
    </w:p>
    <w:p w14:paraId="2F309412" w14:textId="77777777" w:rsidR="002F3C2B" w:rsidRPr="002F3C2B" w:rsidRDefault="002F3C2B" w:rsidP="002F3C2B">
      <w:pPr>
        <w:spacing w:before="120" w:after="120"/>
        <w:ind w:left="720" w:hanging="360"/>
        <w:rPr>
          <w:sz w:val="20"/>
        </w:rPr>
      </w:pPr>
      <w:r w:rsidRPr="002F3C2B">
        <w:rPr>
          <w:sz w:val="20"/>
        </w:rPr>
        <w:t>(2)</w:t>
      </w:r>
      <w:r w:rsidRPr="002F3C2B">
        <w:rPr>
          <w:sz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14:paraId="75AD40CA" w14:textId="77777777" w:rsidR="002F3C2B" w:rsidRPr="002F3C2B" w:rsidRDefault="002F3C2B" w:rsidP="002F3C2B">
      <w:pPr>
        <w:spacing w:before="120" w:after="120"/>
        <w:ind w:left="720" w:hanging="360"/>
        <w:rPr>
          <w:sz w:val="20"/>
        </w:rPr>
      </w:pPr>
      <w:r w:rsidRPr="002F3C2B">
        <w:rPr>
          <w:sz w:val="20"/>
        </w:rPr>
        <w:t>(3)</w:t>
      </w:r>
      <w:r w:rsidRPr="002F3C2B">
        <w:rPr>
          <w:sz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14:paraId="129B85D0" w14:textId="77777777" w:rsidR="002F3C2B" w:rsidRPr="002F3C2B" w:rsidRDefault="002F3C2B" w:rsidP="002F3C2B">
      <w:pPr>
        <w:spacing w:before="120" w:after="120"/>
        <w:ind w:left="720" w:hanging="360"/>
        <w:rPr>
          <w:sz w:val="20"/>
        </w:rPr>
      </w:pPr>
      <w:r w:rsidRPr="002F3C2B">
        <w:rPr>
          <w:sz w:val="20"/>
        </w:rPr>
        <w:t>(4)</w:t>
      </w:r>
      <w:r w:rsidRPr="002F3C2B">
        <w:rPr>
          <w:sz w:val="20"/>
        </w:rPr>
        <w:tab/>
        <w:t>The Administrator will approve or deny a request for a waiver of recordkeeping or reporting requirements under this paragraph when he/she—</w:t>
      </w:r>
    </w:p>
    <w:p w14:paraId="73693CEC" w14:textId="77777777" w:rsidR="002F3C2B" w:rsidRPr="002F3C2B" w:rsidRDefault="002F3C2B" w:rsidP="002F3C2B">
      <w:pPr>
        <w:spacing w:before="120" w:after="120"/>
        <w:ind w:left="1080" w:hanging="360"/>
        <w:rPr>
          <w:sz w:val="20"/>
        </w:rPr>
      </w:pPr>
      <w:r w:rsidRPr="002F3C2B">
        <w:rPr>
          <w:sz w:val="20"/>
        </w:rPr>
        <w:t>(i)</w:t>
      </w:r>
      <w:r w:rsidRPr="002F3C2B">
        <w:rPr>
          <w:sz w:val="20"/>
        </w:rPr>
        <w:tab/>
        <w:t>Approves or denies an extension of compliance; or</w:t>
      </w:r>
    </w:p>
    <w:p w14:paraId="27532B10" w14:textId="77777777" w:rsidR="002F3C2B" w:rsidRPr="002F3C2B" w:rsidRDefault="002F3C2B" w:rsidP="002F3C2B">
      <w:pPr>
        <w:spacing w:before="120" w:after="120"/>
        <w:ind w:left="1080" w:hanging="360"/>
        <w:rPr>
          <w:sz w:val="20"/>
        </w:rPr>
      </w:pPr>
      <w:r w:rsidRPr="002F3C2B">
        <w:rPr>
          <w:sz w:val="20"/>
        </w:rPr>
        <w:t>(ii)</w:t>
      </w:r>
      <w:r w:rsidRPr="002F3C2B">
        <w:rPr>
          <w:sz w:val="20"/>
        </w:rPr>
        <w:tab/>
        <w:t>Makes a determination of compliance following the submission of a required compliance status report or excess emissions and continuous monitoring systems performance report; or</w:t>
      </w:r>
    </w:p>
    <w:p w14:paraId="3CA7CC12" w14:textId="77777777" w:rsidR="002F3C2B" w:rsidRPr="002F3C2B" w:rsidRDefault="002F3C2B" w:rsidP="002F3C2B">
      <w:pPr>
        <w:spacing w:before="120" w:after="120"/>
        <w:ind w:left="1080" w:hanging="360"/>
        <w:rPr>
          <w:sz w:val="20"/>
        </w:rPr>
      </w:pPr>
      <w:r w:rsidRPr="002F3C2B">
        <w:rPr>
          <w:sz w:val="20"/>
        </w:rPr>
        <w:t>(iii)</w:t>
      </w:r>
      <w:r w:rsidRPr="002F3C2B">
        <w:rPr>
          <w:sz w:val="20"/>
        </w:rPr>
        <w:tab/>
        <w:t>Makes a determination of suitable progress towards compliance following the submission of a compliance progress report, whichever is applicable.</w:t>
      </w:r>
    </w:p>
    <w:p w14:paraId="0C4C9E6B" w14:textId="77777777" w:rsidR="002F3C2B" w:rsidRPr="002F3C2B" w:rsidRDefault="002F3C2B" w:rsidP="002F3C2B">
      <w:pPr>
        <w:spacing w:before="120" w:after="120"/>
        <w:ind w:left="720" w:hanging="360"/>
        <w:rPr>
          <w:sz w:val="20"/>
        </w:rPr>
      </w:pPr>
      <w:r w:rsidRPr="002F3C2B">
        <w:rPr>
          <w:sz w:val="20"/>
        </w:rPr>
        <w:t>(5)</w:t>
      </w:r>
      <w:r w:rsidRPr="002F3C2B">
        <w:rPr>
          <w:sz w:val="20"/>
        </w:rPr>
        <w:tab/>
        <w:t>A waiver of any recordkeeping or reporting requirement granted under this paragraph may be conditioned on other recordkeeping or reporting requirements deemed necessary by the Administrator.</w:t>
      </w:r>
    </w:p>
    <w:p w14:paraId="7266141C" w14:textId="77777777" w:rsidR="002F3C2B" w:rsidRPr="002F3C2B" w:rsidRDefault="002F3C2B" w:rsidP="002F3C2B">
      <w:pPr>
        <w:spacing w:before="120" w:after="120"/>
        <w:ind w:left="720" w:hanging="360"/>
        <w:rPr>
          <w:sz w:val="20"/>
        </w:rPr>
      </w:pPr>
      <w:r w:rsidRPr="002F3C2B">
        <w:rPr>
          <w:sz w:val="20"/>
        </w:rPr>
        <w:t>(6)</w:t>
      </w:r>
      <w:r w:rsidRPr="002F3C2B">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511E5A93" w14:textId="77777777" w:rsidR="002F3C2B" w:rsidRPr="002F3C2B" w:rsidRDefault="002F3C2B" w:rsidP="002F3C2B">
      <w:pPr>
        <w:spacing w:before="120" w:after="120"/>
        <w:rPr>
          <w:sz w:val="20"/>
        </w:rPr>
      </w:pPr>
      <w:r w:rsidRPr="002F3C2B">
        <w:rPr>
          <w:sz w:val="20"/>
        </w:rPr>
        <w:lastRenderedPageBreak/>
        <w:t>[59 FR 12430, Mar. 16, 1994, as amended at 64 FR 7468, Feb. 12, 1999; 67 FR 16604, Apr. 5, 2002; 68 FR 32601, May 30, 2003; 69 FR 21752, Apr. 22, 2004; 71 FR 20455, Apr. 20, 2006]</w:t>
      </w:r>
    </w:p>
    <w:p w14:paraId="1485A288" w14:textId="77777777" w:rsidR="002F3C2B" w:rsidRPr="002F3C2B" w:rsidRDefault="002F3C2B" w:rsidP="002F3C2B">
      <w:pPr>
        <w:spacing w:before="120" w:after="120"/>
        <w:outlineLvl w:val="4"/>
        <w:rPr>
          <w:b/>
          <w:bCs/>
          <w:i/>
          <w:iCs/>
          <w:szCs w:val="22"/>
        </w:rPr>
      </w:pPr>
      <w:r w:rsidRPr="002F3C2B">
        <w:rPr>
          <w:b/>
          <w:bCs/>
          <w:i/>
          <w:iCs/>
          <w:szCs w:val="22"/>
        </w:rPr>
        <w:t>§ 63.11   Control device requirements.</w:t>
      </w:r>
    </w:p>
    <w:p w14:paraId="65B8E8D0" w14:textId="77777777" w:rsidR="002F3C2B" w:rsidRPr="002F3C2B" w:rsidRDefault="002F3C2B" w:rsidP="002F3C2B">
      <w:pPr>
        <w:spacing w:before="120" w:after="120"/>
        <w:ind w:left="360" w:hanging="360"/>
        <w:rPr>
          <w:sz w:val="20"/>
        </w:rPr>
      </w:pPr>
      <w:r w:rsidRPr="002F3C2B">
        <w:rPr>
          <w:sz w:val="20"/>
        </w:rPr>
        <w:t>(a)</w:t>
      </w:r>
      <w:r w:rsidRPr="002F3C2B">
        <w:rPr>
          <w:sz w:val="20"/>
        </w:rPr>
        <w:tab/>
      </w:r>
      <w:r w:rsidRPr="002F3C2B">
        <w:rPr>
          <w:i/>
          <w:iCs/>
          <w:sz w:val="20"/>
        </w:rPr>
        <w:t xml:space="preserve">Applicability. </w:t>
      </w:r>
      <w:r w:rsidRPr="002F3C2B">
        <w:rPr>
          <w:sz w:val="20"/>
        </w:rPr>
        <w:t>The applicability of this section is set out in §63.1(a)(4).</w:t>
      </w:r>
    </w:p>
    <w:p w14:paraId="01C85041" w14:textId="77777777" w:rsidR="002F3C2B" w:rsidRPr="002F3C2B" w:rsidRDefault="002F3C2B" w:rsidP="002F3C2B">
      <w:pPr>
        <w:spacing w:before="120" w:after="120"/>
        <w:ind w:left="360" w:hanging="360"/>
        <w:rPr>
          <w:i/>
          <w:iCs/>
          <w:sz w:val="20"/>
        </w:rPr>
      </w:pPr>
      <w:r w:rsidRPr="002F3C2B">
        <w:rPr>
          <w:sz w:val="20"/>
        </w:rPr>
        <w:t>(b)</w:t>
      </w:r>
      <w:r w:rsidRPr="002F3C2B">
        <w:rPr>
          <w:sz w:val="20"/>
        </w:rPr>
        <w:tab/>
      </w:r>
      <w:r w:rsidRPr="002F3C2B">
        <w:rPr>
          <w:i/>
          <w:iCs/>
          <w:sz w:val="20"/>
        </w:rPr>
        <w:t xml:space="preserve">Flares. </w:t>
      </w:r>
    </w:p>
    <w:p w14:paraId="7CBB752C" w14:textId="77777777" w:rsidR="002F3C2B" w:rsidRPr="002F3C2B" w:rsidRDefault="002F3C2B" w:rsidP="002F3C2B">
      <w:pPr>
        <w:spacing w:before="120" w:after="120"/>
        <w:ind w:left="720" w:hanging="360"/>
        <w:rPr>
          <w:sz w:val="20"/>
        </w:rPr>
      </w:pPr>
      <w:r w:rsidRPr="002F3C2B">
        <w:rPr>
          <w:sz w:val="20"/>
        </w:rPr>
        <w:t>(1)</w:t>
      </w:r>
      <w:r w:rsidRPr="002F3C2B">
        <w:rPr>
          <w:sz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14:paraId="3E8B1598" w14:textId="77777777" w:rsidR="002F3C2B" w:rsidRPr="002F3C2B" w:rsidRDefault="002F3C2B" w:rsidP="002F3C2B">
      <w:pPr>
        <w:spacing w:before="120" w:after="120"/>
        <w:ind w:left="720" w:hanging="360"/>
        <w:rPr>
          <w:sz w:val="20"/>
        </w:rPr>
      </w:pPr>
      <w:r w:rsidRPr="002F3C2B">
        <w:rPr>
          <w:sz w:val="20"/>
        </w:rPr>
        <w:t>(2)</w:t>
      </w:r>
      <w:r w:rsidRPr="002F3C2B">
        <w:rPr>
          <w:sz w:val="20"/>
        </w:rPr>
        <w:tab/>
        <w:t>Flares shall be steam-assisted, air-assisted, or non-assisted.</w:t>
      </w:r>
    </w:p>
    <w:p w14:paraId="78C83551" w14:textId="77777777" w:rsidR="002F3C2B" w:rsidRPr="002F3C2B" w:rsidRDefault="002F3C2B" w:rsidP="002F3C2B">
      <w:pPr>
        <w:spacing w:before="120" w:after="120"/>
        <w:ind w:left="720" w:hanging="360"/>
        <w:rPr>
          <w:sz w:val="20"/>
        </w:rPr>
      </w:pPr>
      <w:r w:rsidRPr="002F3C2B">
        <w:rPr>
          <w:sz w:val="20"/>
        </w:rPr>
        <w:t>(3)</w:t>
      </w:r>
      <w:r w:rsidRPr="002F3C2B">
        <w:rPr>
          <w:sz w:val="20"/>
        </w:rPr>
        <w:tab/>
        <w:t>Flares shall be operated at all times when emissions may be vented to them.</w:t>
      </w:r>
    </w:p>
    <w:p w14:paraId="33B2611C" w14:textId="77777777" w:rsidR="002F3C2B" w:rsidRPr="002F3C2B" w:rsidRDefault="002F3C2B" w:rsidP="002F3C2B">
      <w:pPr>
        <w:spacing w:before="120" w:after="120"/>
        <w:ind w:left="720" w:hanging="360"/>
        <w:rPr>
          <w:sz w:val="20"/>
        </w:rPr>
      </w:pPr>
      <w:r w:rsidRPr="002F3C2B">
        <w:rPr>
          <w:sz w:val="20"/>
        </w:rPr>
        <w:t>(4)</w:t>
      </w:r>
      <w:r w:rsidRPr="002F3C2B">
        <w:rPr>
          <w:sz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14:paraId="5D442C3D" w14:textId="77777777" w:rsidR="002F3C2B" w:rsidRPr="002F3C2B" w:rsidRDefault="002F3C2B" w:rsidP="002F3C2B">
      <w:pPr>
        <w:spacing w:before="120" w:after="120"/>
        <w:ind w:left="720" w:hanging="360"/>
        <w:rPr>
          <w:sz w:val="20"/>
        </w:rPr>
      </w:pPr>
      <w:r w:rsidRPr="002F3C2B">
        <w:rPr>
          <w:sz w:val="20"/>
        </w:rPr>
        <w:t>(5)</w:t>
      </w:r>
      <w:r w:rsidRPr="002F3C2B">
        <w:rPr>
          <w:sz w:val="20"/>
        </w:rPr>
        <w:tab/>
        <w:t>Flares shall be operated with a flame present at all times. The presence of a flare pilot flame shall be monitored using a thermocouple or any other equivalent device to detect the presence of a flame.</w:t>
      </w:r>
    </w:p>
    <w:p w14:paraId="1B61FB6D" w14:textId="77777777" w:rsidR="002F3C2B" w:rsidRPr="002F3C2B" w:rsidRDefault="002F3C2B" w:rsidP="002F3C2B">
      <w:pPr>
        <w:spacing w:before="120" w:after="120"/>
        <w:ind w:left="720" w:hanging="360"/>
        <w:rPr>
          <w:sz w:val="20"/>
        </w:rPr>
      </w:pPr>
      <w:r w:rsidRPr="002F3C2B">
        <w:rPr>
          <w:sz w:val="20"/>
        </w:rPr>
        <w:t>(6)</w:t>
      </w:r>
      <w:r w:rsidRPr="002F3C2B">
        <w:rPr>
          <w:sz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18F74138" w14:textId="77777777" w:rsidR="002F3C2B" w:rsidRPr="002F3C2B" w:rsidRDefault="002F3C2B" w:rsidP="002F3C2B">
      <w:pPr>
        <w:spacing w:before="120" w:after="120"/>
        <w:ind w:left="1080" w:hanging="360"/>
        <w:rPr>
          <w:sz w:val="20"/>
        </w:rPr>
      </w:pPr>
      <w:r w:rsidRPr="002F3C2B">
        <w:rPr>
          <w:sz w:val="20"/>
        </w:rPr>
        <w:t>(i)</w:t>
      </w:r>
    </w:p>
    <w:p w14:paraId="608DB2CB" w14:textId="77777777" w:rsidR="002F3C2B" w:rsidRPr="002F3C2B" w:rsidRDefault="002F3C2B" w:rsidP="002F3C2B">
      <w:pPr>
        <w:spacing w:before="120" w:after="120"/>
        <w:ind w:left="1440" w:hanging="360"/>
        <w:rPr>
          <w:sz w:val="20"/>
        </w:rPr>
      </w:pPr>
      <w:r w:rsidRPr="002F3C2B">
        <w:rPr>
          <w:sz w:val="20"/>
        </w:rPr>
        <w:t>(A)</w:t>
      </w:r>
      <w:r w:rsidRPr="002F3C2B">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2F3C2B">
        <w:rPr>
          <w:sz w:val="20"/>
          <w:vertAlign w:val="subscript"/>
        </w:rPr>
        <w:t>max</w:t>
      </w:r>
      <w:r w:rsidRPr="002F3C2B">
        <w:rPr>
          <w:sz w:val="20"/>
        </w:rPr>
        <w:t>, as determined by the following equation:</w:t>
      </w:r>
    </w:p>
    <w:p w14:paraId="37111174" w14:textId="77777777" w:rsidR="002F3C2B" w:rsidRPr="002F3C2B" w:rsidRDefault="002F3C2B" w:rsidP="002F3C2B">
      <w:pPr>
        <w:spacing w:before="120" w:after="120"/>
        <w:jc w:val="center"/>
        <w:rPr>
          <w:sz w:val="20"/>
        </w:rPr>
      </w:pPr>
      <w:r w:rsidRPr="002F3C2B">
        <w:rPr>
          <w:sz w:val="20"/>
        </w:rPr>
        <w:t>V</w:t>
      </w:r>
      <w:r w:rsidRPr="002F3C2B">
        <w:rPr>
          <w:sz w:val="20"/>
          <w:vertAlign w:val="subscript"/>
        </w:rPr>
        <w:t>max</w:t>
      </w:r>
      <w:r w:rsidRPr="002F3C2B">
        <w:rPr>
          <w:sz w:val="20"/>
        </w:rPr>
        <w:t xml:space="preserve">  =  (X</w:t>
      </w:r>
      <w:r w:rsidRPr="002F3C2B">
        <w:rPr>
          <w:sz w:val="20"/>
          <w:vertAlign w:val="subscript"/>
        </w:rPr>
        <w:t>H2</w:t>
      </w:r>
      <w:r w:rsidRPr="002F3C2B">
        <w:rPr>
          <w:sz w:val="20"/>
        </w:rPr>
        <w:t>−K</w:t>
      </w:r>
      <w:r w:rsidRPr="002F3C2B">
        <w:rPr>
          <w:sz w:val="20"/>
          <w:vertAlign w:val="subscript"/>
        </w:rPr>
        <w:t>1</w:t>
      </w:r>
      <w:r w:rsidRPr="002F3C2B">
        <w:rPr>
          <w:sz w:val="20"/>
        </w:rPr>
        <w:t xml:space="preserve">)* </w:t>
      </w:r>
      <w:smartTag w:uri="urn:schemas-microsoft-com:office:smarttags" w:element="place">
        <w:r w:rsidRPr="002F3C2B">
          <w:rPr>
            <w:sz w:val="20"/>
          </w:rPr>
          <w:t>K</w:t>
        </w:r>
        <w:r w:rsidRPr="002F3C2B">
          <w:rPr>
            <w:sz w:val="20"/>
            <w:vertAlign w:val="subscript"/>
          </w:rPr>
          <w:t>2</w:t>
        </w:r>
      </w:smartTag>
    </w:p>
    <w:p w14:paraId="24D764B6" w14:textId="77777777" w:rsidR="002F3C2B" w:rsidRPr="002F3C2B" w:rsidRDefault="002F3C2B" w:rsidP="002F3C2B">
      <w:pPr>
        <w:spacing w:before="120" w:after="120"/>
        <w:rPr>
          <w:sz w:val="20"/>
        </w:rPr>
      </w:pPr>
      <w:r w:rsidRPr="002F3C2B">
        <w:rPr>
          <w:sz w:val="20"/>
        </w:rPr>
        <w:t>Where:</w:t>
      </w:r>
    </w:p>
    <w:p w14:paraId="763F5E39" w14:textId="77777777" w:rsidR="002F3C2B" w:rsidRPr="002F3C2B" w:rsidRDefault="002F3C2B" w:rsidP="002F3C2B">
      <w:pPr>
        <w:spacing w:before="120" w:after="120"/>
        <w:ind w:left="720" w:hanging="360"/>
        <w:rPr>
          <w:sz w:val="20"/>
        </w:rPr>
      </w:pPr>
      <w:r w:rsidRPr="002F3C2B">
        <w:rPr>
          <w:sz w:val="20"/>
        </w:rPr>
        <w:t>V</w:t>
      </w:r>
      <w:r w:rsidRPr="002F3C2B">
        <w:rPr>
          <w:sz w:val="20"/>
          <w:vertAlign w:val="subscript"/>
        </w:rPr>
        <w:t>max</w:t>
      </w:r>
      <w:r w:rsidRPr="002F3C2B">
        <w:rPr>
          <w:sz w:val="20"/>
        </w:rPr>
        <w:t xml:space="preserve">  =  Maximum permitted velocity, m/sec.</w:t>
      </w:r>
    </w:p>
    <w:p w14:paraId="780EB52D" w14:textId="77777777" w:rsidR="002F3C2B" w:rsidRPr="002F3C2B" w:rsidRDefault="002F3C2B" w:rsidP="002F3C2B">
      <w:pPr>
        <w:spacing w:before="120" w:after="120"/>
        <w:ind w:left="720" w:hanging="360"/>
        <w:rPr>
          <w:sz w:val="20"/>
        </w:rPr>
      </w:pPr>
      <w:r w:rsidRPr="002F3C2B">
        <w:rPr>
          <w:sz w:val="20"/>
        </w:rPr>
        <w:t>K</w:t>
      </w:r>
      <w:r w:rsidRPr="002F3C2B">
        <w:rPr>
          <w:sz w:val="20"/>
          <w:vertAlign w:val="subscript"/>
        </w:rPr>
        <w:t>1</w:t>
      </w:r>
      <w:r w:rsidRPr="002F3C2B">
        <w:rPr>
          <w:sz w:val="20"/>
        </w:rPr>
        <w:t xml:space="preserve">  =  Constant, 6.0 volume-percent hydrogen.</w:t>
      </w:r>
    </w:p>
    <w:p w14:paraId="674984F1" w14:textId="77777777" w:rsidR="002F3C2B" w:rsidRPr="002F3C2B" w:rsidRDefault="002F3C2B" w:rsidP="002F3C2B">
      <w:pPr>
        <w:spacing w:before="120" w:after="120"/>
        <w:ind w:left="720" w:hanging="360"/>
        <w:rPr>
          <w:sz w:val="20"/>
        </w:rPr>
      </w:pPr>
      <w:r w:rsidRPr="002F3C2B">
        <w:rPr>
          <w:sz w:val="20"/>
        </w:rPr>
        <w:t>K</w:t>
      </w:r>
      <w:r w:rsidRPr="002F3C2B">
        <w:rPr>
          <w:sz w:val="20"/>
          <w:vertAlign w:val="subscript"/>
        </w:rPr>
        <w:t>2</w:t>
      </w:r>
      <w:r w:rsidRPr="002F3C2B">
        <w:rPr>
          <w:sz w:val="20"/>
        </w:rPr>
        <w:t xml:space="preserve">  =  Constant, 3.9(m/sec)/volume-percent hydrogen.</w:t>
      </w:r>
    </w:p>
    <w:p w14:paraId="0A7E0CA9" w14:textId="77777777" w:rsidR="002F3C2B" w:rsidRPr="002F3C2B" w:rsidRDefault="002F3C2B" w:rsidP="002F3C2B">
      <w:pPr>
        <w:spacing w:before="120" w:after="120"/>
        <w:ind w:left="720" w:hanging="360"/>
        <w:rPr>
          <w:sz w:val="20"/>
        </w:rPr>
      </w:pPr>
      <w:r w:rsidRPr="002F3C2B">
        <w:rPr>
          <w:sz w:val="20"/>
        </w:rPr>
        <w:t>X</w:t>
      </w:r>
      <w:r w:rsidRPr="002F3C2B">
        <w:rPr>
          <w:sz w:val="20"/>
          <w:vertAlign w:val="subscript"/>
        </w:rPr>
        <w:t>H2</w:t>
      </w:r>
      <w:r w:rsidRPr="002F3C2B">
        <w:rPr>
          <w:sz w:val="20"/>
        </w:rPr>
        <w:t xml:space="preserve">  =  The volume-percent of hydrogen, on a wet basis, as calculated by using the American Society for Testing and Materials (ASTM) Method D1946–77. (Incorporated by reference as specified in §63.14).</w:t>
      </w:r>
    </w:p>
    <w:p w14:paraId="20B87395" w14:textId="77777777" w:rsidR="002F3C2B" w:rsidRPr="002F3C2B" w:rsidRDefault="002F3C2B" w:rsidP="002F3C2B">
      <w:pPr>
        <w:spacing w:before="120" w:after="120"/>
        <w:ind w:left="1440" w:hanging="360"/>
        <w:rPr>
          <w:sz w:val="20"/>
        </w:rPr>
      </w:pPr>
      <w:r w:rsidRPr="002F3C2B">
        <w:rPr>
          <w:sz w:val="20"/>
        </w:rPr>
        <w:t>(B)</w:t>
      </w:r>
      <w:r w:rsidRPr="002F3C2B">
        <w:rPr>
          <w:sz w:val="20"/>
        </w:rPr>
        <w:tab/>
        <w:t>The actual exit velocity of a flare shall be determined by the method specified in paragraph (b)(7)(i) of this section.</w:t>
      </w:r>
    </w:p>
    <w:p w14:paraId="5F36D9D8" w14:textId="77777777" w:rsidR="002F3C2B" w:rsidRPr="002F3C2B" w:rsidRDefault="002F3C2B" w:rsidP="002F3C2B">
      <w:pPr>
        <w:spacing w:before="120" w:after="120"/>
        <w:ind w:left="1080" w:hanging="360"/>
        <w:rPr>
          <w:sz w:val="20"/>
        </w:rPr>
      </w:pPr>
      <w:r w:rsidRPr="002F3C2B">
        <w:rPr>
          <w:sz w:val="20"/>
        </w:rPr>
        <w:t>(ii)</w:t>
      </w:r>
      <w:r w:rsidRPr="002F3C2B">
        <w:rPr>
          <w:sz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56500E95" w14:textId="77777777" w:rsidR="002F3C2B" w:rsidRPr="002F3C2B" w:rsidRDefault="002F3C2B" w:rsidP="002F3C2B">
      <w:pPr>
        <w:spacing w:before="120" w:after="120"/>
        <w:jc w:val="center"/>
        <w:rPr>
          <w:sz w:val="20"/>
          <w:szCs w:val="18"/>
        </w:rPr>
      </w:pPr>
      <w:r w:rsidRPr="002F3C2B">
        <w:rPr>
          <w:noProof/>
          <w:sz w:val="20"/>
        </w:rPr>
        <w:drawing>
          <wp:inline distT="0" distB="0" distL="0" distR="0" wp14:anchorId="48F92516" wp14:editId="191091F7">
            <wp:extent cx="1000125" cy="428625"/>
            <wp:effectExtent l="0" t="0" r="9525" b="9525"/>
            <wp:docPr id="1" name="Picture 1"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04my9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14:paraId="584C3F2C" w14:textId="77777777" w:rsidR="002F3C2B" w:rsidRPr="002F3C2B" w:rsidRDefault="002F3C2B" w:rsidP="002F3C2B">
      <w:pPr>
        <w:spacing w:before="120" w:after="120"/>
        <w:rPr>
          <w:sz w:val="20"/>
        </w:rPr>
      </w:pPr>
      <w:r w:rsidRPr="002F3C2B">
        <w:rPr>
          <w:sz w:val="20"/>
        </w:rPr>
        <w:t>Where:</w:t>
      </w:r>
    </w:p>
    <w:p w14:paraId="00205B0C" w14:textId="77777777" w:rsidR="002F3C2B" w:rsidRPr="002F3C2B" w:rsidRDefault="002F3C2B" w:rsidP="002F3C2B">
      <w:pPr>
        <w:spacing w:before="120" w:after="120"/>
        <w:ind w:left="720" w:hanging="360"/>
        <w:rPr>
          <w:sz w:val="20"/>
        </w:rPr>
      </w:pPr>
      <w:r w:rsidRPr="002F3C2B">
        <w:rPr>
          <w:sz w:val="20"/>
        </w:rPr>
        <w:t>H</w:t>
      </w:r>
      <w:r w:rsidRPr="002F3C2B">
        <w:rPr>
          <w:sz w:val="20"/>
          <w:vertAlign w:val="subscript"/>
        </w:rPr>
        <w:t>T</w:t>
      </w:r>
      <w:r w:rsidRPr="002F3C2B">
        <w:rPr>
          <w:sz w:val="20"/>
        </w:rPr>
        <w:t xml:space="preserve">  =  Net heating value of the sample, MJ/scm; where the net enthalpy per mole of offgas is based on combustion at 25 °C and 760 mm Hg, but the standard temperature for determining the volume corresponding to one mole is 20 °C.</w:t>
      </w:r>
    </w:p>
    <w:p w14:paraId="74518996" w14:textId="77777777" w:rsidR="002F3C2B" w:rsidRPr="002F3C2B" w:rsidRDefault="002F3C2B" w:rsidP="002F3C2B">
      <w:pPr>
        <w:spacing w:before="120" w:after="120"/>
        <w:ind w:left="720" w:hanging="360"/>
        <w:rPr>
          <w:sz w:val="20"/>
        </w:rPr>
      </w:pPr>
      <w:r w:rsidRPr="002F3C2B">
        <w:rPr>
          <w:sz w:val="20"/>
        </w:rPr>
        <w:t>K  =  Constant=</w:t>
      </w:r>
    </w:p>
    <w:p w14:paraId="77184277" w14:textId="77777777" w:rsidR="002F3C2B" w:rsidRPr="002F3C2B" w:rsidRDefault="002F3C2B" w:rsidP="002F3C2B">
      <w:pPr>
        <w:spacing w:before="120" w:after="120"/>
        <w:jc w:val="center"/>
        <w:rPr>
          <w:sz w:val="20"/>
          <w:szCs w:val="18"/>
        </w:rPr>
      </w:pPr>
      <w:r w:rsidRPr="002F3C2B">
        <w:rPr>
          <w:noProof/>
          <w:sz w:val="20"/>
        </w:rPr>
        <w:lastRenderedPageBreak/>
        <w:drawing>
          <wp:inline distT="0" distB="0" distL="0" distR="0" wp14:anchorId="2BBC6375" wp14:editId="75405837">
            <wp:extent cx="2333625" cy="457200"/>
            <wp:effectExtent l="0" t="0" r="9525" b="0"/>
            <wp:docPr id="2" name="Picture 2"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04my9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14:paraId="78BACAEF" w14:textId="77777777" w:rsidR="002F3C2B" w:rsidRPr="002F3C2B" w:rsidRDefault="002F3C2B" w:rsidP="002F3C2B">
      <w:pPr>
        <w:spacing w:before="120" w:after="120"/>
        <w:rPr>
          <w:sz w:val="20"/>
        </w:rPr>
      </w:pPr>
      <w:r w:rsidRPr="002F3C2B">
        <w:rPr>
          <w:sz w:val="20"/>
        </w:rPr>
        <w:t>where the standard temperature for (g-mole/scm) is 20 °C.</w:t>
      </w:r>
    </w:p>
    <w:p w14:paraId="31082ED5" w14:textId="77777777" w:rsidR="002F3C2B" w:rsidRPr="002F3C2B" w:rsidRDefault="002F3C2B" w:rsidP="002F3C2B">
      <w:pPr>
        <w:spacing w:before="120" w:after="120"/>
        <w:ind w:left="720" w:hanging="360"/>
        <w:rPr>
          <w:sz w:val="20"/>
        </w:rPr>
      </w:pPr>
      <w:r w:rsidRPr="002F3C2B">
        <w:rPr>
          <w:sz w:val="20"/>
        </w:rPr>
        <w:t>C</w:t>
      </w:r>
      <w:r w:rsidRPr="002F3C2B">
        <w:rPr>
          <w:sz w:val="20"/>
          <w:vertAlign w:val="subscript"/>
        </w:rPr>
        <w:t>i</w:t>
      </w:r>
      <w:r w:rsidRPr="002F3C2B">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21F96C89" w14:textId="77777777" w:rsidR="002F3C2B" w:rsidRPr="002F3C2B" w:rsidRDefault="002F3C2B" w:rsidP="002F3C2B">
      <w:pPr>
        <w:spacing w:before="120" w:after="120"/>
        <w:ind w:left="720" w:hanging="360"/>
        <w:rPr>
          <w:sz w:val="20"/>
        </w:rPr>
      </w:pPr>
      <w:r w:rsidRPr="002F3C2B">
        <w:rPr>
          <w:sz w:val="20"/>
        </w:rPr>
        <w:t>H</w:t>
      </w:r>
      <w:r w:rsidRPr="002F3C2B">
        <w:rPr>
          <w:sz w:val="20"/>
          <w:vertAlign w:val="subscript"/>
        </w:rPr>
        <w:t>i</w:t>
      </w:r>
      <w:r w:rsidRPr="002F3C2B">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78C57E5C" w14:textId="77777777" w:rsidR="002F3C2B" w:rsidRPr="002F3C2B" w:rsidRDefault="002F3C2B" w:rsidP="002F3C2B">
      <w:pPr>
        <w:spacing w:before="120" w:after="120"/>
        <w:ind w:left="720" w:hanging="360"/>
        <w:rPr>
          <w:sz w:val="20"/>
        </w:rPr>
      </w:pPr>
      <w:r w:rsidRPr="002F3C2B">
        <w:rPr>
          <w:sz w:val="20"/>
        </w:rPr>
        <w:t>n  =  Number of sample components.</w:t>
      </w:r>
    </w:p>
    <w:p w14:paraId="4B8D9146" w14:textId="77777777" w:rsidR="002F3C2B" w:rsidRPr="002F3C2B" w:rsidRDefault="002F3C2B" w:rsidP="002F3C2B">
      <w:pPr>
        <w:spacing w:before="120" w:after="120"/>
        <w:ind w:left="360"/>
        <w:rPr>
          <w:sz w:val="20"/>
        </w:rPr>
      </w:pPr>
      <w:r w:rsidRPr="002F3C2B">
        <w:rPr>
          <w:sz w:val="20"/>
        </w:rPr>
        <w:t>(7)</w:t>
      </w:r>
    </w:p>
    <w:p w14:paraId="110AFC08" w14:textId="77777777" w:rsidR="002F3C2B" w:rsidRPr="002F3C2B" w:rsidRDefault="002F3C2B" w:rsidP="002F3C2B">
      <w:pPr>
        <w:spacing w:before="120" w:after="120"/>
        <w:ind w:left="1080" w:hanging="360"/>
        <w:rPr>
          <w:sz w:val="20"/>
        </w:rPr>
      </w:pPr>
      <w:r w:rsidRPr="002F3C2B">
        <w:rPr>
          <w:sz w:val="20"/>
        </w:rPr>
        <w:t>(i)</w:t>
      </w:r>
      <w:r w:rsidRPr="002F3C2B">
        <w:rPr>
          <w:sz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14:paraId="6D736AF6" w14:textId="77777777" w:rsidR="002F3C2B" w:rsidRPr="002F3C2B" w:rsidRDefault="002F3C2B" w:rsidP="002F3C2B">
      <w:pPr>
        <w:spacing w:before="120" w:after="120"/>
        <w:ind w:left="1080" w:hanging="360"/>
        <w:rPr>
          <w:sz w:val="20"/>
        </w:rPr>
      </w:pPr>
      <w:r w:rsidRPr="002F3C2B">
        <w:rPr>
          <w:sz w:val="20"/>
        </w:rPr>
        <w:t>(ii)</w:t>
      </w:r>
      <w:r w:rsidRPr="002F3C2B">
        <w:rPr>
          <w:sz w:val="20"/>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14:paraId="7FDB5813" w14:textId="77777777" w:rsidR="002F3C2B" w:rsidRPr="002F3C2B" w:rsidRDefault="002F3C2B" w:rsidP="002F3C2B">
      <w:pPr>
        <w:spacing w:before="120" w:after="120"/>
        <w:ind w:left="1080" w:hanging="360"/>
        <w:rPr>
          <w:sz w:val="20"/>
        </w:rPr>
      </w:pPr>
      <w:r w:rsidRPr="002F3C2B">
        <w:rPr>
          <w:sz w:val="20"/>
        </w:rPr>
        <w:t>(iii)</w:t>
      </w:r>
      <w:r w:rsidRPr="002F3C2B">
        <w:rPr>
          <w:sz w:val="20"/>
        </w:rPr>
        <w:tab/>
        <w:t>Steam-assisted and nonassisted flares designed for and operated with an exit velocity, as determined by the method specified in paragraph (b)(7)(i) of this section, less than the velocity V</w:t>
      </w:r>
      <w:r w:rsidRPr="002F3C2B">
        <w:rPr>
          <w:sz w:val="20"/>
          <w:vertAlign w:val="subscript"/>
        </w:rPr>
        <w:t>max</w:t>
      </w:r>
      <w:r w:rsidRPr="002F3C2B">
        <w:rPr>
          <w:sz w:val="20"/>
        </w:rPr>
        <w:t>, as determined by the method specified in this paragraph, but less than 122 m/sec (400 ft/sec) are allowed. The maximum permitted velocity, V</w:t>
      </w:r>
      <w:r w:rsidRPr="002F3C2B">
        <w:rPr>
          <w:sz w:val="20"/>
          <w:vertAlign w:val="subscript"/>
        </w:rPr>
        <w:t>max</w:t>
      </w:r>
      <w:r w:rsidRPr="002F3C2B">
        <w:rPr>
          <w:sz w:val="20"/>
        </w:rPr>
        <w:t>, for flares complying with this paragraph shall be determined by the following equation:</w:t>
      </w:r>
    </w:p>
    <w:p w14:paraId="1CCEC2B9" w14:textId="77777777" w:rsidR="002F3C2B" w:rsidRPr="002F3C2B" w:rsidRDefault="002F3C2B" w:rsidP="002F3C2B">
      <w:pPr>
        <w:spacing w:before="120" w:after="120"/>
        <w:jc w:val="center"/>
        <w:rPr>
          <w:sz w:val="20"/>
        </w:rPr>
      </w:pPr>
      <w:r w:rsidRPr="002F3C2B">
        <w:rPr>
          <w:sz w:val="20"/>
        </w:rPr>
        <w:t>Log</w:t>
      </w:r>
      <w:r w:rsidRPr="002F3C2B">
        <w:rPr>
          <w:sz w:val="20"/>
          <w:vertAlign w:val="subscript"/>
        </w:rPr>
        <w:t>10</w:t>
      </w:r>
      <w:r w:rsidRPr="002F3C2B">
        <w:rPr>
          <w:sz w:val="20"/>
        </w:rPr>
        <w:t>(V</w:t>
      </w:r>
      <w:r w:rsidRPr="002F3C2B">
        <w:rPr>
          <w:sz w:val="20"/>
          <w:vertAlign w:val="subscript"/>
        </w:rPr>
        <w:t>max</w:t>
      </w:r>
      <w:r w:rsidRPr="002F3C2B">
        <w:rPr>
          <w:sz w:val="20"/>
        </w:rPr>
        <w:t>)=(H</w:t>
      </w:r>
      <w:r w:rsidRPr="002F3C2B">
        <w:rPr>
          <w:sz w:val="20"/>
          <w:vertAlign w:val="subscript"/>
        </w:rPr>
        <w:t>T</w:t>
      </w:r>
      <w:r w:rsidRPr="002F3C2B">
        <w:rPr>
          <w:sz w:val="20"/>
        </w:rPr>
        <w:t>+28.8)/31.7</w:t>
      </w:r>
    </w:p>
    <w:p w14:paraId="4310E363" w14:textId="77777777" w:rsidR="002F3C2B" w:rsidRPr="002F3C2B" w:rsidRDefault="002F3C2B" w:rsidP="002F3C2B">
      <w:pPr>
        <w:spacing w:before="120" w:after="120"/>
        <w:rPr>
          <w:sz w:val="20"/>
        </w:rPr>
      </w:pPr>
      <w:r w:rsidRPr="002F3C2B">
        <w:rPr>
          <w:sz w:val="20"/>
        </w:rPr>
        <w:t>Where:</w:t>
      </w:r>
    </w:p>
    <w:p w14:paraId="79F01EEF" w14:textId="77777777" w:rsidR="002F3C2B" w:rsidRPr="002F3C2B" w:rsidRDefault="002F3C2B" w:rsidP="002F3C2B">
      <w:pPr>
        <w:spacing w:before="120" w:after="120"/>
        <w:ind w:left="360"/>
        <w:rPr>
          <w:sz w:val="20"/>
        </w:rPr>
      </w:pPr>
      <w:r w:rsidRPr="002F3C2B">
        <w:rPr>
          <w:sz w:val="20"/>
        </w:rPr>
        <w:t>V</w:t>
      </w:r>
      <w:r w:rsidRPr="002F3C2B">
        <w:rPr>
          <w:sz w:val="20"/>
          <w:vertAlign w:val="subscript"/>
        </w:rPr>
        <w:t>max</w:t>
      </w:r>
      <w:r w:rsidRPr="002F3C2B">
        <w:rPr>
          <w:sz w:val="20"/>
        </w:rPr>
        <w:t xml:space="preserve">  =  Maximum permitted velocity, m/sec.</w:t>
      </w:r>
    </w:p>
    <w:p w14:paraId="0BDFAC17" w14:textId="77777777" w:rsidR="002F3C2B" w:rsidRPr="002F3C2B" w:rsidRDefault="002F3C2B" w:rsidP="002F3C2B">
      <w:pPr>
        <w:spacing w:before="120" w:after="120"/>
        <w:ind w:left="360"/>
        <w:rPr>
          <w:sz w:val="20"/>
        </w:rPr>
      </w:pPr>
      <w:r w:rsidRPr="002F3C2B">
        <w:rPr>
          <w:sz w:val="20"/>
        </w:rPr>
        <w:t>28.8  =  Constant.</w:t>
      </w:r>
    </w:p>
    <w:p w14:paraId="1ED9AC2C" w14:textId="77777777" w:rsidR="002F3C2B" w:rsidRPr="002F3C2B" w:rsidRDefault="002F3C2B" w:rsidP="002F3C2B">
      <w:pPr>
        <w:spacing w:before="120" w:after="120"/>
        <w:ind w:left="360"/>
        <w:rPr>
          <w:sz w:val="20"/>
        </w:rPr>
      </w:pPr>
      <w:r w:rsidRPr="002F3C2B">
        <w:rPr>
          <w:sz w:val="20"/>
        </w:rPr>
        <w:t>31.7  =  Constant.</w:t>
      </w:r>
    </w:p>
    <w:p w14:paraId="1FAEE835" w14:textId="77777777" w:rsidR="002F3C2B" w:rsidRPr="002F3C2B" w:rsidRDefault="002F3C2B" w:rsidP="002F3C2B">
      <w:pPr>
        <w:spacing w:before="120" w:after="120"/>
        <w:ind w:left="360"/>
        <w:rPr>
          <w:sz w:val="20"/>
        </w:rPr>
      </w:pPr>
      <w:r w:rsidRPr="002F3C2B">
        <w:rPr>
          <w:sz w:val="20"/>
        </w:rPr>
        <w:t>H</w:t>
      </w:r>
      <w:r w:rsidRPr="002F3C2B">
        <w:rPr>
          <w:sz w:val="20"/>
          <w:vertAlign w:val="subscript"/>
        </w:rPr>
        <w:t>T</w:t>
      </w:r>
      <w:r w:rsidRPr="002F3C2B">
        <w:rPr>
          <w:sz w:val="20"/>
        </w:rPr>
        <w:t xml:space="preserve">  =  The net heating value as determined in paragraph (b)(6) of this section.</w:t>
      </w:r>
    </w:p>
    <w:p w14:paraId="140EF307" w14:textId="77777777" w:rsidR="002F3C2B" w:rsidRPr="002F3C2B" w:rsidRDefault="002F3C2B" w:rsidP="002F3C2B">
      <w:pPr>
        <w:spacing w:before="120" w:after="120"/>
        <w:ind w:left="720" w:hanging="360"/>
        <w:rPr>
          <w:sz w:val="20"/>
        </w:rPr>
      </w:pPr>
      <w:r w:rsidRPr="002F3C2B">
        <w:rPr>
          <w:sz w:val="20"/>
        </w:rPr>
        <w:t>(8)</w:t>
      </w:r>
      <w:r w:rsidRPr="002F3C2B">
        <w:rPr>
          <w:sz w:val="20"/>
        </w:rPr>
        <w:tab/>
        <w:t>Air-assisted flares shall be designed and operated with an exit velocity less than the velocity V</w:t>
      </w:r>
      <w:r w:rsidRPr="002F3C2B">
        <w:rPr>
          <w:sz w:val="20"/>
          <w:vertAlign w:val="subscript"/>
        </w:rPr>
        <w:t>max</w:t>
      </w:r>
      <w:r w:rsidRPr="002F3C2B">
        <w:rPr>
          <w:sz w:val="20"/>
        </w:rPr>
        <w:t>. The maximum permitted velocity, V</w:t>
      </w:r>
      <w:r w:rsidRPr="002F3C2B">
        <w:rPr>
          <w:sz w:val="20"/>
          <w:vertAlign w:val="subscript"/>
        </w:rPr>
        <w:t>max</w:t>
      </w:r>
      <w:r w:rsidRPr="002F3C2B">
        <w:rPr>
          <w:sz w:val="20"/>
        </w:rPr>
        <w:t>, for air-assisted flares shall be determined by the following equation:</w:t>
      </w:r>
    </w:p>
    <w:p w14:paraId="1C8E08BF" w14:textId="77777777" w:rsidR="002F3C2B" w:rsidRPr="002F3C2B" w:rsidRDefault="002F3C2B" w:rsidP="002F3C2B">
      <w:pPr>
        <w:spacing w:before="120" w:after="120"/>
        <w:jc w:val="center"/>
        <w:rPr>
          <w:sz w:val="20"/>
        </w:rPr>
      </w:pPr>
      <w:r w:rsidRPr="002F3C2B">
        <w:rPr>
          <w:sz w:val="20"/>
        </w:rPr>
        <w:t>V</w:t>
      </w:r>
      <w:r w:rsidRPr="002F3C2B">
        <w:rPr>
          <w:sz w:val="20"/>
          <w:vertAlign w:val="subscript"/>
        </w:rPr>
        <w:t>max</w:t>
      </w:r>
      <w:r w:rsidRPr="002F3C2B">
        <w:rPr>
          <w:sz w:val="20"/>
        </w:rPr>
        <w:t>=8.71 = 0.708(H</w:t>
      </w:r>
      <w:r w:rsidRPr="002F3C2B">
        <w:rPr>
          <w:sz w:val="20"/>
          <w:vertAlign w:val="subscript"/>
        </w:rPr>
        <w:t>T</w:t>
      </w:r>
      <w:r w:rsidRPr="002F3C2B">
        <w:rPr>
          <w:sz w:val="20"/>
        </w:rPr>
        <w:t>)</w:t>
      </w:r>
    </w:p>
    <w:p w14:paraId="0FF23984" w14:textId="77777777" w:rsidR="002F3C2B" w:rsidRPr="002F3C2B" w:rsidRDefault="002F3C2B" w:rsidP="002F3C2B">
      <w:pPr>
        <w:spacing w:before="120" w:after="120"/>
        <w:rPr>
          <w:sz w:val="20"/>
        </w:rPr>
      </w:pPr>
      <w:r w:rsidRPr="002F3C2B">
        <w:rPr>
          <w:sz w:val="20"/>
        </w:rPr>
        <w:t>Where:</w:t>
      </w:r>
    </w:p>
    <w:p w14:paraId="5A954449" w14:textId="77777777" w:rsidR="002F3C2B" w:rsidRPr="002F3C2B" w:rsidRDefault="002F3C2B" w:rsidP="002F3C2B">
      <w:pPr>
        <w:spacing w:before="120" w:after="120"/>
        <w:ind w:left="720" w:hanging="360"/>
        <w:rPr>
          <w:sz w:val="20"/>
        </w:rPr>
      </w:pPr>
      <w:r w:rsidRPr="002F3C2B">
        <w:rPr>
          <w:sz w:val="20"/>
        </w:rPr>
        <w:t>V</w:t>
      </w:r>
      <w:r w:rsidRPr="002F3C2B">
        <w:rPr>
          <w:sz w:val="20"/>
          <w:vertAlign w:val="subscript"/>
        </w:rPr>
        <w:t>max</w:t>
      </w:r>
      <w:r w:rsidRPr="002F3C2B">
        <w:rPr>
          <w:sz w:val="20"/>
        </w:rPr>
        <w:t xml:space="preserve">  =  Maximum permitted velocity, m/sec.</w:t>
      </w:r>
    </w:p>
    <w:p w14:paraId="2B697B5D" w14:textId="77777777" w:rsidR="002F3C2B" w:rsidRPr="002F3C2B" w:rsidRDefault="002F3C2B" w:rsidP="002F3C2B">
      <w:pPr>
        <w:spacing w:before="120" w:after="120"/>
        <w:ind w:left="720" w:hanging="360"/>
        <w:rPr>
          <w:sz w:val="20"/>
        </w:rPr>
      </w:pPr>
      <w:r w:rsidRPr="002F3C2B">
        <w:rPr>
          <w:sz w:val="20"/>
        </w:rPr>
        <w:t>8.71  =  Constant.</w:t>
      </w:r>
    </w:p>
    <w:p w14:paraId="08AE6645" w14:textId="77777777" w:rsidR="002F3C2B" w:rsidRPr="002F3C2B" w:rsidRDefault="002F3C2B" w:rsidP="002F3C2B">
      <w:pPr>
        <w:spacing w:before="120" w:after="120"/>
        <w:ind w:left="720" w:hanging="360"/>
        <w:rPr>
          <w:sz w:val="20"/>
        </w:rPr>
      </w:pPr>
      <w:r w:rsidRPr="002F3C2B">
        <w:rPr>
          <w:sz w:val="20"/>
        </w:rPr>
        <w:t>0.708  =  Constant.</w:t>
      </w:r>
    </w:p>
    <w:p w14:paraId="2596237C" w14:textId="77777777" w:rsidR="002F3C2B" w:rsidRPr="002F3C2B" w:rsidRDefault="002F3C2B" w:rsidP="002F3C2B">
      <w:pPr>
        <w:spacing w:before="120" w:after="120"/>
        <w:ind w:left="720" w:hanging="360"/>
        <w:rPr>
          <w:sz w:val="20"/>
        </w:rPr>
      </w:pPr>
      <w:r w:rsidRPr="002F3C2B">
        <w:rPr>
          <w:sz w:val="20"/>
        </w:rPr>
        <w:t>H</w:t>
      </w:r>
      <w:r w:rsidRPr="002F3C2B">
        <w:rPr>
          <w:sz w:val="20"/>
          <w:vertAlign w:val="subscript"/>
        </w:rPr>
        <w:t>T</w:t>
      </w:r>
      <w:r w:rsidRPr="002F3C2B">
        <w:rPr>
          <w:sz w:val="20"/>
        </w:rPr>
        <w:t xml:space="preserve">  =  The net heating value as determined in paragraph (b)(6)(ii) of this section.</w:t>
      </w:r>
    </w:p>
    <w:p w14:paraId="0BDC0B4A" w14:textId="77777777" w:rsidR="002F3C2B" w:rsidRPr="002F3C2B" w:rsidRDefault="002F3C2B" w:rsidP="002F3C2B">
      <w:pPr>
        <w:spacing w:before="120" w:after="120"/>
        <w:rPr>
          <w:sz w:val="20"/>
        </w:rPr>
      </w:pPr>
      <w:r w:rsidRPr="002F3C2B">
        <w:rPr>
          <w:sz w:val="20"/>
        </w:rPr>
        <w:t>[59 FR 12430, Mar. 16, 1994, as amended at 63 FR 24444, May 4, 1998; 65 FR 62215, Oct. 17, 2000; 67 FR 16605, Apr. 5, 2002]</w:t>
      </w:r>
    </w:p>
    <w:p w14:paraId="13A9D50D" w14:textId="77777777" w:rsidR="002F3C2B" w:rsidRPr="002F3C2B" w:rsidRDefault="002F3C2B" w:rsidP="002F3C2B">
      <w:pPr>
        <w:spacing w:before="120" w:after="120"/>
        <w:outlineLvl w:val="4"/>
        <w:rPr>
          <w:b/>
          <w:bCs/>
          <w:i/>
          <w:iCs/>
          <w:sz w:val="24"/>
          <w:szCs w:val="24"/>
        </w:rPr>
      </w:pPr>
      <w:r w:rsidRPr="002F3C2B">
        <w:rPr>
          <w:b/>
          <w:bCs/>
          <w:i/>
          <w:iCs/>
          <w:sz w:val="24"/>
          <w:szCs w:val="24"/>
        </w:rPr>
        <w:t>§ 63.12   State authority and delegations.</w:t>
      </w:r>
    </w:p>
    <w:p w14:paraId="755F0BEA" w14:textId="77777777" w:rsidR="002F3C2B" w:rsidRPr="002F3C2B" w:rsidRDefault="002F3C2B" w:rsidP="002F3C2B">
      <w:pPr>
        <w:spacing w:before="120" w:after="120"/>
        <w:ind w:left="360" w:hanging="360"/>
        <w:rPr>
          <w:sz w:val="20"/>
        </w:rPr>
      </w:pPr>
      <w:r w:rsidRPr="002F3C2B">
        <w:rPr>
          <w:sz w:val="20"/>
        </w:rPr>
        <w:lastRenderedPageBreak/>
        <w:t>(a)</w:t>
      </w:r>
      <w:r w:rsidRPr="002F3C2B">
        <w:rPr>
          <w:sz w:val="20"/>
        </w:rPr>
        <w:tab/>
        <w:t>The provisions of this part shall not be construed in any manner to preclude any State or political subdivision thereof from—</w:t>
      </w:r>
    </w:p>
    <w:p w14:paraId="5A59190D" w14:textId="77777777" w:rsidR="002F3C2B" w:rsidRPr="002F3C2B" w:rsidRDefault="002F3C2B" w:rsidP="002F3C2B">
      <w:pPr>
        <w:spacing w:before="120" w:after="120"/>
        <w:ind w:left="720" w:hanging="360"/>
        <w:rPr>
          <w:sz w:val="20"/>
        </w:rPr>
      </w:pPr>
      <w:r w:rsidRPr="002F3C2B">
        <w:rPr>
          <w:sz w:val="20"/>
        </w:rPr>
        <w:t>(1)</w:t>
      </w:r>
      <w:r w:rsidRPr="002F3C2B">
        <w:rPr>
          <w:sz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14:paraId="2722EA1B" w14:textId="77777777" w:rsidR="002F3C2B" w:rsidRPr="002F3C2B" w:rsidRDefault="002F3C2B" w:rsidP="002F3C2B">
      <w:pPr>
        <w:spacing w:before="120" w:after="120"/>
        <w:ind w:left="720" w:hanging="360"/>
        <w:rPr>
          <w:sz w:val="20"/>
        </w:rPr>
      </w:pPr>
      <w:r w:rsidRPr="002F3C2B">
        <w:rPr>
          <w:sz w:val="20"/>
        </w:rPr>
        <w:t>(2)</w:t>
      </w:r>
      <w:r w:rsidRPr="002F3C2B">
        <w:rPr>
          <w:sz w:val="20"/>
        </w:rPr>
        <w:tab/>
        <w:t>Requiring the owner or operator of an affected source to obtain permits, licenses, or approvals prior to initiating construction, reconstruction, modification, or operation of such source; or</w:t>
      </w:r>
    </w:p>
    <w:p w14:paraId="017BD43F" w14:textId="77777777" w:rsidR="002F3C2B" w:rsidRPr="002F3C2B" w:rsidRDefault="002F3C2B" w:rsidP="002F3C2B">
      <w:pPr>
        <w:spacing w:before="120" w:after="120"/>
        <w:ind w:left="720" w:hanging="360"/>
        <w:rPr>
          <w:sz w:val="20"/>
        </w:rPr>
      </w:pPr>
      <w:r w:rsidRPr="002F3C2B">
        <w:rPr>
          <w:sz w:val="20"/>
        </w:rPr>
        <w:t>(3)</w:t>
      </w:r>
      <w:r w:rsidRPr="002F3C2B">
        <w:rPr>
          <w:sz w:val="20"/>
        </w:rPr>
        <w:tab/>
        <w:t>Requiring emission reductions in excess of those specified in subpart D of this part as a condition for granting the extension of compliance authorized by section 112(i)(5) of the Act.</w:t>
      </w:r>
    </w:p>
    <w:p w14:paraId="068A1E7A" w14:textId="77777777" w:rsidR="002F3C2B" w:rsidRPr="002F3C2B" w:rsidRDefault="002F3C2B" w:rsidP="002F3C2B">
      <w:pPr>
        <w:tabs>
          <w:tab w:val="left" w:pos="8805"/>
        </w:tabs>
        <w:spacing w:before="120" w:after="120"/>
        <w:ind w:left="360" w:hanging="360"/>
        <w:rPr>
          <w:sz w:val="20"/>
        </w:rPr>
      </w:pPr>
      <w:r w:rsidRPr="002F3C2B">
        <w:rPr>
          <w:sz w:val="20"/>
        </w:rPr>
        <w:t>(b)</w:t>
      </w:r>
      <w:r w:rsidRPr="002F3C2B">
        <w:rPr>
          <w:sz w:val="20"/>
        </w:rPr>
        <w:tab/>
      </w:r>
    </w:p>
    <w:p w14:paraId="7BBFDA87" w14:textId="77777777" w:rsidR="002F3C2B" w:rsidRPr="002F3C2B" w:rsidRDefault="002F3C2B" w:rsidP="002F3C2B">
      <w:pPr>
        <w:spacing w:before="120" w:after="120"/>
        <w:ind w:left="720" w:hanging="360"/>
        <w:rPr>
          <w:sz w:val="20"/>
        </w:rPr>
      </w:pPr>
      <w:r w:rsidRPr="002F3C2B">
        <w:rPr>
          <w:sz w:val="20"/>
        </w:rPr>
        <w:t>(1)</w:t>
      </w:r>
      <w:r w:rsidRPr="002F3C2B">
        <w:rPr>
          <w:sz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14:paraId="0A2F58D4" w14:textId="77777777" w:rsidR="002F3C2B" w:rsidRPr="002F3C2B" w:rsidRDefault="002F3C2B" w:rsidP="002F3C2B">
      <w:pPr>
        <w:spacing w:before="120" w:after="120"/>
        <w:ind w:left="720" w:hanging="360"/>
        <w:rPr>
          <w:sz w:val="20"/>
        </w:rPr>
      </w:pPr>
      <w:r w:rsidRPr="002F3C2B">
        <w:rPr>
          <w:sz w:val="20"/>
        </w:rPr>
        <w:t>(2)</w:t>
      </w:r>
      <w:r w:rsidRPr="002F3C2B">
        <w:rPr>
          <w:sz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14:paraId="556F60E8" w14:textId="77777777" w:rsidR="002F3C2B" w:rsidRPr="002F3C2B" w:rsidRDefault="002F3C2B" w:rsidP="002F3C2B">
      <w:pPr>
        <w:spacing w:before="120" w:after="120"/>
        <w:ind w:left="360" w:hanging="360"/>
        <w:rPr>
          <w:sz w:val="20"/>
        </w:rPr>
      </w:pPr>
      <w:r w:rsidRPr="002F3C2B">
        <w:rPr>
          <w:sz w:val="20"/>
        </w:rPr>
        <w:t>(c)</w:t>
      </w:r>
      <w:r w:rsidRPr="002F3C2B">
        <w:rPr>
          <w:sz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14:paraId="2CE57E59" w14:textId="77777777" w:rsidR="002F3C2B" w:rsidRPr="002F3C2B" w:rsidRDefault="002F3C2B" w:rsidP="002F3C2B">
      <w:pPr>
        <w:spacing w:before="120" w:after="120"/>
        <w:outlineLvl w:val="4"/>
        <w:rPr>
          <w:b/>
          <w:bCs/>
          <w:i/>
          <w:iCs/>
          <w:sz w:val="20"/>
        </w:rPr>
      </w:pPr>
      <w:r w:rsidRPr="002F3C2B">
        <w:rPr>
          <w:b/>
          <w:bCs/>
          <w:i/>
          <w:iCs/>
          <w:sz w:val="20"/>
        </w:rPr>
        <w:t>§ 63.13   Addresses of State air pollution control agencies and EPA Regional Offices.</w:t>
      </w:r>
    </w:p>
    <w:p w14:paraId="7B2CDC8B" w14:textId="77777777" w:rsidR="002F3C2B" w:rsidRPr="002F3C2B" w:rsidRDefault="002F3C2B" w:rsidP="002F3C2B">
      <w:pPr>
        <w:spacing w:before="120" w:after="120"/>
        <w:ind w:left="360" w:hanging="360"/>
        <w:rPr>
          <w:sz w:val="20"/>
        </w:rPr>
      </w:pPr>
      <w:r w:rsidRPr="002F3C2B">
        <w:rPr>
          <w:sz w:val="20"/>
        </w:rPr>
        <w:t>(a)</w:t>
      </w:r>
      <w:r w:rsidRPr="002F3C2B">
        <w:rPr>
          <w:sz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0315B3E4" w14:textId="77777777" w:rsidR="002F3C2B" w:rsidRPr="002F3C2B" w:rsidRDefault="002F3C2B" w:rsidP="002F3C2B">
      <w:pPr>
        <w:spacing w:before="120" w:after="120"/>
        <w:rPr>
          <w:sz w:val="20"/>
        </w:rPr>
      </w:pPr>
      <w:r w:rsidRPr="002F3C2B">
        <w:rPr>
          <w:sz w:val="20"/>
        </w:rPr>
        <w:t>EPA Region I (Connecticut, Maine, Massachusetts, New Hampshire, Rhode Island, Vermont), Director, Air, Pesticides and Toxics Division, J.F.K. Federal Building, Boston, MA 02203–2211.</w:t>
      </w:r>
    </w:p>
    <w:p w14:paraId="72A2DAD0" w14:textId="77777777" w:rsidR="002F3C2B" w:rsidRPr="002F3C2B" w:rsidRDefault="002F3C2B" w:rsidP="002F3C2B">
      <w:pPr>
        <w:spacing w:before="120" w:after="120"/>
        <w:rPr>
          <w:sz w:val="20"/>
        </w:rPr>
      </w:pPr>
      <w:r w:rsidRPr="002F3C2B">
        <w:rPr>
          <w:sz w:val="20"/>
        </w:rPr>
        <w:t>EPA Region II (</w:t>
      </w:r>
      <w:smartTag w:uri="urn:schemas-microsoft-com:office:smarttags" w:element="State">
        <w:r w:rsidRPr="002F3C2B">
          <w:rPr>
            <w:sz w:val="20"/>
          </w:rPr>
          <w:t>New Jersey</w:t>
        </w:r>
      </w:smartTag>
      <w:r w:rsidRPr="002F3C2B">
        <w:rPr>
          <w:sz w:val="20"/>
        </w:rPr>
        <w:t xml:space="preserve">, </w:t>
      </w:r>
      <w:smartTag w:uri="urn:schemas-microsoft-com:office:smarttags" w:element="State">
        <w:r w:rsidRPr="002F3C2B">
          <w:rPr>
            <w:sz w:val="20"/>
          </w:rPr>
          <w:t>New York</w:t>
        </w:r>
      </w:smartTag>
      <w:r w:rsidRPr="002F3C2B">
        <w:rPr>
          <w:sz w:val="20"/>
        </w:rPr>
        <w:t xml:space="preserve">, Puerto Rico, Virgin Islands), Director, Air and Waste Management Division, 26 Federal Plaza, </w:t>
      </w:r>
      <w:smartTag w:uri="urn:schemas-microsoft-com:office:smarttags" w:element="place">
        <w:smartTag w:uri="urn:schemas-microsoft-com:office:smarttags" w:element="City">
          <w:r w:rsidRPr="002F3C2B">
            <w:rPr>
              <w:sz w:val="20"/>
            </w:rPr>
            <w:t>New York</w:t>
          </w:r>
        </w:smartTag>
        <w:r w:rsidRPr="002F3C2B">
          <w:rPr>
            <w:sz w:val="20"/>
          </w:rPr>
          <w:t xml:space="preserve">, </w:t>
        </w:r>
        <w:smartTag w:uri="urn:schemas-microsoft-com:office:smarttags" w:element="State">
          <w:r w:rsidRPr="002F3C2B">
            <w:rPr>
              <w:sz w:val="20"/>
            </w:rPr>
            <w:t>NY</w:t>
          </w:r>
        </w:smartTag>
        <w:r w:rsidRPr="002F3C2B">
          <w:rPr>
            <w:sz w:val="20"/>
          </w:rPr>
          <w:t xml:space="preserve"> </w:t>
        </w:r>
        <w:smartTag w:uri="urn:schemas-microsoft-com:office:smarttags" w:element="PostalCode">
          <w:r w:rsidRPr="002F3C2B">
            <w:rPr>
              <w:sz w:val="20"/>
            </w:rPr>
            <w:t>10278</w:t>
          </w:r>
        </w:smartTag>
      </w:smartTag>
      <w:r w:rsidRPr="002F3C2B">
        <w:rPr>
          <w:sz w:val="20"/>
        </w:rPr>
        <w:t>.</w:t>
      </w:r>
    </w:p>
    <w:p w14:paraId="6CB1451D" w14:textId="77777777" w:rsidR="002F3C2B" w:rsidRPr="002F3C2B" w:rsidRDefault="002F3C2B" w:rsidP="002F3C2B">
      <w:pPr>
        <w:spacing w:before="120" w:after="120"/>
        <w:rPr>
          <w:sz w:val="20"/>
        </w:rPr>
      </w:pPr>
      <w:r w:rsidRPr="002F3C2B">
        <w:rPr>
          <w:sz w:val="20"/>
        </w:rPr>
        <w:t>EPA Region III (Delaware, District of Columbia, Maryland, Pennsylvania, Virginia, West Virginia), Director, Air Protection Division, 1650 Arch Street, Philadelphia, PA 19103.</w:t>
      </w:r>
    </w:p>
    <w:p w14:paraId="67B55B80" w14:textId="77777777" w:rsidR="002F3C2B" w:rsidRPr="002F3C2B" w:rsidRDefault="002F3C2B" w:rsidP="002F3C2B">
      <w:pPr>
        <w:spacing w:before="120" w:after="120"/>
        <w:rPr>
          <w:sz w:val="20"/>
        </w:rPr>
      </w:pPr>
      <w:r w:rsidRPr="002F3C2B">
        <w:rPr>
          <w:sz w:val="20"/>
        </w:rPr>
        <w:t>EPA Region IV (</w:t>
      </w:r>
      <w:smartTag w:uri="urn:schemas-microsoft-com:office:smarttags" w:element="State">
        <w:r w:rsidRPr="002F3C2B">
          <w:rPr>
            <w:sz w:val="20"/>
          </w:rPr>
          <w:t>Alabama</w:t>
        </w:r>
      </w:smartTag>
      <w:r w:rsidRPr="002F3C2B">
        <w:rPr>
          <w:sz w:val="20"/>
        </w:rPr>
        <w:t xml:space="preserve">, </w:t>
      </w:r>
      <w:smartTag w:uri="urn:schemas-microsoft-com:office:smarttags" w:element="State">
        <w:r w:rsidRPr="002F3C2B">
          <w:rPr>
            <w:sz w:val="20"/>
          </w:rPr>
          <w:t>Florida</w:t>
        </w:r>
      </w:smartTag>
      <w:r w:rsidRPr="002F3C2B">
        <w:rPr>
          <w:sz w:val="20"/>
        </w:rPr>
        <w:t xml:space="preserve">, </w:t>
      </w:r>
      <w:smartTag w:uri="urn:schemas-microsoft-com:office:smarttags" w:element="country-region">
        <w:r w:rsidRPr="002F3C2B">
          <w:rPr>
            <w:sz w:val="20"/>
          </w:rPr>
          <w:t>Georgia</w:t>
        </w:r>
      </w:smartTag>
      <w:r w:rsidRPr="002F3C2B">
        <w:rPr>
          <w:sz w:val="20"/>
        </w:rPr>
        <w:t xml:space="preserve">, </w:t>
      </w:r>
      <w:smartTag w:uri="urn:schemas-microsoft-com:office:smarttags" w:element="State">
        <w:r w:rsidRPr="002F3C2B">
          <w:rPr>
            <w:sz w:val="20"/>
          </w:rPr>
          <w:t>Kentucky</w:t>
        </w:r>
      </w:smartTag>
      <w:r w:rsidRPr="002F3C2B">
        <w:rPr>
          <w:sz w:val="20"/>
        </w:rPr>
        <w:t xml:space="preserve">, </w:t>
      </w:r>
      <w:smartTag w:uri="urn:schemas-microsoft-com:office:smarttags" w:element="State">
        <w:r w:rsidRPr="002F3C2B">
          <w:rPr>
            <w:sz w:val="20"/>
          </w:rPr>
          <w:t>Mississippi</w:t>
        </w:r>
      </w:smartTag>
      <w:r w:rsidRPr="002F3C2B">
        <w:rPr>
          <w:sz w:val="20"/>
        </w:rPr>
        <w:t xml:space="preserve">, </w:t>
      </w:r>
      <w:smartTag w:uri="urn:schemas-microsoft-com:office:smarttags" w:element="State">
        <w:r w:rsidRPr="002F3C2B">
          <w:rPr>
            <w:sz w:val="20"/>
          </w:rPr>
          <w:t>North Carolina</w:t>
        </w:r>
      </w:smartTag>
      <w:r w:rsidRPr="002F3C2B">
        <w:rPr>
          <w:sz w:val="20"/>
        </w:rPr>
        <w:t xml:space="preserve">, </w:t>
      </w:r>
      <w:smartTag w:uri="urn:schemas-microsoft-com:office:smarttags" w:element="State">
        <w:r w:rsidRPr="002F3C2B">
          <w:rPr>
            <w:sz w:val="20"/>
          </w:rPr>
          <w:t>South Carolina</w:t>
        </w:r>
      </w:smartTag>
      <w:r w:rsidRPr="002F3C2B">
        <w:rPr>
          <w:sz w:val="20"/>
        </w:rPr>
        <w:t xml:space="preserve">, </w:t>
      </w:r>
      <w:smartTag w:uri="urn:schemas-microsoft-com:office:smarttags" w:element="State">
        <w:smartTag w:uri="urn:schemas-microsoft-com:office:smarttags" w:element="place">
          <w:r w:rsidRPr="002F3C2B">
            <w:rPr>
              <w:sz w:val="20"/>
            </w:rPr>
            <w:t>Tennessee</w:t>
          </w:r>
        </w:smartTag>
      </w:smartTag>
      <w:r w:rsidRPr="002F3C2B">
        <w:rPr>
          <w:sz w:val="20"/>
        </w:rPr>
        <w:t>). Director, Air, Pesticides and Toxics Management Division, Atlanta Federal Center, 61 Forsyth Street, Atlanta, GA 30303–3104.</w:t>
      </w:r>
    </w:p>
    <w:p w14:paraId="338421FB" w14:textId="77777777" w:rsidR="002F3C2B" w:rsidRPr="002F3C2B" w:rsidRDefault="002F3C2B" w:rsidP="002F3C2B">
      <w:pPr>
        <w:spacing w:before="120" w:after="120"/>
        <w:rPr>
          <w:sz w:val="20"/>
        </w:rPr>
      </w:pPr>
      <w:r w:rsidRPr="002F3C2B">
        <w:rPr>
          <w:sz w:val="20"/>
        </w:rPr>
        <w:t>EPA Region V (Illinois, Indiana, Michigan, Minnesota, Ohio, Wisconsin), Director, Air and Radiation Division, 77 West Jackson Blvd., Chicago, IL 60604–3507.</w:t>
      </w:r>
    </w:p>
    <w:p w14:paraId="6F1863E9" w14:textId="77777777" w:rsidR="002F3C2B" w:rsidRPr="002F3C2B" w:rsidRDefault="002F3C2B" w:rsidP="002F3C2B">
      <w:pPr>
        <w:spacing w:before="120" w:after="120"/>
        <w:rPr>
          <w:sz w:val="20"/>
        </w:rPr>
      </w:pPr>
      <w:r w:rsidRPr="002F3C2B">
        <w:rPr>
          <w:sz w:val="20"/>
        </w:rPr>
        <w:t>EPA Region VI (Arkansas, Louisiana, New Mexico, Oklahoma, Texas), Director, Air, Pesticides and Toxics, 1445 Ross Avenue, Dallas, TX 75202–2733.</w:t>
      </w:r>
    </w:p>
    <w:p w14:paraId="15BDD7A9" w14:textId="77777777" w:rsidR="002F3C2B" w:rsidRPr="002F3C2B" w:rsidRDefault="002F3C2B" w:rsidP="002F3C2B">
      <w:pPr>
        <w:spacing w:before="120" w:after="120"/>
        <w:rPr>
          <w:sz w:val="20"/>
        </w:rPr>
      </w:pPr>
      <w:r w:rsidRPr="002F3C2B">
        <w:rPr>
          <w:sz w:val="20"/>
        </w:rPr>
        <w:t>EPA Region VII (Iowa, Kansas, Missouri, Nebraska), Director, Air, RCRA, and Toxics Division, U.S. Environmental Protection Agency, 901 N. 5th Street, Kansas City, KS 66101.</w:t>
      </w:r>
    </w:p>
    <w:p w14:paraId="2F07252B" w14:textId="77777777" w:rsidR="002F3C2B" w:rsidRPr="002F3C2B" w:rsidRDefault="002F3C2B" w:rsidP="002F3C2B">
      <w:pPr>
        <w:spacing w:before="120" w:after="120"/>
        <w:rPr>
          <w:sz w:val="20"/>
        </w:rPr>
      </w:pPr>
      <w:r w:rsidRPr="002F3C2B">
        <w:rPr>
          <w:sz w:val="20"/>
        </w:rPr>
        <w:t>EPA Region VIII (Colorado, Montana, North Dakota, South Dakota, Utah, Wyoming), Director, Air and Toxics Division, 999 18th Street, 1 Denver Place, Suite 500, Denver, CO 80202–2405.</w:t>
      </w:r>
    </w:p>
    <w:p w14:paraId="4029B3FE" w14:textId="77777777" w:rsidR="002F3C2B" w:rsidRPr="002F3C2B" w:rsidRDefault="002F3C2B" w:rsidP="002F3C2B">
      <w:pPr>
        <w:spacing w:before="120" w:after="120"/>
        <w:rPr>
          <w:sz w:val="20"/>
        </w:rPr>
      </w:pPr>
      <w:r w:rsidRPr="002F3C2B">
        <w:rPr>
          <w:sz w:val="20"/>
        </w:rPr>
        <w:t>EPA Region IX (Arizona, California, Hawaii, Nevada, American Samoa, Guam), Director, Air and Toxics Division, 75 Hawthorne Street, San Francisco, CA 94105.</w:t>
      </w:r>
    </w:p>
    <w:p w14:paraId="1AEAFB28" w14:textId="77777777" w:rsidR="002F3C2B" w:rsidRPr="002F3C2B" w:rsidRDefault="002F3C2B" w:rsidP="002F3C2B">
      <w:pPr>
        <w:spacing w:before="120" w:after="120"/>
        <w:rPr>
          <w:sz w:val="20"/>
        </w:rPr>
      </w:pPr>
      <w:r w:rsidRPr="002F3C2B">
        <w:rPr>
          <w:sz w:val="20"/>
        </w:rPr>
        <w:lastRenderedPageBreak/>
        <w:t>EPA Region X (</w:t>
      </w:r>
      <w:smartTag w:uri="urn:schemas-microsoft-com:office:smarttags" w:element="State">
        <w:r w:rsidRPr="002F3C2B">
          <w:rPr>
            <w:sz w:val="20"/>
          </w:rPr>
          <w:t>Alaska</w:t>
        </w:r>
      </w:smartTag>
      <w:r w:rsidRPr="002F3C2B">
        <w:rPr>
          <w:sz w:val="20"/>
        </w:rPr>
        <w:t xml:space="preserve">, </w:t>
      </w:r>
      <w:smartTag w:uri="urn:schemas-microsoft-com:office:smarttags" w:element="State">
        <w:r w:rsidRPr="002F3C2B">
          <w:rPr>
            <w:sz w:val="20"/>
          </w:rPr>
          <w:t>Idaho</w:t>
        </w:r>
      </w:smartTag>
      <w:r w:rsidRPr="002F3C2B">
        <w:rPr>
          <w:sz w:val="20"/>
        </w:rPr>
        <w:t xml:space="preserve">, </w:t>
      </w:r>
      <w:smartTag w:uri="urn:schemas-microsoft-com:office:smarttags" w:element="State">
        <w:r w:rsidRPr="002F3C2B">
          <w:rPr>
            <w:sz w:val="20"/>
          </w:rPr>
          <w:t>Oregon</w:t>
        </w:r>
      </w:smartTag>
      <w:r w:rsidRPr="002F3C2B">
        <w:rPr>
          <w:sz w:val="20"/>
        </w:rPr>
        <w:t xml:space="preserve">, </w:t>
      </w:r>
      <w:smartTag w:uri="urn:schemas-microsoft-com:office:smarttags" w:element="State">
        <w:r w:rsidRPr="002F3C2B">
          <w:rPr>
            <w:sz w:val="20"/>
          </w:rPr>
          <w:t>Washington</w:t>
        </w:r>
      </w:smartTag>
      <w:r w:rsidRPr="002F3C2B">
        <w:rPr>
          <w:sz w:val="20"/>
        </w:rPr>
        <w:t xml:space="preserve">), Director, Office of Air Quality, </w:t>
      </w:r>
      <w:smartTag w:uri="urn:schemas-microsoft-com:office:smarttags" w:element="Street">
        <w:smartTag w:uri="urn:schemas-microsoft-com:office:smarttags" w:element="address">
          <w:r w:rsidRPr="002F3C2B">
            <w:rPr>
              <w:sz w:val="20"/>
            </w:rPr>
            <w:t>1200 Sixth Avenue</w:t>
          </w:r>
        </w:smartTag>
      </w:smartTag>
      <w:r w:rsidRPr="002F3C2B">
        <w:rPr>
          <w:sz w:val="20"/>
        </w:rPr>
        <w:t xml:space="preserve"> (OAQ–107), </w:t>
      </w:r>
      <w:smartTag w:uri="urn:schemas-microsoft-com:office:smarttags" w:element="place">
        <w:smartTag w:uri="urn:schemas-microsoft-com:office:smarttags" w:element="City">
          <w:r w:rsidRPr="002F3C2B">
            <w:rPr>
              <w:sz w:val="20"/>
            </w:rPr>
            <w:t>Seattle</w:t>
          </w:r>
        </w:smartTag>
        <w:r w:rsidRPr="002F3C2B">
          <w:rPr>
            <w:sz w:val="20"/>
          </w:rPr>
          <w:t xml:space="preserve">, </w:t>
        </w:r>
        <w:smartTag w:uri="urn:schemas-microsoft-com:office:smarttags" w:element="State">
          <w:r w:rsidRPr="002F3C2B">
            <w:rPr>
              <w:sz w:val="20"/>
            </w:rPr>
            <w:t>WA</w:t>
          </w:r>
        </w:smartTag>
        <w:r w:rsidRPr="002F3C2B">
          <w:rPr>
            <w:sz w:val="20"/>
          </w:rPr>
          <w:t xml:space="preserve"> </w:t>
        </w:r>
        <w:smartTag w:uri="urn:schemas-microsoft-com:office:smarttags" w:element="PostalCode">
          <w:r w:rsidRPr="002F3C2B">
            <w:rPr>
              <w:sz w:val="20"/>
            </w:rPr>
            <w:t>98101</w:t>
          </w:r>
        </w:smartTag>
      </w:smartTag>
      <w:r w:rsidRPr="002F3C2B">
        <w:rPr>
          <w:sz w:val="20"/>
        </w:rPr>
        <w:t>.</w:t>
      </w:r>
    </w:p>
    <w:p w14:paraId="43B1E5E1" w14:textId="77777777" w:rsidR="002F3C2B" w:rsidRPr="002F3C2B" w:rsidRDefault="002F3C2B" w:rsidP="002F3C2B">
      <w:pPr>
        <w:spacing w:before="120" w:after="120"/>
        <w:ind w:left="360" w:hanging="360"/>
        <w:rPr>
          <w:sz w:val="20"/>
        </w:rPr>
      </w:pPr>
      <w:r w:rsidRPr="002F3C2B">
        <w:rPr>
          <w:sz w:val="20"/>
        </w:rPr>
        <w:t>(b)</w:t>
      </w:r>
      <w:r w:rsidRPr="002F3C2B">
        <w:rPr>
          <w:sz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14:paraId="1ACCB2FF" w14:textId="77777777" w:rsidR="002F3C2B" w:rsidRPr="002F3C2B" w:rsidRDefault="002F3C2B" w:rsidP="002F3C2B">
      <w:pPr>
        <w:spacing w:before="120" w:after="120"/>
        <w:ind w:left="360" w:hanging="360"/>
        <w:rPr>
          <w:sz w:val="20"/>
        </w:rPr>
      </w:pPr>
      <w:r w:rsidRPr="002F3C2B">
        <w:rPr>
          <w:sz w:val="20"/>
        </w:rPr>
        <w:t>(c)</w:t>
      </w:r>
      <w:r w:rsidRPr="002F3C2B">
        <w:rPr>
          <w:sz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14:paraId="39FB9457" w14:textId="77777777" w:rsidR="002F3C2B" w:rsidRPr="002F3C2B" w:rsidRDefault="002F3C2B" w:rsidP="002F3C2B">
      <w:pPr>
        <w:spacing w:before="120" w:after="120"/>
        <w:rPr>
          <w:sz w:val="20"/>
        </w:rPr>
      </w:pPr>
      <w:r w:rsidRPr="002F3C2B">
        <w:rPr>
          <w:sz w:val="20"/>
        </w:rPr>
        <w:t>[59 FR 12430, Mar. 16, 1994, as amended at 63 FR 66061, Dec. 1, 1998; 67 FR 4184, Jan. 29, 2002; 68 FR 32601, May 30, 2003; 68 FR 35792, June 17, 2003]</w:t>
      </w:r>
    </w:p>
    <w:p w14:paraId="03768DD3" w14:textId="77777777" w:rsidR="002F3C2B" w:rsidRPr="002F3C2B" w:rsidRDefault="002F3C2B" w:rsidP="002F3C2B">
      <w:pPr>
        <w:spacing w:before="120" w:after="120"/>
        <w:outlineLvl w:val="4"/>
        <w:rPr>
          <w:b/>
          <w:bCs/>
          <w:i/>
          <w:iCs/>
          <w:sz w:val="20"/>
        </w:rPr>
      </w:pPr>
      <w:r w:rsidRPr="002F3C2B">
        <w:rPr>
          <w:b/>
          <w:bCs/>
          <w:i/>
          <w:iCs/>
          <w:sz w:val="20"/>
        </w:rPr>
        <w:t>§ 63.14   Incorporations by reference.</w:t>
      </w:r>
    </w:p>
    <w:p w14:paraId="762B7E50" w14:textId="77777777" w:rsidR="002F3C2B" w:rsidRPr="002F3C2B" w:rsidRDefault="002F3C2B" w:rsidP="002F3C2B">
      <w:pPr>
        <w:spacing w:before="120" w:after="120"/>
        <w:ind w:left="360" w:hanging="360"/>
        <w:rPr>
          <w:sz w:val="20"/>
        </w:rPr>
      </w:pPr>
      <w:r w:rsidRPr="002F3C2B">
        <w:rPr>
          <w:sz w:val="20"/>
        </w:rPr>
        <w:t>(a)</w:t>
      </w:r>
      <w:r w:rsidRPr="002F3C2B">
        <w:rPr>
          <w:sz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2F3C2B">
            <w:rPr>
              <w:sz w:val="20"/>
            </w:rPr>
            <w:t>NARA</w:t>
          </w:r>
        </w:smartTag>
      </w:smartTag>
      <w:r w:rsidRPr="002F3C2B">
        <w:rPr>
          <w:sz w:val="20"/>
        </w:rPr>
        <w:t xml:space="preserve">, call 202–741–6030, or go to: </w:t>
      </w:r>
      <w:r w:rsidRPr="002F3C2B">
        <w:rPr>
          <w:i/>
          <w:iCs/>
          <w:sz w:val="20"/>
        </w:rPr>
        <w:t xml:space="preserve">http://www.archives.gov/federal_register/code_of_federal_regulations/ibr_locations.html. </w:t>
      </w:r>
    </w:p>
    <w:p w14:paraId="7D99B8C5" w14:textId="77777777" w:rsidR="002F3C2B" w:rsidRPr="002F3C2B" w:rsidRDefault="002F3C2B" w:rsidP="002F3C2B">
      <w:pPr>
        <w:spacing w:before="120" w:after="120"/>
        <w:ind w:left="360" w:hanging="360"/>
        <w:rPr>
          <w:sz w:val="20"/>
        </w:rPr>
      </w:pPr>
      <w:r w:rsidRPr="002F3C2B">
        <w:rPr>
          <w:sz w:val="20"/>
        </w:rPr>
        <w:t>(b)</w:t>
      </w:r>
      <w:r w:rsidRPr="002F3C2B">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F3C2B">
            <w:rPr>
              <w:sz w:val="20"/>
            </w:rPr>
            <w:t>100 Barr Harbor Drive</w:t>
          </w:r>
        </w:smartTag>
      </w:smartTag>
      <w:r w:rsidRPr="002F3C2B">
        <w:rPr>
          <w:sz w:val="20"/>
        </w:rPr>
        <w:t xml:space="preserve">, Post Office </w:t>
      </w:r>
      <w:smartTag w:uri="urn:schemas-microsoft-com:office:smarttags" w:element="address">
        <w:smartTag w:uri="urn:schemas-microsoft-com:office:smarttags" w:element="Street">
          <w:r w:rsidRPr="002F3C2B">
            <w:rPr>
              <w:sz w:val="20"/>
            </w:rPr>
            <w:t>Box C700, West</w:t>
          </w:r>
        </w:smartTag>
        <w:r w:rsidRPr="002F3C2B">
          <w:rPr>
            <w:sz w:val="20"/>
          </w:rPr>
          <w:t xml:space="preserve"> </w:t>
        </w:r>
        <w:smartTag w:uri="urn:schemas-microsoft-com:office:smarttags" w:element="City">
          <w:r w:rsidRPr="002F3C2B">
            <w:rPr>
              <w:sz w:val="20"/>
            </w:rPr>
            <w:t>Conshohocken</w:t>
          </w:r>
        </w:smartTag>
        <w:r w:rsidRPr="002F3C2B">
          <w:rPr>
            <w:sz w:val="20"/>
          </w:rPr>
          <w:t xml:space="preserve">, </w:t>
        </w:r>
        <w:smartTag w:uri="urn:schemas-microsoft-com:office:smarttags" w:element="State">
          <w:r w:rsidRPr="002F3C2B">
            <w:rPr>
              <w:sz w:val="20"/>
            </w:rPr>
            <w:t>PA</w:t>
          </w:r>
        </w:smartTag>
        <w:r w:rsidRPr="002F3C2B">
          <w:rPr>
            <w:sz w:val="20"/>
          </w:rPr>
          <w:t xml:space="preserve"> </w:t>
        </w:r>
        <w:smartTag w:uri="urn:schemas-microsoft-com:office:smarttags" w:element="PostalCode">
          <w:r w:rsidRPr="002F3C2B">
            <w:rPr>
              <w:sz w:val="20"/>
            </w:rPr>
            <w:t>19428–2959</w:t>
          </w:r>
        </w:smartTag>
      </w:smartTag>
      <w:r w:rsidRPr="002F3C2B">
        <w:rPr>
          <w:sz w:val="20"/>
        </w:rPr>
        <w:t xml:space="preserve">; or ProQuest, </w:t>
      </w:r>
      <w:smartTag w:uri="urn:schemas-microsoft-com:office:smarttags" w:element="address">
        <w:smartTag w:uri="urn:schemas-microsoft-com:office:smarttags" w:element="Street">
          <w:r w:rsidRPr="002F3C2B">
            <w:rPr>
              <w:sz w:val="20"/>
            </w:rPr>
            <w:t>300 North Zeeb Road</w:t>
          </w:r>
        </w:smartTag>
        <w:r w:rsidRPr="002F3C2B">
          <w:rPr>
            <w:sz w:val="20"/>
          </w:rPr>
          <w:t xml:space="preserve">, </w:t>
        </w:r>
        <w:smartTag w:uri="urn:schemas-microsoft-com:office:smarttags" w:element="City">
          <w:r w:rsidRPr="002F3C2B">
            <w:rPr>
              <w:sz w:val="20"/>
            </w:rPr>
            <w:t>Ann Arbor</w:t>
          </w:r>
        </w:smartTag>
        <w:r w:rsidRPr="002F3C2B">
          <w:rPr>
            <w:sz w:val="20"/>
          </w:rPr>
          <w:t xml:space="preserve">, </w:t>
        </w:r>
        <w:smartTag w:uri="urn:schemas-microsoft-com:office:smarttags" w:element="State">
          <w:r w:rsidRPr="002F3C2B">
            <w:rPr>
              <w:sz w:val="20"/>
            </w:rPr>
            <w:t>MI</w:t>
          </w:r>
        </w:smartTag>
        <w:r w:rsidRPr="002F3C2B">
          <w:rPr>
            <w:sz w:val="20"/>
          </w:rPr>
          <w:t xml:space="preserve"> </w:t>
        </w:r>
        <w:smartTag w:uri="urn:schemas-microsoft-com:office:smarttags" w:element="PostalCode">
          <w:r w:rsidRPr="002F3C2B">
            <w:rPr>
              <w:sz w:val="20"/>
            </w:rPr>
            <w:t>48106</w:t>
          </w:r>
        </w:smartTag>
      </w:smartTag>
      <w:r w:rsidRPr="002F3C2B">
        <w:rPr>
          <w:sz w:val="20"/>
        </w:rPr>
        <w:t>.</w:t>
      </w:r>
    </w:p>
    <w:p w14:paraId="0D526B8F" w14:textId="77777777" w:rsidR="002F3C2B" w:rsidRPr="002F3C2B" w:rsidRDefault="002F3C2B" w:rsidP="002F3C2B">
      <w:pPr>
        <w:spacing w:before="120" w:after="120"/>
        <w:ind w:left="720" w:hanging="360"/>
        <w:rPr>
          <w:sz w:val="20"/>
        </w:rPr>
      </w:pPr>
      <w:r w:rsidRPr="002F3C2B">
        <w:rPr>
          <w:sz w:val="20"/>
        </w:rPr>
        <w:t>(1)</w:t>
      </w:r>
      <w:r w:rsidRPr="002F3C2B">
        <w:rPr>
          <w:sz w:val="20"/>
        </w:rPr>
        <w:tab/>
        <w:t>ASTM D523–89, Standard Test Method for Specular Gloss, IBR approved for §63.782.</w:t>
      </w:r>
    </w:p>
    <w:p w14:paraId="2DF50885" w14:textId="77777777" w:rsidR="002F3C2B" w:rsidRPr="002F3C2B" w:rsidRDefault="002F3C2B" w:rsidP="002F3C2B">
      <w:pPr>
        <w:spacing w:before="120" w:after="120"/>
        <w:ind w:left="720" w:hanging="360"/>
        <w:rPr>
          <w:sz w:val="20"/>
        </w:rPr>
      </w:pPr>
      <w:r w:rsidRPr="002F3C2B">
        <w:rPr>
          <w:sz w:val="20"/>
        </w:rPr>
        <w:t>(2)</w:t>
      </w:r>
      <w:r w:rsidRPr="002F3C2B">
        <w:rPr>
          <w:sz w:val="20"/>
        </w:rPr>
        <w:tab/>
        <w:t>ASTM D1193–77, 91, Standard Specification for Reagent Water, IBR approved for Appendix A: Method 306, Sections 7.1.1 and 7.4.2.</w:t>
      </w:r>
    </w:p>
    <w:p w14:paraId="2C54994E" w14:textId="77777777" w:rsidR="002F3C2B" w:rsidRPr="002F3C2B" w:rsidRDefault="002F3C2B" w:rsidP="002F3C2B">
      <w:pPr>
        <w:spacing w:before="120" w:after="120"/>
        <w:ind w:left="720" w:hanging="360"/>
        <w:rPr>
          <w:sz w:val="20"/>
        </w:rPr>
      </w:pPr>
      <w:r w:rsidRPr="002F3C2B">
        <w:rPr>
          <w:sz w:val="20"/>
        </w:rPr>
        <w:t>(3)</w:t>
      </w:r>
      <w:r w:rsidRPr="002F3C2B">
        <w:rPr>
          <w:sz w:val="20"/>
        </w:rPr>
        <w:tab/>
        <w:t>ASTM D1331–89, Standard Test Methods for Surface and Interfacial Tension of Solutions of Surface Active Agents, IBR approved for Appendix A: Method 306B, Sections 6.2, 11.1, and 12.2.2.</w:t>
      </w:r>
    </w:p>
    <w:p w14:paraId="448A07A6" w14:textId="77777777" w:rsidR="002F3C2B" w:rsidRPr="002F3C2B" w:rsidRDefault="002F3C2B" w:rsidP="002F3C2B">
      <w:pPr>
        <w:spacing w:before="120" w:after="120"/>
        <w:ind w:left="720" w:hanging="360"/>
        <w:rPr>
          <w:sz w:val="20"/>
        </w:rPr>
      </w:pPr>
      <w:r w:rsidRPr="002F3C2B">
        <w:rPr>
          <w:sz w:val="20"/>
        </w:rPr>
        <w:t>(4)</w:t>
      </w:r>
      <w:r w:rsidRPr="002F3C2B">
        <w:rPr>
          <w:sz w:val="20"/>
        </w:rPr>
        <w:tab/>
        <w:t>ASTM D1475–90, Standard Test Method for Density of Paint, Varnish Lacquer, and Related Products, IBR approved for §63.788, Appendix A.</w:t>
      </w:r>
    </w:p>
    <w:p w14:paraId="7E543BA0" w14:textId="77777777" w:rsidR="002F3C2B" w:rsidRPr="002F3C2B" w:rsidRDefault="002F3C2B" w:rsidP="002F3C2B">
      <w:pPr>
        <w:spacing w:before="120" w:after="120"/>
        <w:ind w:left="720" w:hanging="360"/>
        <w:rPr>
          <w:sz w:val="20"/>
        </w:rPr>
      </w:pPr>
      <w:r w:rsidRPr="002F3C2B">
        <w:rPr>
          <w:sz w:val="20"/>
        </w:rPr>
        <w:t>(5)</w:t>
      </w:r>
      <w:r w:rsidRPr="002F3C2B">
        <w:rPr>
          <w:sz w:val="20"/>
        </w:rPr>
        <w:tab/>
        <w:t>ASTM D1946–77, 90, 94, Standard Method for Analysis of Reformed Gas by Gas Chromatography, IBR approved for §63.11(b)(6).</w:t>
      </w:r>
    </w:p>
    <w:p w14:paraId="00805E8B" w14:textId="77777777" w:rsidR="002F3C2B" w:rsidRPr="002F3C2B" w:rsidRDefault="002F3C2B" w:rsidP="002F3C2B">
      <w:pPr>
        <w:spacing w:before="120" w:after="120"/>
        <w:ind w:left="720" w:hanging="360"/>
        <w:rPr>
          <w:sz w:val="20"/>
        </w:rPr>
      </w:pPr>
      <w:r w:rsidRPr="002F3C2B">
        <w:rPr>
          <w:sz w:val="20"/>
        </w:rPr>
        <w:t>(6)</w:t>
      </w:r>
      <w:r w:rsidRPr="002F3C2B">
        <w:rPr>
          <w:sz w:val="20"/>
        </w:rPr>
        <w:tab/>
        <w:t>ASTM D2369–93, 95, Standard Test Method for Volatile Content of Coatings, IBR approved for §63.788, Appendix A.</w:t>
      </w:r>
    </w:p>
    <w:p w14:paraId="57B79FE2" w14:textId="77777777" w:rsidR="002F3C2B" w:rsidRPr="002F3C2B" w:rsidRDefault="002F3C2B" w:rsidP="002F3C2B">
      <w:pPr>
        <w:spacing w:before="120" w:after="120"/>
        <w:ind w:left="720" w:hanging="360"/>
        <w:rPr>
          <w:sz w:val="20"/>
        </w:rPr>
      </w:pPr>
      <w:r w:rsidRPr="002F3C2B">
        <w:rPr>
          <w:sz w:val="20"/>
        </w:rPr>
        <w:t>(7)</w:t>
      </w:r>
      <w:r w:rsidRPr="002F3C2B">
        <w:rPr>
          <w:sz w:val="20"/>
        </w:rPr>
        <w:tab/>
        <w:t>ASTM D2382–76, 88, Heat of Combustion of Hydrocarbon Fuels by Bomb Calorimeter (High-Precision Method), IBR approved for §63.11(b)(6).</w:t>
      </w:r>
    </w:p>
    <w:p w14:paraId="3A7D9372" w14:textId="77777777" w:rsidR="002F3C2B" w:rsidRPr="002F3C2B" w:rsidRDefault="002F3C2B" w:rsidP="002F3C2B">
      <w:pPr>
        <w:spacing w:before="120" w:after="120"/>
        <w:ind w:left="720" w:hanging="360"/>
        <w:rPr>
          <w:sz w:val="20"/>
        </w:rPr>
      </w:pPr>
      <w:r w:rsidRPr="002F3C2B">
        <w:rPr>
          <w:sz w:val="20"/>
        </w:rPr>
        <w:t>(8)</w:t>
      </w:r>
      <w:r w:rsidRPr="002F3C2B">
        <w:rPr>
          <w:sz w:val="20"/>
        </w:rPr>
        <w:tab/>
        <w:t>ASTM D2879–83, 96, Test Method for Vapor Pressure-Temperature Relationship and Initial Decomposition Temperature of Liquids by Isoteniscope, IBR approved for §63.111 and §63.2406.</w:t>
      </w:r>
    </w:p>
    <w:p w14:paraId="7E8E4265" w14:textId="77777777" w:rsidR="002F3C2B" w:rsidRPr="002F3C2B" w:rsidRDefault="002F3C2B" w:rsidP="002F3C2B">
      <w:pPr>
        <w:spacing w:before="120" w:after="120"/>
        <w:ind w:left="720" w:hanging="360"/>
        <w:rPr>
          <w:sz w:val="20"/>
        </w:rPr>
      </w:pPr>
      <w:r w:rsidRPr="002F3C2B">
        <w:rPr>
          <w:sz w:val="20"/>
        </w:rPr>
        <w:t>(9)</w:t>
      </w:r>
      <w:r w:rsidRPr="002F3C2B">
        <w:rPr>
          <w:sz w:val="20"/>
        </w:rPr>
        <w:tab/>
        <w:t>ASTM D3257–93, Standard Test Methods for Aromatics in Mineral Spirits by Gas Chromatography, IBR approved for §63.786(b).</w:t>
      </w:r>
    </w:p>
    <w:p w14:paraId="32960F8F" w14:textId="77777777" w:rsidR="002F3C2B" w:rsidRPr="002F3C2B" w:rsidRDefault="002F3C2B" w:rsidP="002F3C2B">
      <w:pPr>
        <w:spacing w:before="120" w:after="120"/>
        <w:ind w:left="720" w:hanging="360"/>
        <w:rPr>
          <w:sz w:val="20"/>
        </w:rPr>
      </w:pPr>
      <w:r w:rsidRPr="002F3C2B">
        <w:rPr>
          <w:sz w:val="20"/>
        </w:rPr>
        <w:t>(10)</w:t>
      </w:r>
      <w:r w:rsidRPr="002F3C2B">
        <w:rPr>
          <w:sz w:val="20"/>
        </w:rPr>
        <w:tab/>
        <w:t>ASTM 3695–88, Standard Test Method for Volatile Alcohols in Water by Direct Aqueous-Injection Gas Chromatography, IBR approved for §63.365(e)(1) of Subpart O.</w:t>
      </w:r>
    </w:p>
    <w:p w14:paraId="41DFA5F5" w14:textId="77777777" w:rsidR="002F3C2B" w:rsidRPr="002F3C2B" w:rsidRDefault="002F3C2B" w:rsidP="002F3C2B">
      <w:pPr>
        <w:spacing w:before="120" w:after="120"/>
        <w:ind w:left="720" w:hanging="360"/>
        <w:rPr>
          <w:sz w:val="20"/>
        </w:rPr>
      </w:pPr>
      <w:r w:rsidRPr="002F3C2B">
        <w:rPr>
          <w:sz w:val="20"/>
        </w:rPr>
        <w:t>(11)</w:t>
      </w:r>
      <w:r w:rsidRPr="002F3C2B">
        <w:rPr>
          <w:sz w:val="20"/>
        </w:rPr>
        <w:tab/>
        <w:t>ASTM D3792–91, Standard Method for Water Content of Water-Reducible Paints by Direct Injection into a Gas Chromatograph, IBR approved for §63.788, Appendix A.</w:t>
      </w:r>
    </w:p>
    <w:p w14:paraId="3BEE8D02" w14:textId="77777777" w:rsidR="002F3C2B" w:rsidRPr="002F3C2B" w:rsidRDefault="002F3C2B" w:rsidP="002F3C2B">
      <w:pPr>
        <w:spacing w:before="120" w:after="120"/>
        <w:ind w:left="720" w:hanging="360"/>
        <w:rPr>
          <w:sz w:val="20"/>
        </w:rPr>
      </w:pPr>
      <w:r w:rsidRPr="002F3C2B">
        <w:rPr>
          <w:sz w:val="20"/>
        </w:rPr>
        <w:lastRenderedPageBreak/>
        <w:t>(12)</w:t>
      </w:r>
      <w:r w:rsidRPr="002F3C2B">
        <w:rPr>
          <w:sz w:val="20"/>
        </w:rPr>
        <w:tab/>
        <w:t>ASTM D3912–80, Standard Test Method for Chemical Resistance of Coatings Used in Light-Water Nuclear Power Plants, IBR approved for §63.782.</w:t>
      </w:r>
    </w:p>
    <w:p w14:paraId="49A459DF" w14:textId="77777777" w:rsidR="002F3C2B" w:rsidRPr="002F3C2B" w:rsidRDefault="002F3C2B" w:rsidP="002F3C2B">
      <w:pPr>
        <w:spacing w:before="120" w:after="120"/>
        <w:ind w:left="720" w:hanging="360"/>
        <w:rPr>
          <w:sz w:val="20"/>
        </w:rPr>
      </w:pPr>
      <w:r w:rsidRPr="002F3C2B">
        <w:rPr>
          <w:sz w:val="20"/>
        </w:rPr>
        <w:t>(13)</w:t>
      </w:r>
      <w:r w:rsidRPr="002F3C2B">
        <w:rPr>
          <w:sz w:val="20"/>
        </w:rPr>
        <w:tab/>
        <w:t>ASTM D4017–90, 96a, Standard Test Method for Water in Paints and Paint Materials by the Karl Fischer Titration Method, IBR approved for §63.788, Appendix A.</w:t>
      </w:r>
    </w:p>
    <w:p w14:paraId="4118992D" w14:textId="77777777" w:rsidR="002F3C2B" w:rsidRPr="002F3C2B" w:rsidRDefault="002F3C2B" w:rsidP="002F3C2B">
      <w:pPr>
        <w:spacing w:before="120" w:after="120"/>
        <w:ind w:left="720" w:hanging="360"/>
        <w:rPr>
          <w:sz w:val="20"/>
        </w:rPr>
      </w:pPr>
      <w:r w:rsidRPr="002F3C2B">
        <w:rPr>
          <w:sz w:val="20"/>
        </w:rPr>
        <w:t>(14)</w:t>
      </w:r>
      <w:r w:rsidRPr="002F3C2B">
        <w:rPr>
          <w:sz w:val="20"/>
        </w:rPr>
        <w:tab/>
        <w:t>ASTM D4082–89, Standard Test Method for Effects of Gamma Radiation on Coatings for Use in Light-Water Nuclear Power Plants, IBR approved for §63.782.</w:t>
      </w:r>
    </w:p>
    <w:p w14:paraId="67B93307" w14:textId="77777777" w:rsidR="002F3C2B" w:rsidRPr="002F3C2B" w:rsidRDefault="002F3C2B" w:rsidP="002F3C2B">
      <w:pPr>
        <w:spacing w:before="120" w:after="120"/>
        <w:ind w:left="720" w:hanging="360"/>
        <w:rPr>
          <w:sz w:val="20"/>
        </w:rPr>
      </w:pPr>
      <w:r w:rsidRPr="002F3C2B">
        <w:rPr>
          <w:sz w:val="20"/>
        </w:rPr>
        <w:t>(15)</w:t>
      </w:r>
      <w:r w:rsidRPr="002F3C2B">
        <w:rPr>
          <w:sz w:val="20"/>
        </w:rPr>
        <w:tab/>
        <w:t>ASTM D4256–89, 94, Standard Test Method for Determination of the Decontaminability of Coatings Used in Light-Water Nuclear Power Plants, IBR approved for §63.782.</w:t>
      </w:r>
    </w:p>
    <w:p w14:paraId="46E79206" w14:textId="77777777" w:rsidR="002F3C2B" w:rsidRPr="002F3C2B" w:rsidRDefault="002F3C2B" w:rsidP="002F3C2B">
      <w:pPr>
        <w:spacing w:before="120" w:after="120"/>
        <w:ind w:left="720" w:hanging="360"/>
        <w:rPr>
          <w:sz w:val="20"/>
        </w:rPr>
      </w:pPr>
      <w:r w:rsidRPr="002F3C2B">
        <w:rPr>
          <w:sz w:val="20"/>
        </w:rPr>
        <w:t>(16)</w:t>
      </w:r>
      <w:r w:rsidRPr="002F3C2B">
        <w:rPr>
          <w:sz w:val="20"/>
        </w:rPr>
        <w:tab/>
        <w:t>ASTM D4809–95, Standard Test Method for Heat of Combustion of Liquid Hydrocarbon Fuels by Bomb Calorimeter (Precision Method), IBR approved for §63.11(b)(6).</w:t>
      </w:r>
    </w:p>
    <w:p w14:paraId="3CD9BB09" w14:textId="77777777" w:rsidR="002F3C2B" w:rsidRPr="002F3C2B" w:rsidRDefault="002F3C2B" w:rsidP="002F3C2B">
      <w:pPr>
        <w:spacing w:before="120" w:after="120"/>
        <w:ind w:left="720" w:hanging="360"/>
        <w:rPr>
          <w:sz w:val="20"/>
        </w:rPr>
      </w:pPr>
      <w:r w:rsidRPr="002F3C2B">
        <w:rPr>
          <w:sz w:val="20"/>
        </w:rPr>
        <w:t>(17)</w:t>
      </w:r>
      <w:r w:rsidRPr="002F3C2B">
        <w:rPr>
          <w:sz w:val="20"/>
        </w:rPr>
        <w:tab/>
        <w:t>ASTM E180–93, Standard Practice for Determining the Precision of ASTM Methods for Analysis and Testing of Industrial Chemicals, IBR approved for §63.786(b).</w:t>
      </w:r>
    </w:p>
    <w:p w14:paraId="07E90D5B" w14:textId="77777777" w:rsidR="002F3C2B" w:rsidRPr="002F3C2B" w:rsidRDefault="002F3C2B" w:rsidP="002F3C2B">
      <w:pPr>
        <w:spacing w:before="120" w:after="120"/>
        <w:ind w:left="720" w:hanging="360"/>
        <w:rPr>
          <w:sz w:val="20"/>
        </w:rPr>
      </w:pPr>
      <w:r w:rsidRPr="002F3C2B">
        <w:rPr>
          <w:sz w:val="20"/>
        </w:rPr>
        <w:t>(18)</w:t>
      </w:r>
      <w:r w:rsidRPr="002F3C2B">
        <w:rPr>
          <w:sz w:val="20"/>
        </w:rPr>
        <w:tab/>
        <w:t>ASTM E260–91, 96, General Practice for Packed Column Gas Chromatography, IBR approved for §§63.750(b)(2) and 63.786(b)(5).</w:t>
      </w:r>
    </w:p>
    <w:p w14:paraId="12B221AC" w14:textId="77777777" w:rsidR="002F3C2B" w:rsidRPr="002F3C2B" w:rsidRDefault="002F3C2B" w:rsidP="002F3C2B">
      <w:pPr>
        <w:spacing w:before="120" w:after="120"/>
        <w:ind w:left="720" w:hanging="360"/>
        <w:rPr>
          <w:sz w:val="20"/>
        </w:rPr>
      </w:pPr>
      <w:r w:rsidRPr="002F3C2B">
        <w:rPr>
          <w:sz w:val="20"/>
        </w:rPr>
        <w:t>(19)–(20)</w:t>
      </w:r>
      <w:r w:rsidRPr="002F3C2B">
        <w:rPr>
          <w:sz w:val="20"/>
        </w:rPr>
        <w:tab/>
        <w:t>[Reserved]</w:t>
      </w:r>
    </w:p>
    <w:p w14:paraId="56C26D25" w14:textId="77777777" w:rsidR="002F3C2B" w:rsidRPr="002F3C2B" w:rsidRDefault="002F3C2B" w:rsidP="002F3C2B">
      <w:pPr>
        <w:spacing w:before="120" w:after="120"/>
        <w:ind w:left="720" w:hanging="360"/>
        <w:rPr>
          <w:sz w:val="20"/>
        </w:rPr>
      </w:pPr>
      <w:r w:rsidRPr="002F3C2B">
        <w:rPr>
          <w:sz w:val="20"/>
        </w:rPr>
        <w:t>(21)</w:t>
      </w:r>
      <w:r w:rsidRPr="002F3C2B">
        <w:rPr>
          <w:sz w:val="20"/>
        </w:rPr>
        <w:tab/>
        <w:t>ASTM D2099–00, Standard Test Method for Dynamic Water Resistance of Shoe Upper Leather by the Maeser Water Penetration Tester, IBR approved for §63.5350.</w:t>
      </w:r>
    </w:p>
    <w:p w14:paraId="7BE1FDFA" w14:textId="77777777" w:rsidR="002F3C2B" w:rsidRPr="002F3C2B" w:rsidRDefault="002F3C2B" w:rsidP="002F3C2B">
      <w:pPr>
        <w:spacing w:before="120" w:after="120"/>
        <w:ind w:left="720" w:hanging="360"/>
        <w:rPr>
          <w:sz w:val="20"/>
        </w:rPr>
      </w:pPr>
      <w:r w:rsidRPr="002F3C2B">
        <w:rPr>
          <w:sz w:val="20"/>
        </w:rPr>
        <w:t>(22)–(23)</w:t>
      </w:r>
      <w:r w:rsidRPr="002F3C2B">
        <w:rPr>
          <w:sz w:val="20"/>
        </w:rPr>
        <w:tab/>
        <w:t>[Reserved]</w:t>
      </w:r>
    </w:p>
    <w:p w14:paraId="27D96259" w14:textId="77777777" w:rsidR="002F3C2B" w:rsidRPr="002F3C2B" w:rsidRDefault="002F3C2B" w:rsidP="002F3C2B">
      <w:pPr>
        <w:spacing w:before="120" w:after="120"/>
        <w:ind w:left="720" w:hanging="360"/>
        <w:rPr>
          <w:sz w:val="20"/>
        </w:rPr>
      </w:pPr>
      <w:r w:rsidRPr="002F3C2B">
        <w:rPr>
          <w:sz w:val="20"/>
        </w:rPr>
        <w:t>(24)</w:t>
      </w:r>
      <w:r w:rsidRPr="002F3C2B">
        <w:rPr>
          <w:sz w:val="20"/>
        </w:rPr>
        <w:tab/>
        <w:t>ASTM D2697–86 (Reapproved 1998), “Standard Test Method for Volume Nonvolatile Matter in Clear or Pigmented Coatings,” IBR approved for §§63.3161(f)(1), 63.3521(b)(1), 63.3941(b)(1), 63.4141(b)(1), 63.4741(b)(1), 63.4941(b)(1), and 63.5160(c).</w:t>
      </w:r>
    </w:p>
    <w:p w14:paraId="599EB3FE" w14:textId="77777777" w:rsidR="002F3C2B" w:rsidRPr="002F3C2B" w:rsidRDefault="002F3C2B" w:rsidP="002F3C2B">
      <w:pPr>
        <w:spacing w:before="120" w:after="120"/>
        <w:ind w:left="720" w:hanging="360"/>
        <w:rPr>
          <w:sz w:val="20"/>
        </w:rPr>
      </w:pPr>
      <w:r w:rsidRPr="002F3C2B">
        <w:rPr>
          <w:sz w:val="20"/>
        </w:rPr>
        <w:t>(25)</w:t>
      </w:r>
      <w:r w:rsidRPr="002F3C2B">
        <w:rPr>
          <w:sz w:val="20"/>
        </w:rPr>
        <w:tab/>
        <w:t>ASTM D6093–97 (Reapproved 2003), “Standard Test Method for Percent Volume Nonvolatile Matter in Clear or Pigmented Coatings Using a Helium Gas Pycnometer,” IBR approved for §§63.3161(f)(1), 63.3521(b)(1), 63.3941(b)(1), 63.4141(b)(1), 63.4741(b)(1), 63.4941(b)(1), and 63.5160(c).</w:t>
      </w:r>
    </w:p>
    <w:p w14:paraId="386BF1F0" w14:textId="77777777" w:rsidR="002F3C2B" w:rsidRPr="002F3C2B" w:rsidRDefault="002F3C2B" w:rsidP="002F3C2B">
      <w:pPr>
        <w:spacing w:before="120" w:after="120"/>
        <w:ind w:left="720" w:hanging="360"/>
        <w:rPr>
          <w:sz w:val="20"/>
        </w:rPr>
      </w:pPr>
      <w:r w:rsidRPr="002F3C2B">
        <w:rPr>
          <w:sz w:val="20"/>
        </w:rPr>
        <w:t>(26)</w:t>
      </w:r>
      <w:r w:rsidRPr="002F3C2B">
        <w:rPr>
          <w:sz w:val="20"/>
        </w:rPr>
        <w:tab/>
        <w:t>ASTM D1475–98 (Reapproved 2003), “Standard Test Method for Density of Liquid Coatings, Inks, and Related Products,” IBR approved for §§63.3151(b), 63.3941(b)(4), 63.3941(c), 63.3951(c), 63.4141(b)(3), 63.4141(c), and 63.4551(c).</w:t>
      </w:r>
    </w:p>
    <w:p w14:paraId="202D55C9" w14:textId="77777777" w:rsidR="002F3C2B" w:rsidRPr="002F3C2B" w:rsidRDefault="002F3C2B" w:rsidP="002F3C2B">
      <w:pPr>
        <w:spacing w:before="120" w:after="120"/>
        <w:ind w:left="720" w:hanging="360"/>
        <w:rPr>
          <w:sz w:val="20"/>
        </w:rPr>
      </w:pPr>
      <w:r w:rsidRPr="002F3C2B">
        <w:rPr>
          <w:sz w:val="20"/>
        </w:rPr>
        <w:t>(27)</w:t>
      </w:r>
      <w:r w:rsidRPr="002F3C2B">
        <w:rPr>
          <w:sz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2F3C2B">
        <w:rPr>
          <w:sz w:val="20"/>
          <w:vertAlign w:val="superscript"/>
        </w:rPr>
        <w:t>1</w:t>
      </w:r>
      <w:r w:rsidRPr="002F3C2B">
        <w:rPr>
          <w:sz w:val="20"/>
        </w:rPr>
        <w:t xml:space="preserve"> IBR approved for §63.9307(c)(2), Table 4 of Subpart ZZZZ, and Table 5 to Subpart DDDDD of this part.</w:t>
      </w:r>
    </w:p>
    <w:p w14:paraId="0640D272" w14:textId="77777777" w:rsidR="002F3C2B" w:rsidRPr="002F3C2B" w:rsidRDefault="002F3C2B" w:rsidP="002F3C2B">
      <w:pPr>
        <w:spacing w:before="120" w:after="120"/>
        <w:ind w:left="720" w:hanging="360"/>
        <w:rPr>
          <w:sz w:val="20"/>
        </w:rPr>
      </w:pPr>
      <w:r w:rsidRPr="002F3C2B">
        <w:rPr>
          <w:sz w:val="20"/>
        </w:rPr>
        <w:t>(28)</w:t>
      </w:r>
      <w:r w:rsidRPr="002F3C2B">
        <w:rPr>
          <w:sz w:val="20"/>
        </w:rPr>
        <w:tab/>
        <w:t>ASTM D6420–99 (Reapproved 2004), Standard Test Method for Determination of Gaseous Organic Compounds by Direct Interface Gas Chromatography-Mass Spectometry, IBR approved for §§63.772(a)(1)(ii), 63.2354(b)(3)(i), 63.2354(b)(3)(ii), 63.2354(b)(3)(ii)(A), and 63.2351(b)(3)(ii)(B).</w:t>
      </w:r>
    </w:p>
    <w:p w14:paraId="7FD60B65" w14:textId="77777777" w:rsidR="002F3C2B" w:rsidRPr="002F3C2B" w:rsidRDefault="002F3C2B" w:rsidP="002F3C2B">
      <w:pPr>
        <w:spacing w:before="120" w:after="120"/>
        <w:ind w:left="720" w:hanging="360"/>
        <w:rPr>
          <w:sz w:val="20"/>
        </w:rPr>
      </w:pPr>
      <w:r w:rsidRPr="002F3C2B">
        <w:rPr>
          <w:sz w:val="20"/>
        </w:rPr>
        <w:t>(29)</w:t>
      </w:r>
      <w:r w:rsidRPr="002F3C2B">
        <w:rPr>
          <w:sz w:val="20"/>
        </w:rPr>
        <w:tab/>
        <w:t>ASTM D6420–99, Standard Test Method for Determination of Gaseous Organic Compounds by Direct Interface Gas Chromatography-Mass Spectrometry, IBR approved for §§63.5799 and 63.5850.</w:t>
      </w:r>
    </w:p>
    <w:p w14:paraId="5180136F" w14:textId="77777777" w:rsidR="002F3C2B" w:rsidRPr="002F3C2B" w:rsidRDefault="002F3C2B" w:rsidP="002F3C2B">
      <w:pPr>
        <w:spacing w:before="120" w:after="120"/>
        <w:ind w:left="720" w:hanging="360"/>
        <w:rPr>
          <w:sz w:val="20"/>
        </w:rPr>
      </w:pPr>
      <w:r w:rsidRPr="002F3C2B">
        <w:rPr>
          <w:sz w:val="20"/>
        </w:rPr>
        <w:t>(30)</w:t>
      </w:r>
      <w:r w:rsidRPr="002F3C2B">
        <w:rPr>
          <w:sz w:val="20"/>
        </w:rPr>
        <w:tab/>
        <w:t>ASTM E 515–95 (Reapproved 2000), Standard Test Method for Leaks Using Bubble Emission Techniques, IBR approved for §63.425(i)(2).</w:t>
      </w:r>
    </w:p>
    <w:p w14:paraId="397658F9" w14:textId="77777777" w:rsidR="002F3C2B" w:rsidRPr="002F3C2B" w:rsidRDefault="002F3C2B" w:rsidP="002F3C2B">
      <w:pPr>
        <w:spacing w:before="120" w:after="120"/>
        <w:ind w:left="720" w:hanging="360"/>
        <w:rPr>
          <w:sz w:val="20"/>
        </w:rPr>
      </w:pPr>
      <w:r w:rsidRPr="002F3C2B">
        <w:rPr>
          <w:sz w:val="20"/>
        </w:rPr>
        <w:t>(31)</w:t>
      </w:r>
      <w:r w:rsidRPr="002F3C2B">
        <w:rPr>
          <w:sz w:val="20"/>
        </w:rPr>
        <w:tab/>
        <w:t>ASTM D5291–02, Standard Test Methods for Instrumental Determination of Carbon, Hydrogen, and Nitrogen in Petroleum Products and Lubricants, IBR approved for §63.3981, appendix A.</w:t>
      </w:r>
    </w:p>
    <w:p w14:paraId="0C402585" w14:textId="77777777" w:rsidR="002F3C2B" w:rsidRPr="002F3C2B" w:rsidRDefault="002F3C2B" w:rsidP="002F3C2B">
      <w:pPr>
        <w:spacing w:before="120" w:after="120"/>
        <w:ind w:left="720" w:hanging="360"/>
        <w:rPr>
          <w:sz w:val="20"/>
        </w:rPr>
      </w:pPr>
      <w:r w:rsidRPr="002F3C2B">
        <w:rPr>
          <w:sz w:val="20"/>
        </w:rPr>
        <w:t>(32)</w:t>
      </w:r>
      <w:r w:rsidRPr="002F3C2B">
        <w:rPr>
          <w:sz w:val="20"/>
        </w:rPr>
        <w:tab/>
        <w:t>ASTM D5965–02, “Standard Test Methods for Specific Gravity of Coating Powders,” IBR approved for §§63.3151(b) and 63.3951(c).</w:t>
      </w:r>
    </w:p>
    <w:p w14:paraId="13EC29B9" w14:textId="77777777" w:rsidR="002F3C2B" w:rsidRPr="002F3C2B" w:rsidRDefault="002F3C2B" w:rsidP="002F3C2B">
      <w:pPr>
        <w:spacing w:before="120" w:after="120"/>
        <w:ind w:left="720" w:hanging="360"/>
        <w:rPr>
          <w:sz w:val="20"/>
        </w:rPr>
      </w:pPr>
      <w:r w:rsidRPr="002F3C2B">
        <w:rPr>
          <w:sz w:val="20"/>
        </w:rPr>
        <w:t>(33)</w:t>
      </w:r>
      <w:r w:rsidRPr="002F3C2B">
        <w:rPr>
          <w:sz w:val="20"/>
        </w:rPr>
        <w:tab/>
        <w:t>ASTM D6053–00, Standard Test Method for Determination of Volatile Organic Compound (VOC) Content of Electrical Insulating Varnishes, IBR approved for §63.3981, appendix A.</w:t>
      </w:r>
    </w:p>
    <w:p w14:paraId="66095FD8" w14:textId="77777777" w:rsidR="002F3C2B" w:rsidRPr="002F3C2B" w:rsidRDefault="002F3C2B" w:rsidP="002F3C2B">
      <w:pPr>
        <w:spacing w:before="120" w:after="120"/>
        <w:ind w:left="720" w:hanging="360"/>
        <w:rPr>
          <w:sz w:val="20"/>
        </w:rPr>
      </w:pPr>
      <w:r w:rsidRPr="002F3C2B">
        <w:rPr>
          <w:sz w:val="20"/>
        </w:rPr>
        <w:lastRenderedPageBreak/>
        <w:t>(34)</w:t>
      </w:r>
      <w:r w:rsidRPr="002F3C2B">
        <w:rPr>
          <w:sz w:val="20"/>
        </w:rPr>
        <w:tab/>
        <w:t>E145–94 (Reapproved 2001), Standard Specification for Gravity-Convection and Forced-Ventilation Ovens, IBR approved for §63.4581, Appendix A.</w:t>
      </w:r>
    </w:p>
    <w:p w14:paraId="10AEBFCF" w14:textId="77777777" w:rsidR="002F3C2B" w:rsidRPr="002F3C2B" w:rsidRDefault="002F3C2B" w:rsidP="002F3C2B">
      <w:pPr>
        <w:spacing w:before="120" w:after="120"/>
        <w:ind w:left="720" w:hanging="360"/>
        <w:rPr>
          <w:sz w:val="20"/>
        </w:rPr>
      </w:pPr>
      <w:r w:rsidRPr="002F3C2B">
        <w:rPr>
          <w:sz w:val="20"/>
        </w:rPr>
        <w:t>(35)</w:t>
      </w:r>
      <w:r w:rsidRPr="002F3C2B">
        <w:rPr>
          <w:sz w:val="20"/>
        </w:rPr>
        <w:tab/>
        <w:t>ASTM D6784–02, Standard Test Method for Elemental, Oxidized, Particle-Bound and Total Mercury in Flue Gas Generated from Coal-Fired Stationary Sources (Ontario Hydro Method),</w:t>
      </w:r>
      <w:r w:rsidRPr="002F3C2B">
        <w:rPr>
          <w:sz w:val="20"/>
          <w:vertAlign w:val="superscript"/>
        </w:rPr>
        <w:t>1</w:t>
      </w:r>
      <w:r w:rsidRPr="002F3C2B">
        <w:rPr>
          <w:sz w:val="20"/>
        </w:rPr>
        <w:t xml:space="preserve"> IBR approved for Table 5 to Subpart DDDDD of this part.</w:t>
      </w:r>
    </w:p>
    <w:p w14:paraId="1B010F9D" w14:textId="77777777" w:rsidR="002F3C2B" w:rsidRPr="002F3C2B" w:rsidRDefault="002F3C2B" w:rsidP="002F3C2B">
      <w:pPr>
        <w:spacing w:before="120" w:after="120"/>
        <w:ind w:left="720" w:hanging="360"/>
        <w:rPr>
          <w:sz w:val="20"/>
        </w:rPr>
      </w:pPr>
      <w:r w:rsidRPr="002F3C2B">
        <w:rPr>
          <w:sz w:val="20"/>
        </w:rPr>
        <w:t>(36)</w:t>
      </w:r>
      <w:r w:rsidRPr="002F3C2B">
        <w:rPr>
          <w:sz w:val="20"/>
        </w:rPr>
        <w:tab/>
        <w:t>ASTM D5066–91 (Reapproved 2001), “Standard Test Method for Determination of the Transfer Efficiency Under Production Conditions for Spray Application of Automotive Paints-Weight Basis,” IBR approved for §63.3161(g).</w:t>
      </w:r>
    </w:p>
    <w:p w14:paraId="12C0C258" w14:textId="77777777" w:rsidR="002F3C2B" w:rsidRPr="002F3C2B" w:rsidRDefault="002F3C2B" w:rsidP="002F3C2B">
      <w:pPr>
        <w:spacing w:before="120" w:after="120"/>
        <w:ind w:left="720" w:hanging="360"/>
        <w:rPr>
          <w:sz w:val="20"/>
        </w:rPr>
      </w:pPr>
      <w:r w:rsidRPr="002F3C2B">
        <w:rPr>
          <w:sz w:val="20"/>
        </w:rPr>
        <w:t>(37)</w:t>
      </w:r>
      <w:r w:rsidRPr="002F3C2B">
        <w:rPr>
          <w:sz w:val="20"/>
        </w:rPr>
        <w:tab/>
        <w:t>ASTM D5087–02, “Standard Test Method for Determining Amount of Volatile Organic Compound (VOC) Released from Solventborne Automotive Coatings and Available for Removal in a VOC Control Device (Abatement),” IBR approved for §§63.3165(e) and 63.3176, appendix A.</w:t>
      </w:r>
    </w:p>
    <w:p w14:paraId="07EC6850" w14:textId="77777777" w:rsidR="002F3C2B" w:rsidRPr="002F3C2B" w:rsidRDefault="002F3C2B" w:rsidP="002F3C2B">
      <w:pPr>
        <w:spacing w:before="120" w:after="120"/>
        <w:ind w:left="720" w:hanging="360"/>
        <w:rPr>
          <w:sz w:val="20"/>
        </w:rPr>
      </w:pPr>
      <w:r w:rsidRPr="002F3C2B">
        <w:rPr>
          <w:sz w:val="20"/>
        </w:rPr>
        <w:t>(38)</w:t>
      </w:r>
      <w:r w:rsidRPr="002F3C2B">
        <w:rPr>
          <w:sz w:val="20"/>
        </w:rPr>
        <w:tab/>
        <w:t>ASTM D6266–00a, “Test Method for Determining the Amount of Volatile Organic Compound (VOC) Released from Waterborne Automotive Coatings and Available for Removal in a VOC Control Device (Abatement),” IBR approved for §63.3165(e).</w:t>
      </w:r>
    </w:p>
    <w:p w14:paraId="136A7D56" w14:textId="77777777" w:rsidR="002F3C2B" w:rsidRPr="002F3C2B" w:rsidRDefault="002F3C2B" w:rsidP="002F3C2B">
      <w:pPr>
        <w:spacing w:before="120" w:after="120"/>
        <w:ind w:left="720" w:hanging="360"/>
        <w:rPr>
          <w:sz w:val="20"/>
        </w:rPr>
      </w:pPr>
      <w:r w:rsidRPr="002F3C2B">
        <w:rPr>
          <w:sz w:val="20"/>
        </w:rPr>
        <w:t>(39)</w:t>
      </w:r>
      <w:r w:rsidRPr="002F3C2B">
        <w:rPr>
          <w:sz w:val="20"/>
        </w:rPr>
        <w:tab/>
        <w:t>ASTM Method D388–99,.</w:t>
      </w:r>
      <w:r w:rsidRPr="002F3C2B">
        <w:rPr>
          <w:sz w:val="20"/>
          <w:vertAlign w:val="superscript"/>
        </w:rPr>
        <w:t>1</w:t>
      </w:r>
      <w:r w:rsidRPr="002F3C2B">
        <w:rPr>
          <w:sz w:val="20"/>
        </w:rPr>
        <w:t xml:space="preserve"> Standard Classification of Coals by Rank,</w:t>
      </w:r>
      <w:r w:rsidRPr="002F3C2B">
        <w:rPr>
          <w:sz w:val="20"/>
          <w:vertAlign w:val="superscript"/>
        </w:rPr>
        <w:t>1</w:t>
      </w:r>
      <w:r w:rsidRPr="002F3C2B">
        <w:rPr>
          <w:sz w:val="20"/>
        </w:rPr>
        <w:t xml:space="preserve"> IBR approved for §63.7575.</w:t>
      </w:r>
    </w:p>
    <w:p w14:paraId="77570F86" w14:textId="77777777" w:rsidR="002F3C2B" w:rsidRPr="002F3C2B" w:rsidRDefault="002F3C2B" w:rsidP="002F3C2B">
      <w:pPr>
        <w:spacing w:before="120" w:after="120"/>
        <w:ind w:left="720" w:hanging="360"/>
        <w:rPr>
          <w:sz w:val="20"/>
        </w:rPr>
      </w:pPr>
      <w:r w:rsidRPr="002F3C2B">
        <w:rPr>
          <w:sz w:val="20"/>
        </w:rPr>
        <w:t>(40)</w:t>
      </w:r>
      <w:r w:rsidRPr="002F3C2B">
        <w:rPr>
          <w:sz w:val="20"/>
        </w:rPr>
        <w:tab/>
        <w:t>ASTM D396–02a, Standard Specification for Fuel Oils,</w:t>
      </w:r>
      <w:r w:rsidRPr="002F3C2B">
        <w:rPr>
          <w:sz w:val="20"/>
          <w:vertAlign w:val="superscript"/>
        </w:rPr>
        <w:t>1</w:t>
      </w:r>
      <w:r w:rsidRPr="002F3C2B">
        <w:rPr>
          <w:sz w:val="20"/>
        </w:rPr>
        <w:t xml:space="preserve"> IBR approved for §63.7575.</w:t>
      </w:r>
    </w:p>
    <w:p w14:paraId="61FB8C3A" w14:textId="77777777" w:rsidR="002F3C2B" w:rsidRPr="002F3C2B" w:rsidRDefault="002F3C2B" w:rsidP="002F3C2B">
      <w:pPr>
        <w:spacing w:before="120" w:after="120"/>
        <w:ind w:left="720" w:hanging="360"/>
        <w:rPr>
          <w:sz w:val="20"/>
        </w:rPr>
      </w:pPr>
      <w:r w:rsidRPr="002F3C2B">
        <w:rPr>
          <w:sz w:val="20"/>
        </w:rPr>
        <w:t>(41)</w:t>
      </w:r>
      <w:r w:rsidRPr="002F3C2B">
        <w:rPr>
          <w:sz w:val="20"/>
        </w:rPr>
        <w:tab/>
        <w:t>ASTM D1835–03a, Standard Specification for Liquified Petroleum (LP) Gases,</w:t>
      </w:r>
      <w:r w:rsidRPr="002F3C2B">
        <w:rPr>
          <w:sz w:val="20"/>
          <w:vertAlign w:val="superscript"/>
        </w:rPr>
        <w:t>1</w:t>
      </w:r>
      <w:r w:rsidRPr="002F3C2B">
        <w:rPr>
          <w:sz w:val="20"/>
        </w:rPr>
        <w:t xml:space="preserve"> IBR approved for §63.7575.</w:t>
      </w:r>
    </w:p>
    <w:p w14:paraId="0A3F735A" w14:textId="77777777" w:rsidR="002F3C2B" w:rsidRPr="002F3C2B" w:rsidRDefault="002F3C2B" w:rsidP="002F3C2B">
      <w:pPr>
        <w:spacing w:before="120" w:after="120"/>
        <w:ind w:left="720" w:hanging="360"/>
        <w:rPr>
          <w:sz w:val="20"/>
        </w:rPr>
      </w:pPr>
      <w:r w:rsidRPr="002F3C2B">
        <w:rPr>
          <w:sz w:val="20"/>
        </w:rPr>
        <w:t>(42)</w:t>
      </w:r>
      <w:r w:rsidRPr="002F3C2B">
        <w:rPr>
          <w:sz w:val="20"/>
        </w:rPr>
        <w:tab/>
        <w:t>ASTM D2013–01, Standard Practice for Preparing Coal Samples for Analysis,</w:t>
      </w:r>
      <w:r w:rsidRPr="002F3C2B">
        <w:rPr>
          <w:sz w:val="20"/>
          <w:vertAlign w:val="superscript"/>
        </w:rPr>
        <w:t>1</w:t>
      </w:r>
      <w:r w:rsidRPr="002F3C2B">
        <w:rPr>
          <w:sz w:val="20"/>
        </w:rPr>
        <w:t xml:space="preserve"> IBR approved for Table 6 to Subpart DDDDD of this part.</w:t>
      </w:r>
    </w:p>
    <w:p w14:paraId="3F38F4D9" w14:textId="77777777" w:rsidR="002F3C2B" w:rsidRPr="002F3C2B" w:rsidRDefault="002F3C2B" w:rsidP="002F3C2B">
      <w:pPr>
        <w:spacing w:before="120" w:after="120"/>
        <w:ind w:left="720" w:hanging="360"/>
        <w:rPr>
          <w:sz w:val="20"/>
        </w:rPr>
      </w:pPr>
      <w:r w:rsidRPr="002F3C2B">
        <w:rPr>
          <w:sz w:val="20"/>
        </w:rPr>
        <w:t>(43)</w:t>
      </w:r>
      <w:r w:rsidRPr="002F3C2B">
        <w:rPr>
          <w:sz w:val="20"/>
        </w:rPr>
        <w:tab/>
        <w:t>ASTM D2234–00,.</w:t>
      </w:r>
      <w:r w:rsidRPr="002F3C2B">
        <w:rPr>
          <w:sz w:val="20"/>
          <w:vertAlign w:val="superscript"/>
        </w:rPr>
        <w:t>1</w:t>
      </w:r>
      <w:r w:rsidRPr="002F3C2B">
        <w:rPr>
          <w:sz w:val="20"/>
        </w:rPr>
        <w:t xml:space="preserve"> Standard Practice for Collection of a Gross Sample of Coal,</w:t>
      </w:r>
      <w:r w:rsidRPr="002F3C2B">
        <w:rPr>
          <w:sz w:val="20"/>
          <w:vertAlign w:val="superscript"/>
        </w:rPr>
        <w:t>1</w:t>
      </w:r>
      <w:r w:rsidRPr="002F3C2B">
        <w:rPr>
          <w:sz w:val="20"/>
        </w:rPr>
        <w:t xml:space="preserve"> IBR approved for Table 6 to Subpart DDDDD of this part.</w:t>
      </w:r>
    </w:p>
    <w:p w14:paraId="071608AB" w14:textId="77777777" w:rsidR="002F3C2B" w:rsidRPr="002F3C2B" w:rsidRDefault="002F3C2B" w:rsidP="002F3C2B">
      <w:pPr>
        <w:spacing w:before="120" w:after="120"/>
        <w:ind w:left="720" w:hanging="360"/>
        <w:rPr>
          <w:sz w:val="20"/>
        </w:rPr>
      </w:pPr>
      <w:r w:rsidRPr="002F3C2B">
        <w:rPr>
          <w:sz w:val="20"/>
        </w:rPr>
        <w:t>(44)</w:t>
      </w:r>
      <w:r w:rsidRPr="002F3C2B">
        <w:rPr>
          <w:sz w:val="20"/>
        </w:rPr>
        <w:tab/>
        <w:t>ASTM D3173–02, Standard Test Method for Moisture in the Analysis Sample of Coal and Coke,</w:t>
      </w:r>
      <w:r w:rsidRPr="002F3C2B">
        <w:rPr>
          <w:sz w:val="20"/>
          <w:vertAlign w:val="superscript"/>
        </w:rPr>
        <w:t>1</w:t>
      </w:r>
      <w:r w:rsidRPr="002F3C2B">
        <w:rPr>
          <w:sz w:val="20"/>
        </w:rPr>
        <w:t xml:space="preserve"> IBR approved for Table 6 to Subpart DDDDD of this part.</w:t>
      </w:r>
    </w:p>
    <w:p w14:paraId="735747CF" w14:textId="77777777" w:rsidR="002F3C2B" w:rsidRPr="002F3C2B" w:rsidRDefault="002F3C2B" w:rsidP="002F3C2B">
      <w:pPr>
        <w:spacing w:before="120" w:after="120"/>
        <w:ind w:left="720" w:hanging="360"/>
        <w:rPr>
          <w:sz w:val="20"/>
        </w:rPr>
      </w:pPr>
      <w:r w:rsidRPr="002F3C2B">
        <w:rPr>
          <w:sz w:val="20"/>
        </w:rPr>
        <w:t>(45)</w:t>
      </w:r>
      <w:r w:rsidRPr="002F3C2B">
        <w:rPr>
          <w:sz w:val="20"/>
        </w:rPr>
        <w:tab/>
        <w:t>ASTM D3683–94 (Reapproved 2000), Standard Test Method for Trace Elements in Coal and Coke Ash Absorption,</w:t>
      </w:r>
      <w:r w:rsidRPr="002F3C2B">
        <w:rPr>
          <w:sz w:val="20"/>
          <w:vertAlign w:val="superscript"/>
        </w:rPr>
        <w:t>1</w:t>
      </w:r>
      <w:r w:rsidRPr="002F3C2B">
        <w:rPr>
          <w:sz w:val="20"/>
        </w:rPr>
        <w:t xml:space="preserve"> IBR approved for Table 6 to Subpart DDDDD of this part.</w:t>
      </w:r>
    </w:p>
    <w:p w14:paraId="766AB92C" w14:textId="77777777" w:rsidR="002F3C2B" w:rsidRPr="002F3C2B" w:rsidRDefault="002F3C2B" w:rsidP="002F3C2B">
      <w:pPr>
        <w:spacing w:before="120" w:after="120"/>
        <w:ind w:left="720" w:hanging="360"/>
        <w:rPr>
          <w:sz w:val="20"/>
        </w:rPr>
      </w:pPr>
      <w:r w:rsidRPr="002F3C2B">
        <w:rPr>
          <w:sz w:val="20"/>
        </w:rPr>
        <w:t>(46)</w:t>
      </w:r>
      <w:r w:rsidRPr="002F3C2B">
        <w:rPr>
          <w:sz w:val="20"/>
        </w:rPr>
        <w:tab/>
        <w:t>ASTM D3684–01, Standard Test Method for Total Mercury in Coal by the Oxygen Bomb Combustion/Atomic Absorption Method,</w:t>
      </w:r>
      <w:r w:rsidRPr="002F3C2B">
        <w:rPr>
          <w:sz w:val="20"/>
          <w:vertAlign w:val="superscript"/>
        </w:rPr>
        <w:t>1</w:t>
      </w:r>
      <w:r w:rsidRPr="002F3C2B">
        <w:rPr>
          <w:sz w:val="20"/>
        </w:rPr>
        <w:t xml:space="preserve"> IBR approved for Table 6 to Subpart DDDDD of this part.</w:t>
      </w:r>
    </w:p>
    <w:p w14:paraId="774EB941" w14:textId="77777777" w:rsidR="002F3C2B" w:rsidRPr="002F3C2B" w:rsidRDefault="002F3C2B" w:rsidP="002F3C2B">
      <w:pPr>
        <w:spacing w:before="120" w:after="120"/>
        <w:ind w:left="720" w:hanging="360"/>
        <w:rPr>
          <w:sz w:val="20"/>
        </w:rPr>
      </w:pPr>
      <w:r w:rsidRPr="002F3C2B">
        <w:rPr>
          <w:sz w:val="20"/>
        </w:rPr>
        <w:t>(47)</w:t>
      </w:r>
      <w:r w:rsidRPr="002F3C2B">
        <w:rPr>
          <w:sz w:val="20"/>
        </w:rPr>
        <w:tab/>
        <w:t>ASTM D5198–92 (Reapproved 2003), Standard Practice for Nitric Acid Digestion of Solid Waste,</w:t>
      </w:r>
      <w:r w:rsidRPr="002F3C2B">
        <w:rPr>
          <w:sz w:val="20"/>
          <w:vertAlign w:val="superscript"/>
        </w:rPr>
        <w:t>1</w:t>
      </w:r>
      <w:r w:rsidRPr="002F3C2B">
        <w:rPr>
          <w:sz w:val="20"/>
        </w:rPr>
        <w:t xml:space="preserve"> IBR approved for Table 6 to Subpart DDDDD of this part.</w:t>
      </w:r>
    </w:p>
    <w:p w14:paraId="2225DE96" w14:textId="77777777" w:rsidR="002F3C2B" w:rsidRPr="002F3C2B" w:rsidRDefault="002F3C2B" w:rsidP="002F3C2B">
      <w:pPr>
        <w:spacing w:before="120" w:after="120"/>
        <w:ind w:left="720" w:hanging="360"/>
        <w:rPr>
          <w:sz w:val="20"/>
        </w:rPr>
      </w:pPr>
      <w:r w:rsidRPr="002F3C2B">
        <w:rPr>
          <w:sz w:val="20"/>
        </w:rPr>
        <w:t>(48)</w:t>
      </w:r>
      <w:r w:rsidRPr="002F3C2B">
        <w:rPr>
          <w:sz w:val="20"/>
        </w:rPr>
        <w:tab/>
        <w:t>ASTM D5865–03a, Standard Test Method for Gross Calorific Value of Coal and Coke,</w:t>
      </w:r>
      <w:r w:rsidRPr="002F3C2B">
        <w:rPr>
          <w:sz w:val="20"/>
          <w:vertAlign w:val="superscript"/>
        </w:rPr>
        <w:t>1</w:t>
      </w:r>
      <w:r w:rsidRPr="002F3C2B">
        <w:rPr>
          <w:sz w:val="20"/>
        </w:rPr>
        <w:t xml:space="preserve"> IBR approved for Table 6 to Subpart DDDDD of this part.</w:t>
      </w:r>
    </w:p>
    <w:p w14:paraId="21D8F098" w14:textId="77777777" w:rsidR="002F3C2B" w:rsidRPr="002F3C2B" w:rsidRDefault="002F3C2B" w:rsidP="002F3C2B">
      <w:pPr>
        <w:spacing w:before="120" w:after="120"/>
        <w:ind w:left="720" w:hanging="360"/>
        <w:rPr>
          <w:sz w:val="20"/>
        </w:rPr>
      </w:pPr>
      <w:r w:rsidRPr="002F3C2B">
        <w:rPr>
          <w:sz w:val="20"/>
        </w:rPr>
        <w:t>(49)</w:t>
      </w:r>
      <w:r w:rsidRPr="002F3C2B">
        <w:rPr>
          <w:sz w:val="20"/>
        </w:rPr>
        <w:tab/>
        <w:t>ASTM D6323–98 (Reapproved 2003), Standard Guide for Laboratory Subsampling of Media Related to Waste Management Activities,</w:t>
      </w:r>
      <w:r w:rsidRPr="002F3C2B">
        <w:rPr>
          <w:sz w:val="20"/>
          <w:vertAlign w:val="superscript"/>
        </w:rPr>
        <w:t>1</w:t>
      </w:r>
      <w:r w:rsidRPr="002F3C2B">
        <w:rPr>
          <w:sz w:val="20"/>
        </w:rPr>
        <w:t xml:space="preserve"> IBR approved for Table 6 to Subpart DDDDD of this part.</w:t>
      </w:r>
    </w:p>
    <w:p w14:paraId="1A92B15E" w14:textId="77777777" w:rsidR="002F3C2B" w:rsidRPr="002F3C2B" w:rsidRDefault="002F3C2B" w:rsidP="002F3C2B">
      <w:pPr>
        <w:spacing w:before="120" w:after="120"/>
        <w:ind w:left="720" w:hanging="360"/>
        <w:rPr>
          <w:sz w:val="20"/>
        </w:rPr>
      </w:pPr>
      <w:r w:rsidRPr="002F3C2B">
        <w:rPr>
          <w:sz w:val="20"/>
        </w:rPr>
        <w:t>(50)</w:t>
      </w:r>
      <w:r w:rsidRPr="002F3C2B">
        <w:rPr>
          <w:sz w:val="20"/>
        </w:rPr>
        <w:tab/>
        <w:t>ASTM E711–87 (Reapproved 1996), Standard Test Method for Gross Calorific Value of Refuse-Derived Fuel by the Bomb Calorimeter,</w:t>
      </w:r>
      <w:r w:rsidRPr="002F3C2B">
        <w:rPr>
          <w:sz w:val="20"/>
          <w:vertAlign w:val="superscript"/>
        </w:rPr>
        <w:t>1</w:t>
      </w:r>
      <w:r w:rsidRPr="002F3C2B">
        <w:rPr>
          <w:sz w:val="20"/>
        </w:rPr>
        <w:t xml:space="preserve"> IBR approved for Table 6 to Subpart DDDDD of this part.</w:t>
      </w:r>
    </w:p>
    <w:p w14:paraId="08AB14D4" w14:textId="77777777" w:rsidR="002F3C2B" w:rsidRPr="002F3C2B" w:rsidRDefault="002F3C2B" w:rsidP="002F3C2B">
      <w:pPr>
        <w:spacing w:before="120" w:after="120"/>
        <w:ind w:left="720" w:hanging="360"/>
        <w:rPr>
          <w:sz w:val="20"/>
        </w:rPr>
      </w:pPr>
      <w:r w:rsidRPr="002F3C2B">
        <w:rPr>
          <w:sz w:val="20"/>
        </w:rPr>
        <w:t>(51)</w:t>
      </w:r>
      <w:r w:rsidRPr="002F3C2B">
        <w:rPr>
          <w:sz w:val="20"/>
        </w:rPr>
        <w:tab/>
        <w:t>ASTM E776–87 (Reapproved 1996), Standard Test Method for Forms of Chlorine in Refuse-Derived Fuel,</w:t>
      </w:r>
      <w:r w:rsidRPr="002F3C2B">
        <w:rPr>
          <w:sz w:val="20"/>
          <w:vertAlign w:val="superscript"/>
        </w:rPr>
        <w:t>1</w:t>
      </w:r>
      <w:r w:rsidRPr="002F3C2B">
        <w:rPr>
          <w:sz w:val="20"/>
        </w:rPr>
        <w:t xml:space="preserve"> IBR approved for Table 6 to Subpart DDDDD of this part.</w:t>
      </w:r>
    </w:p>
    <w:p w14:paraId="264ACCE7" w14:textId="77777777" w:rsidR="002F3C2B" w:rsidRPr="002F3C2B" w:rsidRDefault="002F3C2B" w:rsidP="002F3C2B">
      <w:pPr>
        <w:spacing w:before="120" w:after="120"/>
        <w:ind w:left="720" w:hanging="360"/>
        <w:rPr>
          <w:sz w:val="20"/>
        </w:rPr>
      </w:pPr>
      <w:r w:rsidRPr="002F3C2B">
        <w:rPr>
          <w:sz w:val="20"/>
        </w:rPr>
        <w:t>(52)</w:t>
      </w:r>
      <w:r w:rsidRPr="002F3C2B">
        <w:rPr>
          <w:sz w:val="20"/>
        </w:rPr>
        <w:tab/>
        <w:t>ASTM E871–82 (Reapproved 1998), Standard Method of Moisture Analysis of Particulate Wood Fuels,</w:t>
      </w:r>
      <w:r w:rsidRPr="002F3C2B">
        <w:rPr>
          <w:sz w:val="20"/>
          <w:vertAlign w:val="superscript"/>
        </w:rPr>
        <w:t>1</w:t>
      </w:r>
      <w:r w:rsidRPr="002F3C2B">
        <w:rPr>
          <w:sz w:val="20"/>
        </w:rPr>
        <w:t xml:space="preserve"> IBR approved for Table 6 to Subpart DDDDD of this part.</w:t>
      </w:r>
    </w:p>
    <w:p w14:paraId="1EA38320" w14:textId="77777777" w:rsidR="002F3C2B" w:rsidRPr="002F3C2B" w:rsidRDefault="002F3C2B" w:rsidP="002F3C2B">
      <w:pPr>
        <w:spacing w:before="120" w:after="120"/>
        <w:ind w:left="720" w:hanging="360"/>
        <w:rPr>
          <w:sz w:val="20"/>
        </w:rPr>
      </w:pPr>
      <w:r w:rsidRPr="002F3C2B">
        <w:rPr>
          <w:sz w:val="20"/>
        </w:rPr>
        <w:t>(53)</w:t>
      </w:r>
      <w:r w:rsidRPr="002F3C2B">
        <w:rPr>
          <w:sz w:val="20"/>
        </w:rPr>
        <w:tab/>
        <w:t>ASTM E885–88 (Reapproved 1996), Standard Test Methods for Analyses of Metals in Refuse-Derived Fuel by Atomic Absorption Spectroscopy,</w:t>
      </w:r>
      <w:r w:rsidRPr="002F3C2B">
        <w:rPr>
          <w:sz w:val="20"/>
          <w:vertAlign w:val="superscript"/>
        </w:rPr>
        <w:t>1</w:t>
      </w:r>
      <w:r w:rsidRPr="002F3C2B">
        <w:rPr>
          <w:sz w:val="20"/>
        </w:rPr>
        <w:t xml:space="preserve"> IBR approved for Table 6 to Subpart DDDDD of this part 63.</w:t>
      </w:r>
    </w:p>
    <w:p w14:paraId="01EA27DD" w14:textId="77777777" w:rsidR="002F3C2B" w:rsidRPr="002F3C2B" w:rsidRDefault="002F3C2B" w:rsidP="002F3C2B">
      <w:pPr>
        <w:spacing w:before="120" w:after="120"/>
        <w:ind w:left="720" w:hanging="360"/>
        <w:rPr>
          <w:sz w:val="20"/>
        </w:rPr>
      </w:pPr>
      <w:r w:rsidRPr="002F3C2B">
        <w:rPr>
          <w:sz w:val="20"/>
        </w:rPr>
        <w:t>(54)</w:t>
      </w:r>
      <w:r w:rsidRPr="002F3C2B">
        <w:rPr>
          <w:sz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14:paraId="0F07F678" w14:textId="77777777" w:rsidR="002F3C2B" w:rsidRPr="002F3C2B" w:rsidRDefault="002F3C2B" w:rsidP="002F3C2B">
      <w:pPr>
        <w:spacing w:before="120" w:after="120"/>
        <w:ind w:left="720" w:hanging="360"/>
        <w:rPr>
          <w:sz w:val="20"/>
        </w:rPr>
      </w:pPr>
      <w:r w:rsidRPr="002F3C2B">
        <w:rPr>
          <w:sz w:val="20"/>
        </w:rPr>
        <w:lastRenderedPageBreak/>
        <w:t>(55)</w:t>
      </w:r>
      <w:r w:rsidRPr="002F3C2B">
        <w:rPr>
          <w:sz w:val="20"/>
        </w:rPr>
        <w:tab/>
        <w:t>ASTM D2013–04, Standard Practice for Preparing Coal Samples for Analysis, IBR approved for Table 6 to subpart DDDDD of this part.</w:t>
      </w:r>
    </w:p>
    <w:p w14:paraId="3F872161" w14:textId="77777777" w:rsidR="002F3C2B" w:rsidRPr="002F3C2B" w:rsidRDefault="002F3C2B" w:rsidP="002F3C2B">
      <w:pPr>
        <w:spacing w:before="120" w:after="120"/>
        <w:ind w:left="720" w:hanging="360"/>
        <w:rPr>
          <w:sz w:val="20"/>
        </w:rPr>
      </w:pPr>
      <w:r w:rsidRPr="002F3C2B">
        <w:rPr>
          <w:sz w:val="20"/>
        </w:rPr>
        <w:t>(56)</w:t>
      </w:r>
      <w:r w:rsidRPr="002F3C2B">
        <w:rPr>
          <w:sz w:val="20"/>
        </w:rPr>
        <w:tab/>
        <w:t>ASTM D2234–D2234M–03, Standard Practice for Collection of a Gross Sample of Coal, IBR approved for Table 6 to subpart DDDDD of this part.</w:t>
      </w:r>
    </w:p>
    <w:p w14:paraId="3E18512B" w14:textId="77777777" w:rsidR="002F3C2B" w:rsidRPr="002F3C2B" w:rsidRDefault="002F3C2B" w:rsidP="002F3C2B">
      <w:pPr>
        <w:spacing w:before="120" w:after="120"/>
        <w:ind w:left="720" w:hanging="360"/>
        <w:rPr>
          <w:sz w:val="20"/>
        </w:rPr>
      </w:pPr>
      <w:r w:rsidRPr="002F3C2B">
        <w:rPr>
          <w:sz w:val="20"/>
        </w:rPr>
        <w:t>(57)</w:t>
      </w:r>
      <w:r w:rsidRPr="002F3C2B">
        <w:rPr>
          <w:sz w:val="20"/>
        </w:rPr>
        <w:tab/>
        <w:t>ASTM D6721–01, Standard Test Method for Determination of Chlorine in Coal by Oxidative Hydrolysis Microcoulometry, IBR approved for Table 6 to subpart DDDDD of this part.</w:t>
      </w:r>
    </w:p>
    <w:p w14:paraId="45EEAAAC" w14:textId="77777777" w:rsidR="002F3C2B" w:rsidRPr="002F3C2B" w:rsidRDefault="002F3C2B" w:rsidP="002F3C2B">
      <w:pPr>
        <w:spacing w:before="120" w:after="120"/>
        <w:ind w:left="720" w:hanging="360"/>
        <w:rPr>
          <w:sz w:val="20"/>
        </w:rPr>
      </w:pPr>
      <w:r w:rsidRPr="002F3C2B">
        <w:rPr>
          <w:sz w:val="20"/>
        </w:rPr>
        <w:t>(58)</w:t>
      </w:r>
      <w:r w:rsidRPr="002F3C2B">
        <w:rPr>
          <w:sz w:val="20"/>
        </w:rPr>
        <w:tab/>
        <w:t>ASTM D3173–03, Standard Test Method for Moisture in the Analysis Sample of Coal and Coke, IBR approved for Table 6 to subpart DDDDD of this part.</w:t>
      </w:r>
    </w:p>
    <w:p w14:paraId="70167055" w14:textId="77777777" w:rsidR="002F3C2B" w:rsidRPr="002F3C2B" w:rsidRDefault="002F3C2B" w:rsidP="002F3C2B">
      <w:pPr>
        <w:spacing w:before="120" w:after="120"/>
        <w:ind w:left="720" w:hanging="360"/>
        <w:rPr>
          <w:sz w:val="20"/>
        </w:rPr>
      </w:pPr>
      <w:r w:rsidRPr="002F3C2B">
        <w:rPr>
          <w:sz w:val="20"/>
        </w:rPr>
        <w:t>(59)</w:t>
      </w:r>
      <w:r w:rsidRPr="002F3C2B">
        <w:rPr>
          <w:sz w:val="20"/>
        </w:rPr>
        <w:tab/>
        <w:t>ASTM D4606–03, Standard Test Method for Determination of Arsenic and Selenium in Coal by the Hydride Generation/Atomic Absorption Method, IBR approved for Table 6 to subpart DDDDD of this part.</w:t>
      </w:r>
    </w:p>
    <w:p w14:paraId="27E063A4" w14:textId="77777777" w:rsidR="002F3C2B" w:rsidRPr="002F3C2B" w:rsidRDefault="002F3C2B" w:rsidP="002F3C2B">
      <w:pPr>
        <w:spacing w:before="120" w:after="120"/>
        <w:ind w:left="720" w:hanging="360"/>
        <w:rPr>
          <w:sz w:val="20"/>
        </w:rPr>
      </w:pPr>
      <w:r w:rsidRPr="002F3C2B">
        <w:rPr>
          <w:sz w:val="20"/>
        </w:rPr>
        <w:t>(60)</w:t>
      </w:r>
      <w:r w:rsidRPr="002F3C2B">
        <w:rPr>
          <w:sz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14:paraId="665B60AB" w14:textId="77777777" w:rsidR="002F3C2B" w:rsidRPr="002F3C2B" w:rsidRDefault="002F3C2B" w:rsidP="002F3C2B">
      <w:pPr>
        <w:spacing w:before="120" w:after="120"/>
        <w:ind w:left="720" w:hanging="360"/>
        <w:rPr>
          <w:sz w:val="20"/>
        </w:rPr>
      </w:pPr>
      <w:r w:rsidRPr="002F3C2B">
        <w:rPr>
          <w:sz w:val="20"/>
        </w:rPr>
        <w:t>(61)</w:t>
      </w:r>
      <w:r w:rsidRPr="002F3C2B">
        <w:rPr>
          <w:sz w:val="20"/>
        </w:rPr>
        <w:tab/>
        <w:t>ASTM D6722–01, Standard Test Method for Total Mercury in Coal and Coal Combustion Residues by the Direct Combustion Analysis, IBR approved for Table 6 to subpart DDDDD of this part.</w:t>
      </w:r>
    </w:p>
    <w:p w14:paraId="5A987502" w14:textId="77777777" w:rsidR="002F3C2B" w:rsidRPr="002F3C2B" w:rsidRDefault="002F3C2B" w:rsidP="002F3C2B">
      <w:pPr>
        <w:spacing w:before="120" w:after="120"/>
        <w:ind w:left="720" w:hanging="360"/>
        <w:rPr>
          <w:sz w:val="20"/>
        </w:rPr>
      </w:pPr>
      <w:r w:rsidRPr="002F3C2B">
        <w:rPr>
          <w:sz w:val="20"/>
        </w:rPr>
        <w:t>(62)</w:t>
      </w:r>
      <w:r w:rsidRPr="002F3C2B">
        <w:rPr>
          <w:sz w:val="20"/>
        </w:rPr>
        <w:tab/>
        <w:t>ASTM D5865–04, Standard Test Method for Gross Calorific Value of Coal and Coke, IBR approved for Table 6 to subpart DDDDD of this part.</w:t>
      </w:r>
    </w:p>
    <w:p w14:paraId="25CDB55B" w14:textId="77777777" w:rsidR="002F3C2B" w:rsidRPr="002F3C2B" w:rsidRDefault="002F3C2B" w:rsidP="002F3C2B">
      <w:pPr>
        <w:spacing w:before="120" w:after="120"/>
        <w:ind w:left="360" w:hanging="360"/>
        <w:rPr>
          <w:sz w:val="20"/>
        </w:rPr>
      </w:pPr>
      <w:r w:rsidRPr="002F3C2B">
        <w:rPr>
          <w:sz w:val="20"/>
        </w:rPr>
        <w:t>(c)</w:t>
      </w:r>
      <w:r w:rsidRPr="002F3C2B">
        <w:rPr>
          <w:sz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2F3C2B">
            <w:rPr>
              <w:sz w:val="20"/>
            </w:rPr>
            <w:t>1220 L Street</w:t>
          </w:r>
        </w:smartTag>
      </w:smartTag>
      <w:r w:rsidRPr="002F3C2B">
        <w:rPr>
          <w:sz w:val="20"/>
        </w:rPr>
        <w:t xml:space="preserve">, NW., </w:t>
      </w:r>
      <w:smartTag w:uri="urn:schemas-microsoft-com:office:smarttags" w:element="place">
        <w:r w:rsidRPr="002F3C2B">
          <w:rPr>
            <w:sz w:val="20"/>
          </w:rPr>
          <w:t xml:space="preserve">Washington, </w:t>
        </w:r>
        <w:smartTag w:uri="urn:schemas-microsoft-com:office:smarttags" w:element="State">
          <w:r w:rsidRPr="002F3C2B">
            <w:rPr>
              <w:sz w:val="20"/>
            </w:rPr>
            <w:t>DC</w:t>
          </w:r>
        </w:smartTag>
        <w:r w:rsidRPr="002F3C2B">
          <w:rPr>
            <w:sz w:val="20"/>
          </w:rPr>
          <w:t xml:space="preserve"> </w:t>
        </w:r>
        <w:smartTag w:uri="urn:schemas-microsoft-com:office:smarttags" w:element="PostalCode">
          <w:r w:rsidRPr="002F3C2B">
            <w:rPr>
              <w:sz w:val="20"/>
            </w:rPr>
            <w:t>20005</w:t>
          </w:r>
        </w:smartTag>
      </w:smartTag>
      <w:r w:rsidRPr="002F3C2B">
        <w:rPr>
          <w:sz w:val="20"/>
        </w:rPr>
        <w:t>.</w:t>
      </w:r>
    </w:p>
    <w:p w14:paraId="5FB31F8D" w14:textId="77777777" w:rsidR="002F3C2B" w:rsidRPr="002F3C2B" w:rsidRDefault="002F3C2B" w:rsidP="002F3C2B">
      <w:pPr>
        <w:spacing w:before="120" w:after="120"/>
        <w:ind w:left="720" w:hanging="360"/>
        <w:rPr>
          <w:sz w:val="20"/>
        </w:rPr>
      </w:pPr>
      <w:r w:rsidRPr="002F3C2B">
        <w:rPr>
          <w:sz w:val="20"/>
        </w:rPr>
        <w:t>(1)</w:t>
      </w:r>
      <w:r w:rsidRPr="002F3C2B">
        <w:rPr>
          <w:sz w:val="20"/>
        </w:rPr>
        <w:tab/>
        <w:t>API Publication 2517, Evaporative Loss from External Floating-Roof Tanks, Third Edition, February 1989, IBR approved for §63.111 and §63.2406.</w:t>
      </w:r>
    </w:p>
    <w:p w14:paraId="75CE469A" w14:textId="77777777" w:rsidR="002F3C2B" w:rsidRPr="002F3C2B" w:rsidRDefault="002F3C2B" w:rsidP="002F3C2B">
      <w:pPr>
        <w:spacing w:before="120" w:after="120"/>
        <w:ind w:left="720" w:hanging="360"/>
        <w:rPr>
          <w:sz w:val="20"/>
        </w:rPr>
      </w:pPr>
      <w:r w:rsidRPr="002F3C2B">
        <w:rPr>
          <w:sz w:val="20"/>
        </w:rPr>
        <w:t>(2)</w:t>
      </w:r>
      <w:r w:rsidRPr="002F3C2B">
        <w:rPr>
          <w:sz w:val="20"/>
        </w:rPr>
        <w:tab/>
        <w:t>API Publication 2518, Evaporative Loss from Fixed-roof Tanks, Second Edition, October 1991, IBR approved for §63.150(g)(3)(i)(C) of subpart G of this part.</w:t>
      </w:r>
    </w:p>
    <w:p w14:paraId="05776EBF" w14:textId="77777777" w:rsidR="002F3C2B" w:rsidRPr="002F3C2B" w:rsidRDefault="002F3C2B" w:rsidP="002F3C2B">
      <w:pPr>
        <w:spacing w:before="120" w:after="120"/>
        <w:ind w:left="720" w:hanging="360"/>
        <w:rPr>
          <w:sz w:val="20"/>
        </w:rPr>
      </w:pPr>
      <w:r w:rsidRPr="002F3C2B">
        <w:rPr>
          <w:sz w:val="20"/>
        </w:rPr>
        <w:t>(3)</w:t>
      </w:r>
      <w:r w:rsidRPr="002F3C2B">
        <w:rPr>
          <w:sz w:val="20"/>
        </w:rPr>
        <w:tab/>
        <w:t>API Manual of Petroleum Measurement Specifications (MPMS) Chapter 19.2, Evaporative Loss From Floating-Roof Tanks (formerly API Publications 2517 and 2519), First Edition, April 1997, IBR approved for §63.1251 of subpart GGG of this part.</w:t>
      </w:r>
    </w:p>
    <w:p w14:paraId="51E03EF9" w14:textId="77777777" w:rsidR="002F3C2B" w:rsidRPr="002F3C2B" w:rsidRDefault="002F3C2B" w:rsidP="002F3C2B">
      <w:pPr>
        <w:spacing w:before="120" w:after="120"/>
        <w:ind w:left="360" w:hanging="360"/>
        <w:rPr>
          <w:sz w:val="20"/>
        </w:rPr>
      </w:pPr>
      <w:r w:rsidRPr="002F3C2B">
        <w:rPr>
          <w:sz w:val="20"/>
        </w:rPr>
        <w:t>(d)</w:t>
      </w:r>
      <w:r w:rsidRPr="002F3C2B">
        <w:rPr>
          <w:sz w:val="20"/>
        </w:rPr>
        <w:tab/>
      </w:r>
      <w:r w:rsidRPr="002F3C2B">
        <w:rPr>
          <w:i/>
          <w:iCs/>
          <w:sz w:val="20"/>
        </w:rPr>
        <w:t xml:space="preserve">State and Local Requirements. </w:t>
      </w:r>
      <w:r w:rsidRPr="002F3C2B">
        <w:rPr>
          <w:sz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2F3C2B">
            <w:rPr>
              <w:sz w:val="20"/>
            </w:rPr>
            <w:t>Washington</w:t>
          </w:r>
        </w:smartTag>
        <w:r w:rsidRPr="002F3C2B">
          <w:rPr>
            <w:sz w:val="20"/>
          </w:rPr>
          <w:t xml:space="preserve">, </w:t>
        </w:r>
        <w:smartTag w:uri="urn:schemas-microsoft-com:office:smarttags" w:element="State">
          <w:r w:rsidRPr="002F3C2B">
            <w:rPr>
              <w:sz w:val="20"/>
            </w:rPr>
            <w:t>DC</w:t>
          </w:r>
        </w:smartTag>
      </w:smartTag>
      <w:r w:rsidRPr="002F3C2B">
        <w:rPr>
          <w:sz w:val="20"/>
        </w:rPr>
        <w:t>.</w:t>
      </w:r>
    </w:p>
    <w:p w14:paraId="22DCA908" w14:textId="77777777" w:rsidR="002F3C2B" w:rsidRPr="002F3C2B" w:rsidRDefault="002F3C2B" w:rsidP="002F3C2B">
      <w:pPr>
        <w:spacing w:before="120" w:after="120"/>
        <w:ind w:left="720" w:hanging="360"/>
        <w:rPr>
          <w:sz w:val="20"/>
        </w:rPr>
      </w:pPr>
      <w:r w:rsidRPr="002F3C2B">
        <w:rPr>
          <w:sz w:val="20"/>
        </w:rPr>
        <w:t>(1)</w:t>
      </w:r>
      <w:r w:rsidRPr="002F3C2B">
        <w:rPr>
          <w:sz w:val="20"/>
        </w:rPr>
        <w:tab/>
      </w:r>
      <w:smartTag w:uri="urn:schemas-microsoft-com:office:smarttags" w:element="place">
        <w:smartTag w:uri="urn:schemas-microsoft-com:office:smarttags" w:element="State">
          <w:r w:rsidRPr="002F3C2B">
            <w:rPr>
              <w:i/>
              <w:iCs/>
              <w:sz w:val="20"/>
            </w:rPr>
            <w:t>California</w:t>
          </w:r>
        </w:smartTag>
      </w:smartTag>
      <w:r w:rsidRPr="002F3C2B">
        <w:rPr>
          <w:i/>
          <w:iCs/>
          <w:sz w:val="20"/>
        </w:rPr>
        <w:t xml:space="preserve"> Regulatory Requirements Applicable to the Air Toxics Program, </w:t>
      </w:r>
      <w:r w:rsidRPr="002F3C2B">
        <w:rPr>
          <w:sz w:val="20"/>
        </w:rPr>
        <w:t>January 5, 1999, IBR approved for §63.99(a)(5)(ii) of subpart E of this part.</w:t>
      </w:r>
    </w:p>
    <w:p w14:paraId="064D51D4" w14:textId="77777777" w:rsidR="002F3C2B" w:rsidRPr="002F3C2B" w:rsidRDefault="002F3C2B" w:rsidP="002F3C2B">
      <w:pPr>
        <w:spacing w:before="120" w:after="120"/>
        <w:ind w:left="720" w:hanging="360"/>
        <w:rPr>
          <w:sz w:val="20"/>
        </w:rPr>
      </w:pPr>
      <w:r w:rsidRPr="002F3C2B">
        <w:rPr>
          <w:sz w:val="20"/>
        </w:rPr>
        <w:t>(2)</w:t>
      </w:r>
      <w:r w:rsidRPr="002F3C2B">
        <w:rPr>
          <w:sz w:val="20"/>
        </w:rPr>
        <w:tab/>
      </w:r>
      <w:smartTag w:uri="urn:schemas-microsoft-com:office:smarttags" w:element="place">
        <w:smartTag w:uri="urn:schemas-microsoft-com:office:smarttags" w:element="State">
          <w:r w:rsidRPr="002F3C2B">
            <w:rPr>
              <w:sz w:val="20"/>
            </w:rPr>
            <w:t>New Jersey</w:t>
          </w:r>
        </w:smartTag>
      </w:smartTag>
      <w:r w:rsidRPr="002F3C2B">
        <w:rPr>
          <w:sz w:val="20"/>
        </w:rPr>
        <w:t xml:space="preserve">'s </w:t>
      </w:r>
      <w:r w:rsidRPr="002F3C2B">
        <w:rPr>
          <w:i/>
          <w:iCs/>
          <w:sz w:val="20"/>
        </w:rPr>
        <w:t xml:space="preserve">Toxic Catastrophe Prevention Act Program, </w:t>
      </w:r>
      <w:r w:rsidRPr="002F3C2B">
        <w:rPr>
          <w:sz w:val="20"/>
        </w:rPr>
        <w:t>(July 20, 1998), Incorporation By Reference approved for §63.99 (a)(30)(i) of subpart E of this part.</w:t>
      </w:r>
    </w:p>
    <w:p w14:paraId="5F48F526" w14:textId="77777777" w:rsidR="002F3C2B" w:rsidRPr="002F3C2B" w:rsidRDefault="002F3C2B" w:rsidP="002F3C2B">
      <w:pPr>
        <w:spacing w:before="120" w:after="120"/>
        <w:ind w:left="720" w:hanging="360"/>
        <w:rPr>
          <w:sz w:val="20"/>
        </w:rPr>
      </w:pPr>
      <w:r w:rsidRPr="002F3C2B">
        <w:rPr>
          <w:sz w:val="20"/>
        </w:rPr>
        <w:t>(3)</w:t>
      </w:r>
    </w:p>
    <w:p w14:paraId="0CF1A96B" w14:textId="77777777" w:rsidR="002F3C2B" w:rsidRPr="002F3C2B" w:rsidRDefault="002F3C2B" w:rsidP="002F3C2B">
      <w:pPr>
        <w:spacing w:before="120" w:after="120"/>
        <w:ind w:left="1080" w:hanging="360"/>
        <w:rPr>
          <w:sz w:val="20"/>
        </w:rPr>
      </w:pPr>
      <w:r w:rsidRPr="002F3C2B">
        <w:rPr>
          <w:sz w:val="20"/>
        </w:rPr>
        <w:t>(i)</w:t>
      </w:r>
      <w:r w:rsidRPr="002F3C2B">
        <w:rPr>
          <w:sz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14:paraId="2DFD35F4" w14:textId="77777777" w:rsidR="002F3C2B" w:rsidRPr="002F3C2B" w:rsidRDefault="002F3C2B" w:rsidP="002F3C2B">
      <w:pPr>
        <w:spacing w:before="120" w:after="120"/>
        <w:ind w:left="1080" w:hanging="360"/>
        <w:rPr>
          <w:sz w:val="20"/>
        </w:rPr>
      </w:pPr>
      <w:r w:rsidRPr="002F3C2B">
        <w:rPr>
          <w:sz w:val="20"/>
        </w:rPr>
        <w:t>(ii)</w:t>
      </w:r>
      <w:r w:rsidRPr="002F3C2B">
        <w:rPr>
          <w:sz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14:paraId="660BA170" w14:textId="77777777" w:rsidR="002F3C2B" w:rsidRPr="002F3C2B" w:rsidRDefault="002F3C2B" w:rsidP="002F3C2B">
      <w:pPr>
        <w:spacing w:before="120" w:after="120"/>
        <w:ind w:left="1080" w:hanging="360"/>
        <w:rPr>
          <w:sz w:val="20"/>
        </w:rPr>
      </w:pPr>
      <w:r w:rsidRPr="002F3C2B">
        <w:rPr>
          <w:sz w:val="20"/>
        </w:rPr>
        <w:t>(iii)</w:t>
      </w:r>
      <w:r w:rsidRPr="002F3C2B">
        <w:rPr>
          <w:sz w:val="20"/>
        </w:rPr>
        <w:tab/>
        <w:t xml:space="preserve">State of </w:t>
      </w:r>
      <w:smartTag w:uri="urn:schemas-microsoft-com:office:smarttags" w:element="place">
        <w:smartTag w:uri="urn:schemas-microsoft-com:office:smarttags" w:element="State">
          <w:r w:rsidRPr="002F3C2B">
            <w:rPr>
              <w:sz w:val="20"/>
            </w:rPr>
            <w:t>Delaware</w:t>
          </w:r>
        </w:smartTag>
      </w:smartTag>
      <w:r w:rsidRPr="002F3C2B">
        <w:rPr>
          <w:sz w:val="20"/>
        </w:rPr>
        <w:t xml:space="preserve"> Regulations Governing the Control of Air Pollution (October 2000), IBR approved for §63.99(a)(8)(ii)–(v) of subpart E of this part.</w:t>
      </w:r>
    </w:p>
    <w:p w14:paraId="673D30AF" w14:textId="77777777" w:rsidR="002F3C2B" w:rsidRPr="002F3C2B" w:rsidRDefault="002F3C2B" w:rsidP="002F3C2B">
      <w:pPr>
        <w:spacing w:before="120" w:after="120"/>
        <w:ind w:left="720" w:hanging="360"/>
        <w:rPr>
          <w:sz w:val="20"/>
        </w:rPr>
      </w:pPr>
      <w:r w:rsidRPr="002F3C2B">
        <w:rPr>
          <w:sz w:val="20"/>
        </w:rPr>
        <w:t>(4)</w:t>
      </w:r>
      <w:r w:rsidRPr="002F3C2B">
        <w:rPr>
          <w:sz w:val="20"/>
        </w:rPr>
        <w:tab/>
      </w:r>
      <w:smartTag w:uri="urn:schemas-microsoft-com:office:smarttags" w:element="State">
        <w:smartTag w:uri="urn:schemas-microsoft-com:office:smarttags" w:element="place">
          <w:r w:rsidRPr="002F3C2B">
            <w:rPr>
              <w:sz w:val="20"/>
            </w:rPr>
            <w:t>Massachusetts</w:t>
          </w:r>
        </w:smartTag>
      </w:smartTag>
      <w:r w:rsidRPr="002F3C2B">
        <w:rPr>
          <w:sz w:val="20"/>
        </w:rPr>
        <w:t xml:space="preserve"> Regulations Applicable to Hazardous Air Pollutants (July 2002). Incorporation By Reference approved for §63.99(a)(21)(ii) of subpart E of this part.</w:t>
      </w:r>
    </w:p>
    <w:p w14:paraId="3181921A" w14:textId="77777777" w:rsidR="002F3C2B" w:rsidRPr="002F3C2B" w:rsidRDefault="002F3C2B" w:rsidP="002F3C2B">
      <w:pPr>
        <w:spacing w:before="120" w:after="120"/>
        <w:ind w:left="720" w:hanging="360"/>
        <w:rPr>
          <w:sz w:val="20"/>
        </w:rPr>
      </w:pPr>
      <w:r w:rsidRPr="002F3C2B">
        <w:rPr>
          <w:sz w:val="20"/>
        </w:rPr>
        <w:lastRenderedPageBreak/>
        <w:t>(5)</w:t>
      </w:r>
    </w:p>
    <w:p w14:paraId="52CEB1D5" w14:textId="77777777" w:rsidR="002F3C2B" w:rsidRPr="002F3C2B" w:rsidRDefault="002F3C2B" w:rsidP="002F3C2B">
      <w:pPr>
        <w:spacing w:before="120" w:after="120"/>
        <w:ind w:left="1080" w:hanging="360"/>
        <w:rPr>
          <w:sz w:val="20"/>
        </w:rPr>
      </w:pPr>
      <w:r w:rsidRPr="002F3C2B">
        <w:rPr>
          <w:sz w:val="20"/>
        </w:rPr>
        <w:t>(i)</w:t>
      </w:r>
      <w:r w:rsidRPr="002F3C2B">
        <w:rPr>
          <w:sz w:val="20"/>
        </w:rPr>
        <w:tab/>
      </w:r>
      <w:smartTag w:uri="urn:schemas-microsoft-com:office:smarttags" w:element="State">
        <w:smartTag w:uri="urn:schemas-microsoft-com:office:smarttags" w:element="place">
          <w:r w:rsidRPr="002F3C2B">
            <w:rPr>
              <w:sz w:val="20"/>
            </w:rPr>
            <w:t>New Hampshire</w:t>
          </w:r>
        </w:smartTag>
      </w:smartTag>
      <w:r w:rsidRPr="002F3C2B">
        <w:rPr>
          <w:sz w:val="20"/>
        </w:rPr>
        <w:t xml:space="preserve"> Regulations Applicable to Hazardous Air Pollutants, March, 2003. Incorporation by Reference approved for §63.99(a)(29)(iii) of subpart E of this part.</w:t>
      </w:r>
    </w:p>
    <w:p w14:paraId="5E890FAB" w14:textId="77777777" w:rsidR="002F3C2B" w:rsidRPr="002F3C2B" w:rsidRDefault="002F3C2B" w:rsidP="002F3C2B">
      <w:pPr>
        <w:spacing w:before="120" w:after="120"/>
        <w:ind w:left="1080" w:hanging="360"/>
        <w:rPr>
          <w:sz w:val="20"/>
        </w:rPr>
      </w:pPr>
      <w:r w:rsidRPr="002F3C2B">
        <w:rPr>
          <w:sz w:val="20"/>
        </w:rPr>
        <w:t>(ii)</w:t>
      </w:r>
      <w:r w:rsidRPr="002F3C2B">
        <w:rPr>
          <w:sz w:val="20"/>
        </w:rPr>
        <w:tab/>
        <w:t>New Hampshire Regulations Applicable to Hazardous Air Pollutants, September 2006. Incorporation by Reference approved for §63.99(a)(29)(iv) of subpart E of this part.</w:t>
      </w:r>
    </w:p>
    <w:p w14:paraId="4B2B046A" w14:textId="77777777" w:rsidR="002F3C2B" w:rsidRPr="002F3C2B" w:rsidRDefault="002F3C2B" w:rsidP="002F3C2B">
      <w:pPr>
        <w:spacing w:before="120" w:after="120"/>
        <w:ind w:left="720" w:hanging="360"/>
        <w:rPr>
          <w:sz w:val="20"/>
        </w:rPr>
      </w:pPr>
      <w:r w:rsidRPr="002F3C2B">
        <w:rPr>
          <w:sz w:val="20"/>
        </w:rPr>
        <w:t>(6)</w:t>
      </w:r>
      <w:r w:rsidRPr="002F3C2B">
        <w:rPr>
          <w:sz w:val="20"/>
        </w:rPr>
        <w:tab/>
      </w:r>
      <w:smartTag w:uri="urn:schemas-microsoft-com:office:smarttags" w:element="State">
        <w:smartTag w:uri="urn:schemas-microsoft-com:office:smarttags" w:element="place">
          <w:r w:rsidRPr="002F3C2B">
            <w:rPr>
              <w:sz w:val="20"/>
            </w:rPr>
            <w:t>Maine</w:t>
          </w:r>
        </w:smartTag>
      </w:smartTag>
      <w:r w:rsidRPr="002F3C2B">
        <w:rPr>
          <w:sz w:val="20"/>
        </w:rPr>
        <w:t xml:space="preserve"> Regulations Applicable to Hazardous Air Pollutants (March 2006). Incorporation By Reference approved for §63.99(a)(19)(iii) of subpart E of this part.</w:t>
      </w:r>
    </w:p>
    <w:p w14:paraId="4C55228F" w14:textId="77777777" w:rsidR="002F3C2B" w:rsidRPr="002F3C2B" w:rsidRDefault="002F3C2B" w:rsidP="002F3C2B">
      <w:pPr>
        <w:spacing w:before="120" w:after="120"/>
        <w:ind w:left="360" w:hanging="360"/>
        <w:rPr>
          <w:sz w:val="20"/>
        </w:rPr>
      </w:pPr>
      <w:r w:rsidRPr="002F3C2B">
        <w:rPr>
          <w:sz w:val="20"/>
        </w:rPr>
        <w:t>(e)</w:t>
      </w:r>
      <w:r w:rsidRPr="002F3C2B">
        <w:rPr>
          <w:sz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2F3C2B">
            <w:rPr>
              <w:sz w:val="20"/>
            </w:rPr>
            <w:t>Springfield</w:t>
          </w:r>
        </w:smartTag>
        <w:r w:rsidRPr="002F3C2B">
          <w:rPr>
            <w:sz w:val="20"/>
          </w:rPr>
          <w:t xml:space="preserve">, </w:t>
        </w:r>
        <w:smartTag w:uri="urn:schemas-microsoft-com:office:smarttags" w:element="State">
          <w:r w:rsidRPr="002F3C2B">
            <w:rPr>
              <w:sz w:val="20"/>
            </w:rPr>
            <w:t>VA</w:t>
          </w:r>
        </w:smartTag>
        <w:r w:rsidRPr="002F3C2B">
          <w:rPr>
            <w:sz w:val="20"/>
          </w:rPr>
          <w:t xml:space="preserve"> </w:t>
        </w:r>
        <w:smartTag w:uri="urn:schemas-microsoft-com:office:smarttags" w:element="PostalCode">
          <w:r w:rsidRPr="002F3C2B">
            <w:rPr>
              <w:sz w:val="20"/>
            </w:rPr>
            <w:t>22161</w:t>
          </w:r>
        </w:smartTag>
      </w:smartTag>
      <w:r w:rsidRPr="002F3C2B">
        <w:rPr>
          <w:sz w:val="20"/>
        </w:rPr>
        <w:t>, (800) 553–6847.</w:t>
      </w:r>
    </w:p>
    <w:p w14:paraId="791BAFCC" w14:textId="77777777" w:rsidR="002F3C2B" w:rsidRPr="002F3C2B" w:rsidRDefault="002F3C2B" w:rsidP="002F3C2B">
      <w:pPr>
        <w:spacing w:before="120" w:after="120"/>
        <w:ind w:left="720" w:hanging="360"/>
        <w:rPr>
          <w:sz w:val="20"/>
        </w:rPr>
      </w:pPr>
      <w:r w:rsidRPr="002F3C2B">
        <w:rPr>
          <w:sz w:val="20"/>
        </w:rPr>
        <w:t>(1)</w:t>
      </w:r>
      <w:r w:rsidRPr="002F3C2B">
        <w:rPr>
          <w:sz w:val="20"/>
        </w:rPr>
        <w:tab/>
        <w:t>Handbook 44, Specificiations, Tolerances, and Other Technical Requirements for Weighing and Measuring Devices 1998, IBR approved for §63.1303(e)(3).</w:t>
      </w:r>
    </w:p>
    <w:p w14:paraId="36341BDF"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081E101C" w14:textId="77777777" w:rsidR="002F3C2B" w:rsidRPr="002F3C2B" w:rsidRDefault="002F3C2B" w:rsidP="002F3C2B">
      <w:pPr>
        <w:spacing w:before="120" w:after="120"/>
        <w:ind w:left="360" w:hanging="360"/>
        <w:rPr>
          <w:sz w:val="20"/>
        </w:rPr>
      </w:pPr>
      <w:r w:rsidRPr="002F3C2B">
        <w:rPr>
          <w:sz w:val="20"/>
        </w:rPr>
        <w:t>(f)</w:t>
      </w:r>
      <w:r w:rsidRPr="002F3C2B">
        <w:rPr>
          <w:sz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2F3C2B">
            <w:rPr>
              <w:sz w:val="20"/>
            </w:rPr>
            <w:t>P.O. Box 133318</w:t>
          </w:r>
        </w:smartTag>
        <w:r w:rsidRPr="002F3C2B">
          <w:rPr>
            <w:sz w:val="20"/>
          </w:rPr>
          <w:t xml:space="preserve">, </w:t>
        </w:r>
        <w:smartTag w:uri="urn:schemas-microsoft-com:office:smarttags" w:element="City">
          <w:r w:rsidRPr="002F3C2B">
            <w:rPr>
              <w:sz w:val="20"/>
            </w:rPr>
            <w:t>Research Triangle Park</w:t>
          </w:r>
        </w:smartTag>
        <w:r w:rsidRPr="002F3C2B">
          <w:rPr>
            <w:sz w:val="20"/>
          </w:rPr>
          <w:t xml:space="preserve">, </w:t>
        </w:r>
        <w:smartTag w:uri="urn:schemas-microsoft-com:office:smarttags" w:element="State">
          <w:r w:rsidRPr="002F3C2B">
            <w:rPr>
              <w:sz w:val="20"/>
            </w:rPr>
            <w:t>NC</w:t>
          </w:r>
        </w:smartTag>
        <w:r w:rsidRPr="002F3C2B">
          <w:rPr>
            <w:sz w:val="20"/>
          </w:rPr>
          <w:t xml:space="preserve"> </w:t>
        </w:r>
        <w:smartTag w:uri="urn:schemas-microsoft-com:office:smarttags" w:element="PostalCode">
          <w:r w:rsidRPr="002F3C2B">
            <w:rPr>
              <w:sz w:val="20"/>
            </w:rPr>
            <w:t>27709–3318</w:t>
          </w:r>
        </w:smartTag>
      </w:smartTag>
      <w:r w:rsidRPr="002F3C2B">
        <w:rPr>
          <w:sz w:val="20"/>
        </w:rPr>
        <w:t xml:space="preserve"> or at </w:t>
      </w:r>
      <w:r w:rsidRPr="002F3C2B">
        <w:rPr>
          <w:i/>
          <w:iCs/>
          <w:sz w:val="20"/>
        </w:rPr>
        <w:t xml:space="preserve">http://www.ncasi.org. </w:t>
      </w:r>
    </w:p>
    <w:p w14:paraId="045CAA56" w14:textId="77777777" w:rsidR="002F3C2B" w:rsidRPr="002F3C2B" w:rsidRDefault="002F3C2B" w:rsidP="002F3C2B">
      <w:pPr>
        <w:spacing w:before="120" w:after="120"/>
        <w:ind w:left="720" w:hanging="360"/>
        <w:rPr>
          <w:sz w:val="20"/>
        </w:rPr>
      </w:pPr>
      <w:r w:rsidRPr="002F3C2B">
        <w:rPr>
          <w:sz w:val="20"/>
        </w:rPr>
        <w:t>(1)</w:t>
      </w:r>
      <w:r w:rsidRPr="002F3C2B">
        <w:rPr>
          <w:sz w:val="20"/>
        </w:rPr>
        <w:tab/>
        <w:t>NCASI Method DI/MEOH–94.02, Methanol in Process Liquids GC/FID (Gas Chromatography/Flame Ionization Detection), August 1998, Methods Manual, NCASI, Research Triangle Park, NC, IBR approved for §63.457(c)(3)(ii) of subpart S of this part.</w:t>
      </w:r>
    </w:p>
    <w:p w14:paraId="71FF6681" w14:textId="77777777" w:rsidR="002F3C2B" w:rsidRPr="002F3C2B" w:rsidRDefault="002F3C2B" w:rsidP="002F3C2B">
      <w:pPr>
        <w:spacing w:before="120" w:after="120"/>
        <w:ind w:left="720" w:hanging="360"/>
        <w:rPr>
          <w:sz w:val="20"/>
        </w:rPr>
      </w:pPr>
      <w:r w:rsidRPr="002F3C2B">
        <w:rPr>
          <w:sz w:val="20"/>
        </w:rPr>
        <w:t>(2)</w:t>
      </w:r>
      <w:r w:rsidRPr="002F3C2B">
        <w:rPr>
          <w:sz w:val="20"/>
        </w:rPr>
        <w:tab/>
        <w:t>NCASI Method CI/WP–98.01, Chilled Impinger Method For Use At Wood Products Mills to Measure Formaldehyde, Methanol, and Phenol, 1998, Methods Manual, NCASI, Research Triangle Park, NC, IBR approved for Table 4 to Subpart DDDD of this part.</w:t>
      </w:r>
    </w:p>
    <w:p w14:paraId="6E0C44B8" w14:textId="77777777" w:rsidR="002F3C2B" w:rsidRPr="002F3C2B" w:rsidRDefault="002F3C2B" w:rsidP="002F3C2B">
      <w:pPr>
        <w:spacing w:before="120" w:after="120"/>
        <w:ind w:left="720" w:hanging="360"/>
        <w:rPr>
          <w:sz w:val="20"/>
        </w:rPr>
      </w:pPr>
      <w:r w:rsidRPr="002F3C2B">
        <w:rPr>
          <w:sz w:val="20"/>
        </w:rPr>
        <w:t>(3)</w:t>
      </w:r>
      <w:r w:rsidRPr="002F3C2B">
        <w:rPr>
          <w:sz w:val="20"/>
        </w:rPr>
        <w:tab/>
        <w:t>NCASI Method IM/CAN/WP–99.02, Impinger/Canister Source Sampling Method for Selected HAPs and Other Compounds at Wood Products Facilities, January 2004, Methods Manual, NCASI, Research Triangle Park, NC, IBR approved for Table 4 to Subpart DDDD of this part.</w:t>
      </w:r>
    </w:p>
    <w:p w14:paraId="67B5295F" w14:textId="77777777" w:rsidR="002F3C2B" w:rsidRPr="002F3C2B" w:rsidRDefault="002F3C2B" w:rsidP="002F3C2B">
      <w:pPr>
        <w:spacing w:before="120" w:after="120"/>
        <w:ind w:left="720" w:hanging="360"/>
        <w:rPr>
          <w:sz w:val="20"/>
        </w:rPr>
      </w:pPr>
      <w:r w:rsidRPr="002F3C2B">
        <w:rPr>
          <w:sz w:val="20"/>
        </w:rPr>
        <w:t>(4)</w:t>
      </w:r>
      <w:r w:rsidRPr="002F3C2B">
        <w:rPr>
          <w:sz w:val="20"/>
        </w:rPr>
        <w:tab/>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sidRPr="002F3C2B">
            <w:rPr>
              <w:sz w:val="20"/>
            </w:rPr>
            <w:t>Research Triangle Park</w:t>
          </w:r>
        </w:smartTag>
        <w:r w:rsidRPr="002F3C2B">
          <w:rPr>
            <w:sz w:val="20"/>
          </w:rPr>
          <w:t xml:space="preserve">, </w:t>
        </w:r>
        <w:smartTag w:uri="urn:schemas-microsoft-com:office:smarttags" w:element="State">
          <w:r w:rsidRPr="002F3C2B">
            <w:rPr>
              <w:sz w:val="20"/>
            </w:rPr>
            <w:t>NC</w:t>
          </w:r>
        </w:smartTag>
      </w:smartTag>
      <w:r w:rsidRPr="002F3C2B">
        <w:rPr>
          <w:sz w:val="20"/>
        </w:rPr>
        <w:t>, IBR approved for table 4 to subpart DDDD of this part.</w:t>
      </w:r>
    </w:p>
    <w:p w14:paraId="2C011C52" w14:textId="77777777" w:rsidR="002F3C2B" w:rsidRPr="002F3C2B" w:rsidRDefault="002F3C2B" w:rsidP="002F3C2B">
      <w:pPr>
        <w:spacing w:before="120" w:after="120"/>
        <w:ind w:left="360" w:hanging="360"/>
        <w:rPr>
          <w:sz w:val="20"/>
        </w:rPr>
      </w:pPr>
      <w:r w:rsidRPr="002F3C2B">
        <w:rPr>
          <w:sz w:val="20"/>
        </w:rPr>
        <w:t>(g)</w:t>
      </w:r>
      <w:r w:rsidRPr="002F3C2B">
        <w:rPr>
          <w:sz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2F3C2B">
            <w:rPr>
              <w:sz w:val="20"/>
            </w:rPr>
            <w:t>Suite</w:t>
          </w:r>
        </w:smartTag>
        <w:r w:rsidRPr="002F3C2B">
          <w:rPr>
            <w:sz w:val="20"/>
          </w:rPr>
          <w:t xml:space="preserve"> 400</w:t>
        </w:r>
      </w:smartTag>
      <w:r w:rsidRPr="002F3C2B">
        <w:rPr>
          <w:sz w:val="20"/>
        </w:rPr>
        <w:t xml:space="preserve">, </w:t>
      </w:r>
      <w:smartTag w:uri="urn:schemas-microsoft-com:office:smarttags" w:element="address">
        <w:smartTag w:uri="urn:schemas-microsoft-com:office:smarttags" w:element="Street">
          <w:r w:rsidRPr="002F3C2B">
            <w:rPr>
              <w:sz w:val="20"/>
            </w:rPr>
            <w:t>2200 Wilson Boulevard</w:t>
          </w:r>
        </w:smartTag>
        <w:r w:rsidRPr="002F3C2B">
          <w:rPr>
            <w:sz w:val="20"/>
          </w:rPr>
          <w:t xml:space="preserve">, </w:t>
        </w:r>
        <w:smartTag w:uri="urn:schemas-microsoft-com:office:smarttags" w:element="City">
          <w:r w:rsidRPr="002F3C2B">
            <w:rPr>
              <w:sz w:val="20"/>
            </w:rPr>
            <w:t>Arlington</w:t>
          </w:r>
        </w:smartTag>
        <w:r w:rsidRPr="002F3C2B">
          <w:rPr>
            <w:sz w:val="20"/>
          </w:rPr>
          <w:t xml:space="preserve">, </w:t>
        </w:r>
        <w:smartTag w:uri="urn:schemas-microsoft-com:office:smarttags" w:element="State">
          <w:r w:rsidRPr="002F3C2B">
            <w:rPr>
              <w:sz w:val="20"/>
            </w:rPr>
            <w:t>Virginia</w:t>
          </w:r>
        </w:smartTag>
        <w:r w:rsidRPr="002F3C2B">
          <w:rPr>
            <w:sz w:val="20"/>
          </w:rPr>
          <w:t xml:space="preserve">, </w:t>
        </w:r>
        <w:smartTag w:uri="urn:schemas-microsoft-com:office:smarttags" w:element="PostalCode">
          <w:r w:rsidRPr="002F3C2B">
            <w:rPr>
              <w:sz w:val="20"/>
            </w:rPr>
            <w:t>22201–3301</w:t>
          </w:r>
        </w:smartTag>
      </w:smartTag>
      <w:r w:rsidRPr="002F3C2B">
        <w:rPr>
          <w:sz w:val="20"/>
        </w:rPr>
        <w:t>, Telephone (703) 522–3032, Fax (703) 522–5468.</w:t>
      </w:r>
    </w:p>
    <w:p w14:paraId="41A84477" w14:textId="77777777" w:rsidR="002F3C2B" w:rsidRPr="002F3C2B" w:rsidRDefault="002F3C2B" w:rsidP="002F3C2B">
      <w:pPr>
        <w:spacing w:before="120" w:after="120"/>
        <w:ind w:left="720" w:hanging="360"/>
        <w:rPr>
          <w:sz w:val="20"/>
        </w:rPr>
      </w:pPr>
      <w:r w:rsidRPr="002F3C2B">
        <w:rPr>
          <w:sz w:val="20"/>
        </w:rPr>
        <w:t>(1)</w:t>
      </w:r>
      <w:r w:rsidRPr="002F3C2B">
        <w:rPr>
          <w:sz w:val="20"/>
        </w:rPr>
        <w:tab/>
        <w:t>AOAC Official Method 978.01 Phosphorus (Total) in Fertilizers, Automated Method, Sixteenth edition, 1995, IBR approved for §63.626(d)(3)(vi).</w:t>
      </w:r>
    </w:p>
    <w:p w14:paraId="6F57586D" w14:textId="77777777" w:rsidR="002F3C2B" w:rsidRPr="002F3C2B" w:rsidRDefault="002F3C2B" w:rsidP="002F3C2B">
      <w:pPr>
        <w:spacing w:before="120" w:after="120"/>
        <w:ind w:left="720" w:hanging="360"/>
        <w:rPr>
          <w:sz w:val="20"/>
        </w:rPr>
      </w:pPr>
      <w:r w:rsidRPr="002F3C2B">
        <w:rPr>
          <w:sz w:val="20"/>
        </w:rPr>
        <w:t>(2)</w:t>
      </w:r>
      <w:r w:rsidRPr="002F3C2B">
        <w:rPr>
          <w:sz w:val="20"/>
        </w:rPr>
        <w:tab/>
        <w:t>AOAC Official Method 969.02 Phosphorus (Total) in Fertilizers, Alkalimetric Quinolinium Molybdophosphate Method, Sixteenth edition, 1995, IBR approved for §63.626(d)(3)(vi).</w:t>
      </w:r>
    </w:p>
    <w:p w14:paraId="04E84D94" w14:textId="77777777" w:rsidR="002F3C2B" w:rsidRPr="002F3C2B" w:rsidRDefault="002F3C2B" w:rsidP="002F3C2B">
      <w:pPr>
        <w:spacing w:before="120" w:after="120"/>
        <w:ind w:left="720" w:hanging="360"/>
        <w:rPr>
          <w:sz w:val="20"/>
        </w:rPr>
      </w:pPr>
      <w:r w:rsidRPr="002F3C2B">
        <w:rPr>
          <w:sz w:val="20"/>
        </w:rPr>
        <w:t>(3)</w:t>
      </w:r>
      <w:r w:rsidRPr="002F3C2B">
        <w:rPr>
          <w:sz w:val="20"/>
        </w:rPr>
        <w:tab/>
        <w:t>AOAC Official Method 962.02 Phosphorus (Total) in Fertilizers, Gravimetric Quinolinium Molybdophosphate Method, Sixteenth edition, 1995, IBR approved for §63.626(d)(3)(vi).</w:t>
      </w:r>
    </w:p>
    <w:p w14:paraId="5EF4E388" w14:textId="77777777" w:rsidR="002F3C2B" w:rsidRPr="002F3C2B" w:rsidRDefault="002F3C2B" w:rsidP="002F3C2B">
      <w:pPr>
        <w:spacing w:before="120" w:after="120"/>
        <w:ind w:left="720" w:hanging="360"/>
        <w:rPr>
          <w:sz w:val="20"/>
        </w:rPr>
      </w:pPr>
      <w:r w:rsidRPr="002F3C2B">
        <w:rPr>
          <w:sz w:val="20"/>
        </w:rPr>
        <w:t>(4)</w:t>
      </w:r>
      <w:r w:rsidRPr="002F3C2B">
        <w:rPr>
          <w:sz w:val="20"/>
        </w:rPr>
        <w:tab/>
        <w:t>AOAC Official Method 957.02 Phosphorus (Total) in Fertilizers, Preparation of Sample Solution, Sixteenth edition, 1995, IBR approved for §63.626(d)(3)(vi).</w:t>
      </w:r>
    </w:p>
    <w:p w14:paraId="73C9BE28" w14:textId="77777777" w:rsidR="002F3C2B" w:rsidRPr="002F3C2B" w:rsidRDefault="002F3C2B" w:rsidP="002F3C2B">
      <w:pPr>
        <w:spacing w:before="120" w:after="120"/>
        <w:ind w:left="720" w:hanging="360"/>
        <w:rPr>
          <w:sz w:val="20"/>
        </w:rPr>
      </w:pPr>
      <w:r w:rsidRPr="002F3C2B">
        <w:rPr>
          <w:sz w:val="20"/>
        </w:rPr>
        <w:t>(5)</w:t>
      </w:r>
      <w:r w:rsidRPr="002F3C2B">
        <w:rPr>
          <w:sz w:val="20"/>
        </w:rPr>
        <w:tab/>
        <w:t>AOAC Official Method 929.01 Sampling of Solid Fertilizers, Sixteenth edition, 1995, IBR approved for §63.626(d)(3)(vi).</w:t>
      </w:r>
    </w:p>
    <w:p w14:paraId="1D90F800" w14:textId="77777777" w:rsidR="002F3C2B" w:rsidRPr="002F3C2B" w:rsidRDefault="002F3C2B" w:rsidP="002F3C2B">
      <w:pPr>
        <w:spacing w:before="120" w:after="120"/>
        <w:ind w:left="720" w:hanging="360"/>
        <w:rPr>
          <w:sz w:val="20"/>
        </w:rPr>
      </w:pPr>
      <w:r w:rsidRPr="002F3C2B">
        <w:rPr>
          <w:sz w:val="20"/>
        </w:rPr>
        <w:t>(6)</w:t>
      </w:r>
      <w:r w:rsidRPr="002F3C2B">
        <w:rPr>
          <w:sz w:val="20"/>
        </w:rPr>
        <w:tab/>
        <w:t>AOAC Official Method 929.02 Preparation of Fertilizer Sample, Sixteenth edition, 1995, IBR approved for §63.626(d)(3)(vi).</w:t>
      </w:r>
    </w:p>
    <w:p w14:paraId="5D86C807" w14:textId="77777777" w:rsidR="002F3C2B" w:rsidRPr="002F3C2B" w:rsidRDefault="002F3C2B" w:rsidP="002F3C2B">
      <w:pPr>
        <w:spacing w:before="120" w:after="120"/>
        <w:ind w:left="720" w:hanging="360"/>
        <w:rPr>
          <w:sz w:val="20"/>
        </w:rPr>
      </w:pPr>
      <w:r w:rsidRPr="002F3C2B">
        <w:rPr>
          <w:sz w:val="20"/>
        </w:rPr>
        <w:t>(7)</w:t>
      </w:r>
      <w:r w:rsidRPr="002F3C2B">
        <w:rPr>
          <w:sz w:val="20"/>
        </w:rPr>
        <w:tab/>
        <w:t>AOAC Official Method 958.01 Phosphorus (Total) in Fertilizers, Spectrophotometric Molybdovanadophosphate Method, Sixteenth edition, 1995, IBR approved for §63.626(d)(3)(vi).</w:t>
      </w:r>
    </w:p>
    <w:p w14:paraId="16B49EF2" w14:textId="77777777" w:rsidR="002F3C2B" w:rsidRPr="002F3C2B" w:rsidRDefault="002F3C2B" w:rsidP="002F3C2B">
      <w:pPr>
        <w:spacing w:before="120" w:after="120"/>
        <w:ind w:left="360" w:hanging="360"/>
        <w:rPr>
          <w:sz w:val="20"/>
        </w:rPr>
      </w:pPr>
      <w:r w:rsidRPr="002F3C2B">
        <w:rPr>
          <w:sz w:val="20"/>
        </w:rPr>
        <w:lastRenderedPageBreak/>
        <w:t>(h)</w:t>
      </w:r>
      <w:r w:rsidRPr="002F3C2B">
        <w:rPr>
          <w:sz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2F3C2B">
            <w:rPr>
              <w:sz w:val="20"/>
            </w:rPr>
            <w:t>P.O. Box 1645</w:t>
          </w:r>
        </w:smartTag>
        <w:r w:rsidRPr="002F3C2B">
          <w:rPr>
            <w:sz w:val="20"/>
          </w:rPr>
          <w:t xml:space="preserve">, </w:t>
        </w:r>
        <w:smartTag w:uri="urn:schemas-microsoft-com:office:smarttags" w:element="City">
          <w:r w:rsidRPr="002F3C2B">
            <w:rPr>
              <w:sz w:val="20"/>
            </w:rPr>
            <w:t>Bartow</w:t>
          </w:r>
        </w:smartTag>
        <w:r w:rsidRPr="002F3C2B">
          <w:rPr>
            <w:sz w:val="20"/>
          </w:rPr>
          <w:t xml:space="preserve">, </w:t>
        </w:r>
        <w:smartTag w:uri="urn:schemas-microsoft-com:office:smarttags" w:element="State">
          <w:r w:rsidRPr="002F3C2B">
            <w:rPr>
              <w:sz w:val="20"/>
            </w:rPr>
            <w:t>Florida</w:t>
          </w:r>
        </w:smartTag>
        <w:r w:rsidRPr="002F3C2B">
          <w:rPr>
            <w:sz w:val="20"/>
          </w:rPr>
          <w:t xml:space="preserve">, </w:t>
        </w:r>
        <w:smartTag w:uri="urn:schemas-microsoft-com:office:smarttags" w:element="PostalCode">
          <w:r w:rsidRPr="002F3C2B">
            <w:rPr>
              <w:sz w:val="20"/>
            </w:rPr>
            <w:t>33830</w:t>
          </w:r>
        </w:smartTag>
      </w:smartTag>
      <w:r w:rsidRPr="002F3C2B">
        <w:rPr>
          <w:sz w:val="20"/>
        </w:rPr>
        <w:t>, Book of Methods Used and Adopted By The Association of Florida Phosphate Chemists, Seventh Edition 1991, IBR.</w:t>
      </w:r>
    </w:p>
    <w:p w14:paraId="2A425AB2" w14:textId="77777777" w:rsidR="002F3C2B" w:rsidRPr="002F3C2B" w:rsidRDefault="002F3C2B" w:rsidP="002F3C2B">
      <w:pPr>
        <w:spacing w:before="120" w:after="120"/>
        <w:ind w:left="720" w:hanging="360"/>
        <w:rPr>
          <w:sz w:val="20"/>
        </w:rPr>
      </w:pPr>
      <w:r w:rsidRPr="002F3C2B">
        <w:rPr>
          <w:sz w:val="20"/>
        </w:rPr>
        <w:t>(1)</w:t>
      </w:r>
      <w:r w:rsidRPr="002F3C2B">
        <w:rPr>
          <w:sz w:val="20"/>
        </w:rPr>
        <w:tab/>
        <w:t>Section IX, Methods of Analysis for Phosphate Rock, No. 1 Preparation of Sample, IBR approved for §63.606(c)(3)(ii) and §63.626(c)(3)(ii).</w:t>
      </w:r>
    </w:p>
    <w:p w14:paraId="4E9E1BA8" w14:textId="77777777" w:rsidR="002F3C2B" w:rsidRPr="002F3C2B" w:rsidRDefault="002F3C2B" w:rsidP="002F3C2B">
      <w:pPr>
        <w:spacing w:before="120" w:after="120"/>
        <w:ind w:left="720" w:hanging="360"/>
        <w:rPr>
          <w:sz w:val="20"/>
        </w:rPr>
      </w:pPr>
      <w:r w:rsidRPr="002F3C2B">
        <w:rPr>
          <w:sz w:val="20"/>
        </w:rPr>
        <w:t>(2)</w:t>
      </w:r>
      <w:r w:rsidRPr="002F3C2B">
        <w:rPr>
          <w:sz w:val="20"/>
        </w:rPr>
        <w:tab/>
        <w:t>Section IX, Methods of Analysis for Phosphate Rock, No. 3 Phosphorus—P</w:t>
      </w:r>
      <w:r w:rsidRPr="002F3C2B">
        <w:rPr>
          <w:sz w:val="20"/>
          <w:vertAlign w:val="subscript"/>
        </w:rPr>
        <w:t>2</w:t>
      </w:r>
      <w:r w:rsidRPr="002F3C2B">
        <w:rPr>
          <w:sz w:val="20"/>
        </w:rPr>
        <w:t>O</w:t>
      </w:r>
      <w:r w:rsidRPr="002F3C2B">
        <w:rPr>
          <w:sz w:val="20"/>
          <w:vertAlign w:val="subscript"/>
        </w:rPr>
        <w:t>5</w:t>
      </w:r>
      <w:r w:rsidRPr="002F3C2B">
        <w:rPr>
          <w:sz w:val="20"/>
        </w:rPr>
        <w:t>or Ca</w:t>
      </w:r>
      <w:r w:rsidRPr="002F3C2B">
        <w:rPr>
          <w:sz w:val="20"/>
          <w:vertAlign w:val="subscript"/>
        </w:rPr>
        <w:t>3</w:t>
      </w:r>
      <w:r w:rsidRPr="002F3C2B">
        <w:rPr>
          <w:sz w:val="20"/>
        </w:rPr>
        <w:t>(PO</w:t>
      </w:r>
      <w:r w:rsidRPr="002F3C2B">
        <w:rPr>
          <w:sz w:val="20"/>
          <w:vertAlign w:val="subscript"/>
        </w:rPr>
        <w:t>4</w:t>
      </w:r>
      <w:r w:rsidRPr="002F3C2B">
        <w:rPr>
          <w:sz w:val="20"/>
        </w:rPr>
        <w:t>)</w:t>
      </w:r>
      <w:r w:rsidRPr="002F3C2B">
        <w:rPr>
          <w:sz w:val="20"/>
          <w:vertAlign w:val="subscript"/>
        </w:rPr>
        <w:t>2</w:t>
      </w:r>
      <w:r w:rsidRPr="002F3C2B">
        <w:rPr>
          <w:sz w:val="20"/>
        </w:rPr>
        <w:t>, Method A-Volumetric Method, IBR approved for §63.606(c)(3)(ii) and §63.626(c)(3)(ii).</w:t>
      </w:r>
    </w:p>
    <w:p w14:paraId="2297D054" w14:textId="77777777" w:rsidR="002F3C2B" w:rsidRPr="002F3C2B" w:rsidRDefault="002F3C2B" w:rsidP="002F3C2B">
      <w:pPr>
        <w:spacing w:before="120" w:after="120"/>
        <w:ind w:left="720" w:hanging="360"/>
        <w:rPr>
          <w:sz w:val="20"/>
        </w:rPr>
      </w:pPr>
      <w:r w:rsidRPr="002F3C2B">
        <w:rPr>
          <w:sz w:val="20"/>
        </w:rPr>
        <w:t>(3)</w:t>
      </w:r>
      <w:r w:rsidRPr="002F3C2B">
        <w:rPr>
          <w:sz w:val="20"/>
        </w:rPr>
        <w:tab/>
        <w:t>Section IX, Methods of Analysis for Phosphate Rock, No. 3 Phosphorus-P</w:t>
      </w:r>
      <w:r w:rsidRPr="002F3C2B">
        <w:rPr>
          <w:sz w:val="20"/>
          <w:vertAlign w:val="subscript"/>
        </w:rPr>
        <w:t>2</w:t>
      </w:r>
      <w:r w:rsidRPr="002F3C2B">
        <w:rPr>
          <w:sz w:val="20"/>
        </w:rPr>
        <w:t>O</w:t>
      </w:r>
      <w:r w:rsidRPr="002F3C2B">
        <w:rPr>
          <w:sz w:val="20"/>
          <w:vertAlign w:val="subscript"/>
        </w:rPr>
        <w:t>5</w:t>
      </w:r>
      <w:r w:rsidRPr="002F3C2B">
        <w:rPr>
          <w:sz w:val="20"/>
        </w:rPr>
        <w:t>or Ca</w:t>
      </w:r>
      <w:r w:rsidRPr="002F3C2B">
        <w:rPr>
          <w:sz w:val="20"/>
          <w:vertAlign w:val="subscript"/>
        </w:rPr>
        <w:t>3</w:t>
      </w:r>
      <w:r w:rsidRPr="002F3C2B">
        <w:rPr>
          <w:sz w:val="20"/>
        </w:rPr>
        <w:t>(PO</w:t>
      </w:r>
      <w:r w:rsidRPr="002F3C2B">
        <w:rPr>
          <w:sz w:val="20"/>
          <w:vertAlign w:val="subscript"/>
        </w:rPr>
        <w:t>4</w:t>
      </w:r>
      <w:r w:rsidRPr="002F3C2B">
        <w:rPr>
          <w:sz w:val="20"/>
        </w:rPr>
        <w:t>)</w:t>
      </w:r>
      <w:r w:rsidRPr="002F3C2B">
        <w:rPr>
          <w:sz w:val="20"/>
          <w:vertAlign w:val="subscript"/>
        </w:rPr>
        <w:t>2</w:t>
      </w:r>
      <w:r w:rsidRPr="002F3C2B">
        <w:rPr>
          <w:sz w:val="20"/>
        </w:rPr>
        <w:t>, Method B—Gravimetric Quimociac Method, IBR approved for §63.606(c)(3)(ii) and §63.626(c)(3)(ii).</w:t>
      </w:r>
    </w:p>
    <w:p w14:paraId="351FE741" w14:textId="77777777" w:rsidR="002F3C2B" w:rsidRPr="002F3C2B" w:rsidRDefault="002F3C2B" w:rsidP="002F3C2B">
      <w:pPr>
        <w:spacing w:before="120" w:after="120"/>
        <w:ind w:left="720" w:hanging="360"/>
        <w:rPr>
          <w:sz w:val="20"/>
        </w:rPr>
      </w:pPr>
      <w:r w:rsidRPr="002F3C2B">
        <w:rPr>
          <w:sz w:val="20"/>
        </w:rPr>
        <w:t>(4)</w:t>
      </w:r>
      <w:r w:rsidRPr="002F3C2B">
        <w:rPr>
          <w:sz w:val="20"/>
        </w:rPr>
        <w:tab/>
        <w:t>Section IX, Methods of Analysis For Phosphate Rock, No. 3 Phosphorus-P</w:t>
      </w:r>
      <w:r w:rsidRPr="002F3C2B">
        <w:rPr>
          <w:sz w:val="20"/>
          <w:vertAlign w:val="subscript"/>
        </w:rPr>
        <w:t>2</w:t>
      </w:r>
      <w:r w:rsidRPr="002F3C2B">
        <w:rPr>
          <w:sz w:val="20"/>
        </w:rPr>
        <w:t>O</w:t>
      </w:r>
      <w:r w:rsidRPr="002F3C2B">
        <w:rPr>
          <w:sz w:val="20"/>
          <w:vertAlign w:val="subscript"/>
        </w:rPr>
        <w:t>5</w:t>
      </w:r>
      <w:r w:rsidRPr="002F3C2B">
        <w:rPr>
          <w:sz w:val="20"/>
        </w:rPr>
        <w:t>or Ca</w:t>
      </w:r>
      <w:r w:rsidRPr="002F3C2B">
        <w:rPr>
          <w:sz w:val="20"/>
          <w:vertAlign w:val="subscript"/>
        </w:rPr>
        <w:t>3</w:t>
      </w:r>
      <w:r w:rsidRPr="002F3C2B">
        <w:rPr>
          <w:sz w:val="20"/>
        </w:rPr>
        <w:t>(PO</w:t>
      </w:r>
      <w:r w:rsidRPr="002F3C2B">
        <w:rPr>
          <w:sz w:val="20"/>
          <w:vertAlign w:val="subscript"/>
        </w:rPr>
        <w:t>4</w:t>
      </w:r>
      <w:r w:rsidRPr="002F3C2B">
        <w:rPr>
          <w:sz w:val="20"/>
        </w:rPr>
        <w:t>)</w:t>
      </w:r>
      <w:r w:rsidRPr="002F3C2B">
        <w:rPr>
          <w:sz w:val="20"/>
          <w:vertAlign w:val="subscript"/>
        </w:rPr>
        <w:t>2</w:t>
      </w:r>
      <w:r w:rsidRPr="002F3C2B">
        <w:rPr>
          <w:sz w:val="20"/>
        </w:rPr>
        <w:t>, Method C—Spectrophotometric Method, IBR approved for §63.606(c)(3)(ii) and §63.626(c)(3)(ii).</w:t>
      </w:r>
    </w:p>
    <w:p w14:paraId="23F7800E" w14:textId="77777777" w:rsidR="002F3C2B" w:rsidRPr="002F3C2B" w:rsidRDefault="002F3C2B" w:rsidP="002F3C2B">
      <w:pPr>
        <w:spacing w:before="120" w:after="120"/>
        <w:ind w:left="720" w:hanging="360"/>
        <w:rPr>
          <w:sz w:val="20"/>
        </w:rPr>
      </w:pPr>
      <w:r w:rsidRPr="002F3C2B">
        <w:rPr>
          <w:sz w:val="20"/>
        </w:rPr>
        <w:t>(5)</w:t>
      </w:r>
      <w:r w:rsidRPr="002F3C2B">
        <w:rPr>
          <w:sz w:val="20"/>
        </w:rPr>
        <w:tab/>
        <w:t>Section XI, Methods of Analysis for Phosphoric Acid, Superphosphate, Triple Superphosphate, and Ammonium Phosphates, No. 3 Total Phosphorus-P</w:t>
      </w:r>
      <w:r w:rsidRPr="002F3C2B">
        <w:rPr>
          <w:sz w:val="20"/>
          <w:vertAlign w:val="subscript"/>
        </w:rPr>
        <w:t>2</w:t>
      </w:r>
      <w:r w:rsidRPr="002F3C2B">
        <w:rPr>
          <w:sz w:val="20"/>
        </w:rPr>
        <w:t>O</w:t>
      </w:r>
      <w:r w:rsidRPr="002F3C2B">
        <w:rPr>
          <w:sz w:val="20"/>
          <w:vertAlign w:val="subscript"/>
        </w:rPr>
        <w:t>5</w:t>
      </w:r>
      <w:r w:rsidRPr="002F3C2B">
        <w:rPr>
          <w:sz w:val="20"/>
        </w:rPr>
        <w:t>, Method A—Volumetric Method, IBR approved for §63.606(c)(3)(ii), §63.626(c)(3)(ii), and §63.626(d)(3)(v).</w:t>
      </w:r>
    </w:p>
    <w:p w14:paraId="68F871F3" w14:textId="77777777" w:rsidR="002F3C2B" w:rsidRPr="002F3C2B" w:rsidRDefault="002F3C2B" w:rsidP="002F3C2B">
      <w:pPr>
        <w:spacing w:before="120" w:after="120"/>
        <w:ind w:left="720" w:hanging="360"/>
        <w:rPr>
          <w:sz w:val="20"/>
        </w:rPr>
      </w:pPr>
      <w:r w:rsidRPr="002F3C2B">
        <w:rPr>
          <w:sz w:val="20"/>
        </w:rPr>
        <w:t>(6)</w:t>
      </w:r>
      <w:r w:rsidRPr="002F3C2B">
        <w:rPr>
          <w:sz w:val="20"/>
        </w:rPr>
        <w:tab/>
        <w:t>Section XI, Methods of Analysis for Phosphoric Acid, Superphosphate, Triple Superphosphate, and Ammonium Phosphates, No. 3 Total Phosphorus-P</w:t>
      </w:r>
      <w:r w:rsidRPr="002F3C2B">
        <w:rPr>
          <w:sz w:val="20"/>
          <w:vertAlign w:val="subscript"/>
        </w:rPr>
        <w:t>2</w:t>
      </w:r>
      <w:r w:rsidRPr="002F3C2B">
        <w:rPr>
          <w:sz w:val="20"/>
        </w:rPr>
        <w:t>O</w:t>
      </w:r>
      <w:r w:rsidRPr="002F3C2B">
        <w:rPr>
          <w:sz w:val="20"/>
          <w:vertAlign w:val="subscript"/>
        </w:rPr>
        <w:t>5</w:t>
      </w:r>
      <w:r w:rsidRPr="002F3C2B">
        <w:rPr>
          <w:sz w:val="20"/>
        </w:rPr>
        <w:t>, Method B—Gravimetric Quimociac Method, IBR approved for §63.606(c)(3)(ii), §63.626(c)(3)(ii), and §63.626(d)(3)(v).</w:t>
      </w:r>
    </w:p>
    <w:p w14:paraId="1E386174" w14:textId="77777777" w:rsidR="002F3C2B" w:rsidRPr="002F3C2B" w:rsidRDefault="002F3C2B" w:rsidP="002F3C2B">
      <w:pPr>
        <w:spacing w:before="120" w:after="120"/>
        <w:ind w:left="720" w:hanging="360"/>
        <w:rPr>
          <w:sz w:val="20"/>
        </w:rPr>
      </w:pPr>
      <w:r w:rsidRPr="002F3C2B">
        <w:rPr>
          <w:sz w:val="20"/>
        </w:rPr>
        <w:t>(7)</w:t>
      </w:r>
      <w:r w:rsidRPr="002F3C2B">
        <w:rPr>
          <w:sz w:val="20"/>
        </w:rPr>
        <w:tab/>
        <w:t>Section XI, Methods of Analysis for Phosphoric Acid, Superphosphate, Triple Superphosphate, and Ammonium Phosphates, No. 3 Total Phosphorus-P</w:t>
      </w:r>
      <w:r w:rsidRPr="002F3C2B">
        <w:rPr>
          <w:sz w:val="20"/>
          <w:vertAlign w:val="subscript"/>
        </w:rPr>
        <w:t>2</w:t>
      </w:r>
      <w:r w:rsidRPr="002F3C2B">
        <w:rPr>
          <w:sz w:val="20"/>
        </w:rPr>
        <w:t>O</w:t>
      </w:r>
      <w:r w:rsidRPr="002F3C2B">
        <w:rPr>
          <w:sz w:val="20"/>
          <w:vertAlign w:val="subscript"/>
        </w:rPr>
        <w:t>5</w:t>
      </w:r>
      <w:r w:rsidRPr="002F3C2B">
        <w:rPr>
          <w:sz w:val="20"/>
        </w:rPr>
        <w:t>, Method C—Spectrophotometric Method, IBR approved for §63.606(c)(3)(ii), §63.626(c)(3)(ii), and §63.626(d)(3)(v).</w:t>
      </w:r>
    </w:p>
    <w:p w14:paraId="73FF6160" w14:textId="77777777" w:rsidR="002F3C2B" w:rsidRPr="002F3C2B" w:rsidRDefault="002F3C2B" w:rsidP="002F3C2B">
      <w:pPr>
        <w:spacing w:before="120" w:after="120"/>
        <w:ind w:left="360" w:hanging="360"/>
        <w:rPr>
          <w:sz w:val="20"/>
        </w:rPr>
      </w:pPr>
      <w:r w:rsidRPr="002F3C2B">
        <w:rPr>
          <w:sz w:val="20"/>
        </w:rPr>
        <w:t>(i)</w:t>
      </w:r>
      <w:r w:rsidRPr="002F3C2B">
        <w:rPr>
          <w:sz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2F3C2B">
            <w:rPr>
              <w:sz w:val="20"/>
            </w:rPr>
            <w:t>P.O. Box 2900</w:t>
          </w:r>
        </w:smartTag>
        <w:r w:rsidRPr="002F3C2B">
          <w:rPr>
            <w:sz w:val="20"/>
          </w:rPr>
          <w:t xml:space="preserve">, </w:t>
        </w:r>
        <w:smartTag w:uri="urn:schemas-microsoft-com:office:smarttags" w:element="City">
          <w:r w:rsidRPr="002F3C2B">
            <w:rPr>
              <w:sz w:val="20"/>
            </w:rPr>
            <w:t>Fairfield</w:t>
          </w:r>
        </w:smartTag>
        <w:r w:rsidRPr="002F3C2B">
          <w:rPr>
            <w:sz w:val="20"/>
          </w:rPr>
          <w:t xml:space="preserve">, </w:t>
        </w:r>
        <w:smartTag w:uri="urn:schemas-microsoft-com:office:smarttags" w:element="State">
          <w:r w:rsidRPr="002F3C2B">
            <w:rPr>
              <w:sz w:val="20"/>
            </w:rPr>
            <w:t>NJ</w:t>
          </w:r>
        </w:smartTag>
        <w:r w:rsidRPr="002F3C2B">
          <w:rPr>
            <w:sz w:val="20"/>
          </w:rPr>
          <w:t xml:space="preserve"> </w:t>
        </w:r>
        <w:smartTag w:uri="urn:schemas-microsoft-com:office:smarttags" w:element="PostalCode">
          <w:r w:rsidRPr="002F3C2B">
            <w:rPr>
              <w:sz w:val="20"/>
            </w:rPr>
            <w:t>07007–2900</w:t>
          </w:r>
        </w:smartTag>
      </w:smartTag>
      <w:r w:rsidRPr="002F3C2B">
        <w:rPr>
          <w:sz w:val="20"/>
        </w:rPr>
        <w:t>; or Global Engineering Documents, Sales Department, 15 Inverness Way East, Englewood, CO 80112.</w:t>
      </w:r>
    </w:p>
    <w:p w14:paraId="27478F98" w14:textId="77777777" w:rsidR="002F3C2B" w:rsidRPr="002F3C2B" w:rsidRDefault="002F3C2B" w:rsidP="002F3C2B">
      <w:pPr>
        <w:spacing w:before="120" w:after="120"/>
        <w:ind w:left="720" w:hanging="360"/>
        <w:rPr>
          <w:sz w:val="20"/>
        </w:rPr>
      </w:pPr>
      <w:r w:rsidRPr="002F3C2B">
        <w:rPr>
          <w:sz w:val="20"/>
        </w:rPr>
        <w:t>(1)</w:t>
      </w:r>
      <w:r w:rsidRPr="002F3C2B">
        <w:rPr>
          <w:sz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14:paraId="7F5C8D76"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1CABE081" w14:textId="77777777" w:rsidR="002F3C2B" w:rsidRPr="002F3C2B" w:rsidRDefault="002F3C2B" w:rsidP="002F3C2B">
      <w:pPr>
        <w:spacing w:before="120" w:after="120"/>
        <w:ind w:left="360" w:hanging="360"/>
        <w:rPr>
          <w:sz w:val="20"/>
        </w:rPr>
      </w:pPr>
      <w:r w:rsidRPr="002F3C2B">
        <w:rPr>
          <w:sz w:val="20"/>
        </w:rPr>
        <w:t>(j)</w:t>
      </w:r>
      <w:r w:rsidRPr="002F3C2B">
        <w:rPr>
          <w:sz w:val="20"/>
        </w:rPr>
        <w:tab/>
        <w:t xml:space="preserve">The following material is available for purchase from: British Standards Institute, </w:t>
      </w:r>
      <w:smartTag w:uri="urn:schemas-microsoft-com:office:smarttags" w:element="place">
        <w:r w:rsidRPr="002F3C2B">
          <w:rPr>
            <w:sz w:val="20"/>
          </w:rPr>
          <w:t xml:space="preserve">389 Chiswick High Road, </w:t>
        </w:r>
        <w:smartTag w:uri="urn:schemas-microsoft-com:office:smarttags" w:element="City">
          <w:r w:rsidRPr="002F3C2B">
            <w:rPr>
              <w:sz w:val="20"/>
            </w:rPr>
            <w:t>London</w:t>
          </w:r>
        </w:smartTag>
        <w:r w:rsidRPr="002F3C2B">
          <w:rPr>
            <w:sz w:val="20"/>
          </w:rPr>
          <w:t xml:space="preserve"> </w:t>
        </w:r>
        <w:smartTag w:uri="urn:schemas-microsoft-com:office:smarttags" w:element="PostalCode">
          <w:r w:rsidRPr="002F3C2B">
            <w:rPr>
              <w:sz w:val="20"/>
            </w:rPr>
            <w:t>W4 4AL</w:t>
          </w:r>
        </w:smartTag>
        <w:r w:rsidRPr="002F3C2B">
          <w:rPr>
            <w:sz w:val="20"/>
          </w:rPr>
          <w:t xml:space="preserve">, </w:t>
        </w:r>
        <w:smartTag w:uri="urn:schemas-microsoft-com:office:smarttags" w:element="country-region">
          <w:r w:rsidRPr="002F3C2B">
            <w:rPr>
              <w:sz w:val="20"/>
            </w:rPr>
            <w:t>United Kingdom</w:t>
          </w:r>
        </w:smartTag>
      </w:smartTag>
      <w:r w:rsidRPr="002F3C2B">
        <w:rPr>
          <w:sz w:val="20"/>
        </w:rPr>
        <w:t>.</w:t>
      </w:r>
    </w:p>
    <w:p w14:paraId="08D0796D" w14:textId="77777777" w:rsidR="002F3C2B" w:rsidRPr="002F3C2B" w:rsidRDefault="002F3C2B" w:rsidP="002F3C2B">
      <w:pPr>
        <w:spacing w:before="120" w:after="120"/>
        <w:ind w:left="720" w:hanging="360"/>
        <w:rPr>
          <w:sz w:val="20"/>
        </w:rPr>
      </w:pPr>
      <w:r w:rsidRPr="002F3C2B">
        <w:rPr>
          <w:sz w:val="20"/>
        </w:rPr>
        <w:t>(1)</w:t>
      </w:r>
      <w:r w:rsidRPr="002F3C2B">
        <w:rPr>
          <w:sz w:val="20"/>
        </w:rPr>
        <w:tab/>
        <w:t>BS EN 1593:1999, Non-destructive Testing: Leak Testing—Bubble Emission Techniques, IBR approved for §63.425(i)(2).</w:t>
      </w:r>
    </w:p>
    <w:p w14:paraId="40CF05CB"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611E0340" w14:textId="77777777" w:rsidR="002F3C2B" w:rsidRPr="002F3C2B" w:rsidRDefault="002F3C2B" w:rsidP="002F3C2B">
      <w:pPr>
        <w:spacing w:before="120" w:after="120"/>
        <w:ind w:left="360" w:hanging="360"/>
        <w:rPr>
          <w:sz w:val="20"/>
        </w:rPr>
      </w:pPr>
      <w:r w:rsidRPr="002F3C2B">
        <w:rPr>
          <w:sz w:val="20"/>
        </w:rPr>
        <w:t>(k)</w:t>
      </w:r>
      <w:r w:rsidRPr="002F3C2B">
        <w:rPr>
          <w:sz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2F3C2B">
            <w:rPr>
              <w:sz w:val="20"/>
            </w:rPr>
            <w:t>5285 Port Royal Road</w:t>
          </w:r>
        </w:smartTag>
        <w:r w:rsidRPr="002F3C2B">
          <w:rPr>
            <w:sz w:val="20"/>
          </w:rPr>
          <w:t xml:space="preserve">, </w:t>
        </w:r>
        <w:smartTag w:uri="urn:schemas-microsoft-com:office:smarttags" w:element="City">
          <w:r w:rsidRPr="002F3C2B">
            <w:rPr>
              <w:sz w:val="20"/>
            </w:rPr>
            <w:t>Springfield</w:t>
          </w:r>
        </w:smartTag>
        <w:r w:rsidRPr="002F3C2B">
          <w:rPr>
            <w:sz w:val="20"/>
          </w:rPr>
          <w:t xml:space="preserve">, </w:t>
        </w:r>
        <w:smartTag w:uri="urn:schemas-microsoft-com:office:smarttags" w:element="State">
          <w:r w:rsidRPr="002F3C2B">
            <w:rPr>
              <w:sz w:val="20"/>
            </w:rPr>
            <w:t>VA</w:t>
          </w:r>
        </w:smartTag>
        <w:r w:rsidRPr="002F3C2B">
          <w:rPr>
            <w:sz w:val="20"/>
          </w:rPr>
          <w:t xml:space="preserve"> </w:t>
        </w:r>
        <w:smartTag w:uri="urn:schemas-microsoft-com:office:smarttags" w:element="PostalCode">
          <w:r w:rsidRPr="002F3C2B">
            <w:rPr>
              <w:sz w:val="20"/>
            </w:rPr>
            <w:t>22161</w:t>
          </w:r>
        </w:smartTag>
      </w:smartTag>
      <w:r w:rsidRPr="002F3C2B">
        <w:rPr>
          <w:sz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2F3C2B">
            <w:rPr>
              <w:sz w:val="20"/>
            </w:rPr>
            <w:t>Washington</w:t>
          </w:r>
        </w:smartTag>
        <w:r w:rsidRPr="002F3C2B">
          <w:rPr>
            <w:sz w:val="20"/>
          </w:rPr>
          <w:t xml:space="preserve">, </w:t>
        </w:r>
        <w:smartTag w:uri="urn:schemas-microsoft-com:office:smarttags" w:element="State">
          <w:r w:rsidRPr="002F3C2B">
            <w:rPr>
              <w:sz w:val="20"/>
            </w:rPr>
            <w:t>DC</w:t>
          </w:r>
        </w:smartTag>
        <w:r w:rsidRPr="002F3C2B">
          <w:rPr>
            <w:sz w:val="20"/>
          </w:rPr>
          <w:t xml:space="preserve"> </w:t>
        </w:r>
        <w:smartTag w:uri="urn:schemas-microsoft-com:office:smarttags" w:element="PostalCode">
          <w:r w:rsidRPr="002F3C2B">
            <w:rPr>
              <w:sz w:val="20"/>
            </w:rPr>
            <w:t>20402</w:t>
          </w:r>
        </w:smartTag>
      </w:smartTag>
      <w:r w:rsidRPr="002F3C2B">
        <w:rPr>
          <w:sz w:val="20"/>
        </w:rPr>
        <w:t>, (202) 512–1800:</w:t>
      </w:r>
    </w:p>
    <w:p w14:paraId="576FAB87" w14:textId="77777777" w:rsidR="002F3C2B" w:rsidRPr="002F3C2B" w:rsidRDefault="002F3C2B" w:rsidP="002F3C2B">
      <w:pPr>
        <w:spacing w:before="120" w:after="120"/>
        <w:ind w:left="720" w:hanging="360"/>
        <w:rPr>
          <w:sz w:val="20"/>
        </w:rPr>
      </w:pPr>
      <w:r w:rsidRPr="002F3C2B">
        <w:rPr>
          <w:sz w:val="20"/>
        </w:rPr>
        <w:t>(1)</w:t>
      </w:r>
      <w:r w:rsidRPr="002F3C2B">
        <w:rPr>
          <w:sz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72144EDA" w14:textId="77777777" w:rsidR="002F3C2B" w:rsidRPr="002F3C2B" w:rsidRDefault="002F3C2B" w:rsidP="002F3C2B">
      <w:pPr>
        <w:spacing w:before="120" w:after="120"/>
        <w:ind w:left="1080" w:hanging="360"/>
        <w:rPr>
          <w:sz w:val="20"/>
        </w:rPr>
      </w:pPr>
      <w:r w:rsidRPr="002F3C2B">
        <w:rPr>
          <w:sz w:val="20"/>
        </w:rPr>
        <w:t>(i)</w:t>
      </w:r>
      <w:r w:rsidRPr="002F3C2B">
        <w:rPr>
          <w:sz w:val="20"/>
        </w:rPr>
        <w:tab/>
        <w:t xml:space="preserve">Method 0023A, “Sampling Method for Polychlorinated Dibenzo- </w:t>
      </w:r>
      <w:r w:rsidRPr="002F3C2B">
        <w:rPr>
          <w:i/>
          <w:iCs/>
          <w:sz w:val="20"/>
        </w:rPr>
        <w:t xml:space="preserve">p </w:t>
      </w:r>
      <w:r w:rsidRPr="002F3C2B">
        <w:rPr>
          <w:sz w:val="20"/>
        </w:rPr>
        <w:t>-Dioxins and Polychlorinated Dibenzofuran Emissions from Stationary Sources,” dated December 1996 and in Update III, IBR approved for §63.1208(b)(1) of Subpart EEE of this part.</w:t>
      </w:r>
    </w:p>
    <w:p w14:paraId="10220838" w14:textId="77777777" w:rsidR="002F3C2B" w:rsidRPr="002F3C2B" w:rsidRDefault="002F3C2B" w:rsidP="002F3C2B">
      <w:pPr>
        <w:spacing w:before="120" w:after="120"/>
        <w:ind w:left="1080" w:hanging="360"/>
        <w:rPr>
          <w:sz w:val="20"/>
        </w:rPr>
      </w:pPr>
      <w:r w:rsidRPr="002F3C2B">
        <w:rPr>
          <w:sz w:val="20"/>
        </w:rPr>
        <w:t>(ii)</w:t>
      </w:r>
      <w:r w:rsidRPr="002F3C2B">
        <w:rPr>
          <w:sz w:val="20"/>
        </w:rPr>
        <w:tab/>
        <w:t>Method 9071B, “n-Hexane Extractable Material (HEM) for Sludge, Sediment, and Solid Samples,” dated April 1998 and in Update IIIA, IBR approved for §63.7824(e) of Subpart FFFFF of this part.</w:t>
      </w:r>
    </w:p>
    <w:p w14:paraId="04A20C1D" w14:textId="77777777" w:rsidR="002F3C2B" w:rsidRPr="002F3C2B" w:rsidRDefault="002F3C2B" w:rsidP="002F3C2B">
      <w:pPr>
        <w:spacing w:before="120" w:after="120"/>
        <w:ind w:left="1080" w:hanging="360"/>
        <w:rPr>
          <w:sz w:val="20"/>
        </w:rPr>
      </w:pPr>
      <w:r w:rsidRPr="002F3C2B">
        <w:rPr>
          <w:sz w:val="20"/>
        </w:rPr>
        <w:lastRenderedPageBreak/>
        <w:t>(iii)</w:t>
      </w:r>
      <w:r w:rsidRPr="002F3C2B">
        <w:rPr>
          <w:sz w:val="20"/>
        </w:rPr>
        <w:tab/>
        <w:t>Method 9095A, “Paint Filter Liquids Test,” dated December 1996 and in Update III, IBR approved for §§63.7700(b) and 63.7765 of Subpart EEEEE of this part.</w:t>
      </w:r>
    </w:p>
    <w:p w14:paraId="57B757C0" w14:textId="77777777" w:rsidR="002F3C2B" w:rsidRPr="002F3C2B" w:rsidRDefault="002F3C2B" w:rsidP="002F3C2B">
      <w:pPr>
        <w:spacing w:before="120" w:after="120"/>
        <w:ind w:left="720" w:hanging="360"/>
        <w:rPr>
          <w:sz w:val="20"/>
        </w:rPr>
      </w:pPr>
      <w:r w:rsidRPr="002F3C2B">
        <w:rPr>
          <w:sz w:val="20"/>
        </w:rPr>
        <w:t>(2)</w:t>
      </w:r>
      <w:r w:rsidRPr="002F3C2B">
        <w:rPr>
          <w:sz w:val="20"/>
        </w:rPr>
        <w:tab/>
        <w:t>[Reserved]</w:t>
      </w:r>
    </w:p>
    <w:p w14:paraId="2FAE48D4" w14:textId="77777777" w:rsidR="002F3C2B" w:rsidRPr="002F3C2B" w:rsidRDefault="002F3C2B" w:rsidP="002F3C2B">
      <w:pPr>
        <w:spacing w:before="120" w:after="120"/>
        <w:rPr>
          <w:sz w:val="20"/>
        </w:rPr>
      </w:pPr>
      <w:r w:rsidRPr="002F3C2B">
        <w:rPr>
          <w:sz w:val="20"/>
        </w:rPr>
        <w:t>[59 FR 12430, Mar. 16, 1994]</w:t>
      </w:r>
    </w:p>
    <w:p w14:paraId="4C2CABF4" w14:textId="77777777" w:rsidR="002F3C2B" w:rsidRPr="002F3C2B" w:rsidRDefault="002F3C2B" w:rsidP="002F3C2B">
      <w:pPr>
        <w:spacing w:before="120" w:after="120"/>
        <w:rPr>
          <w:sz w:val="20"/>
        </w:rPr>
      </w:pPr>
      <w:r w:rsidRPr="002F3C2B">
        <w:rPr>
          <w:b/>
          <w:bCs/>
          <w:sz w:val="20"/>
        </w:rPr>
        <w:t>Editorial Note:</w:t>
      </w:r>
      <w:r w:rsidRPr="002F3C2B">
        <w:rPr>
          <w:sz w:val="20"/>
        </w:rPr>
        <w:t xml:space="preserve">   For Federal Register citations affecting §63.14, see the List of CFR Sections Affected, which appears in the Finding Aids section of the printed volume and on GPO Access.</w:t>
      </w:r>
    </w:p>
    <w:p w14:paraId="68CD9FA8" w14:textId="77777777" w:rsidR="002F3C2B" w:rsidRPr="002F3C2B" w:rsidRDefault="002F3C2B" w:rsidP="002F3C2B">
      <w:pPr>
        <w:spacing w:before="120" w:after="120"/>
        <w:outlineLvl w:val="4"/>
        <w:rPr>
          <w:b/>
          <w:bCs/>
          <w:i/>
          <w:iCs/>
          <w:sz w:val="20"/>
        </w:rPr>
      </w:pPr>
      <w:r w:rsidRPr="002F3C2B">
        <w:rPr>
          <w:b/>
          <w:bCs/>
          <w:i/>
          <w:iCs/>
          <w:sz w:val="20"/>
        </w:rPr>
        <w:t>§ 63.15   Availability of information and confidentiality.</w:t>
      </w:r>
    </w:p>
    <w:p w14:paraId="3372DF13" w14:textId="77777777" w:rsidR="002F3C2B" w:rsidRPr="002F3C2B" w:rsidRDefault="002F3C2B" w:rsidP="002F3C2B">
      <w:pPr>
        <w:spacing w:before="120" w:after="120"/>
        <w:rPr>
          <w:i/>
          <w:iCs/>
          <w:sz w:val="20"/>
        </w:rPr>
      </w:pPr>
      <w:r w:rsidRPr="002F3C2B">
        <w:rPr>
          <w:sz w:val="20"/>
        </w:rPr>
        <w:t>(a)</w:t>
      </w:r>
      <w:r w:rsidRPr="002F3C2B">
        <w:rPr>
          <w:sz w:val="20"/>
        </w:rPr>
        <w:tab/>
      </w:r>
      <w:r w:rsidRPr="002F3C2B">
        <w:rPr>
          <w:i/>
          <w:iCs/>
          <w:sz w:val="20"/>
        </w:rPr>
        <w:t xml:space="preserve">Availability of information. </w:t>
      </w:r>
    </w:p>
    <w:p w14:paraId="58E4BD15" w14:textId="77777777" w:rsidR="002F3C2B" w:rsidRPr="002F3C2B" w:rsidRDefault="002F3C2B" w:rsidP="002F3C2B">
      <w:pPr>
        <w:spacing w:before="120" w:after="120"/>
        <w:ind w:left="720" w:hanging="360"/>
        <w:rPr>
          <w:i/>
          <w:iCs/>
          <w:sz w:val="20"/>
        </w:rPr>
      </w:pPr>
      <w:r w:rsidRPr="002F3C2B">
        <w:rPr>
          <w:sz w:val="20"/>
        </w:rPr>
        <w:t>(1)</w:t>
      </w:r>
      <w:r w:rsidRPr="002F3C2B">
        <w:rPr>
          <w:sz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14:paraId="5A36BF05" w14:textId="77777777" w:rsidR="002F3C2B" w:rsidRPr="002F3C2B" w:rsidRDefault="002F3C2B" w:rsidP="002F3C2B">
      <w:pPr>
        <w:spacing w:before="120" w:after="120"/>
        <w:ind w:left="720" w:hanging="360"/>
        <w:rPr>
          <w:sz w:val="20"/>
        </w:rPr>
      </w:pPr>
      <w:r w:rsidRPr="002F3C2B">
        <w:rPr>
          <w:sz w:val="20"/>
        </w:rPr>
        <w:t>(2)</w:t>
      </w:r>
      <w:r w:rsidRPr="002F3C2B">
        <w:rPr>
          <w:sz w:val="20"/>
        </w:rPr>
        <w:tab/>
        <w:t>The availability to the public of information provided to or otherwise obtained by the Administrator under this part shall be governed by part 2 of this chapter.</w:t>
      </w:r>
    </w:p>
    <w:p w14:paraId="014B0E58" w14:textId="77777777" w:rsidR="002F3C2B" w:rsidRPr="002F3C2B" w:rsidRDefault="002F3C2B" w:rsidP="002F3C2B">
      <w:pPr>
        <w:spacing w:before="120" w:after="120"/>
        <w:rPr>
          <w:i/>
          <w:iCs/>
          <w:sz w:val="20"/>
        </w:rPr>
      </w:pPr>
      <w:r w:rsidRPr="002F3C2B">
        <w:rPr>
          <w:sz w:val="20"/>
        </w:rPr>
        <w:t>(b)</w:t>
      </w:r>
      <w:r w:rsidRPr="002F3C2B">
        <w:rPr>
          <w:sz w:val="20"/>
        </w:rPr>
        <w:tab/>
      </w:r>
      <w:r w:rsidRPr="002F3C2B">
        <w:rPr>
          <w:i/>
          <w:iCs/>
          <w:sz w:val="20"/>
        </w:rPr>
        <w:t xml:space="preserve">Confidentiality. </w:t>
      </w:r>
    </w:p>
    <w:p w14:paraId="3771EC2F" w14:textId="77777777" w:rsidR="002F3C2B" w:rsidRPr="002F3C2B" w:rsidRDefault="002F3C2B" w:rsidP="002F3C2B">
      <w:pPr>
        <w:spacing w:before="120" w:after="120"/>
        <w:ind w:left="720" w:hanging="360"/>
        <w:rPr>
          <w:sz w:val="20"/>
        </w:rPr>
      </w:pPr>
      <w:r w:rsidRPr="002F3C2B">
        <w:rPr>
          <w:sz w:val="20"/>
        </w:rPr>
        <w:t>(1)</w:t>
      </w:r>
      <w:r w:rsidRPr="002F3C2B">
        <w:rPr>
          <w:sz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14:paraId="287E92FB" w14:textId="77777777" w:rsidR="002F3C2B" w:rsidRPr="002F3C2B" w:rsidRDefault="002F3C2B" w:rsidP="002F3C2B">
      <w:pPr>
        <w:spacing w:before="120" w:after="120"/>
        <w:ind w:left="720" w:hanging="360"/>
        <w:rPr>
          <w:sz w:val="20"/>
        </w:rPr>
      </w:pPr>
      <w:r w:rsidRPr="002F3C2B">
        <w:rPr>
          <w:sz w:val="20"/>
        </w:rPr>
        <w:t>(2)</w:t>
      </w:r>
      <w:r w:rsidRPr="002F3C2B">
        <w:rPr>
          <w:sz w:val="20"/>
        </w:rPr>
        <w:tab/>
        <w:t>The contents of a title V permit shall not be entitled to protection under section 114(c) of the Act; however, information submitted as part of an application for a title V permit may be entitled to protection from disclosure.</w:t>
      </w:r>
    </w:p>
    <w:p w14:paraId="1AD96633" w14:textId="77777777" w:rsidR="002F3C2B" w:rsidRPr="002F3C2B" w:rsidRDefault="002F3C2B" w:rsidP="002F3C2B">
      <w:pPr>
        <w:spacing w:before="120" w:after="120"/>
        <w:outlineLvl w:val="4"/>
        <w:rPr>
          <w:b/>
          <w:bCs/>
          <w:i/>
          <w:iCs/>
          <w:sz w:val="20"/>
        </w:rPr>
      </w:pPr>
      <w:r w:rsidRPr="002F3C2B">
        <w:rPr>
          <w:b/>
          <w:bCs/>
          <w:i/>
          <w:iCs/>
          <w:sz w:val="20"/>
        </w:rPr>
        <w:t>§ 63.16   Performance Track Provisions.</w:t>
      </w:r>
    </w:p>
    <w:p w14:paraId="21328327" w14:textId="77777777" w:rsidR="002F3C2B" w:rsidRPr="002F3C2B" w:rsidRDefault="002F3C2B" w:rsidP="002F3C2B">
      <w:pPr>
        <w:spacing w:before="120" w:after="120"/>
        <w:ind w:left="360" w:hanging="360"/>
        <w:rPr>
          <w:sz w:val="20"/>
        </w:rPr>
      </w:pPr>
      <w:r w:rsidRPr="002F3C2B">
        <w:rPr>
          <w:sz w:val="20"/>
        </w:rPr>
        <w:t>(a)</w:t>
      </w:r>
      <w:r w:rsidRPr="002F3C2B">
        <w:rPr>
          <w:sz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29DE33BB" w14:textId="77777777" w:rsidR="002F3C2B" w:rsidRPr="002F3C2B" w:rsidRDefault="002F3C2B" w:rsidP="002F3C2B">
      <w:pPr>
        <w:spacing w:before="120" w:after="120"/>
        <w:ind w:left="360" w:hanging="360"/>
        <w:rPr>
          <w:sz w:val="20"/>
        </w:rPr>
      </w:pPr>
      <w:r w:rsidRPr="002F3C2B">
        <w:rPr>
          <w:sz w:val="20"/>
        </w:rPr>
        <w:t>(b)</w:t>
      </w:r>
      <w:r w:rsidRPr="002F3C2B">
        <w:rPr>
          <w:sz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4C734820" w14:textId="77777777" w:rsidR="002F3C2B" w:rsidRPr="002F3C2B" w:rsidRDefault="002F3C2B" w:rsidP="002F3C2B">
      <w:pPr>
        <w:spacing w:before="120" w:after="120"/>
        <w:ind w:left="720" w:hanging="360"/>
        <w:rPr>
          <w:sz w:val="20"/>
        </w:rPr>
      </w:pPr>
      <w:r w:rsidRPr="002F3C2B">
        <w:rPr>
          <w:sz w:val="20"/>
        </w:rPr>
        <w:t>(1)</w:t>
      </w:r>
      <w:r w:rsidRPr="002F3C2B">
        <w:rPr>
          <w:sz w:val="20"/>
        </w:rPr>
        <w:tab/>
        <w:t>Reduced its total HAP emissions to less than 25 tons per year;</w:t>
      </w:r>
    </w:p>
    <w:p w14:paraId="7DA2E07E" w14:textId="77777777" w:rsidR="002F3C2B" w:rsidRPr="002F3C2B" w:rsidRDefault="002F3C2B" w:rsidP="002F3C2B">
      <w:pPr>
        <w:spacing w:before="120" w:after="120"/>
        <w:ind w:left="720" w:hanging="360"/>
        <w:rPr>
          <w:sz w:val="20"/>
        </w:rPr>
      </w:pPr>
      <w:r w:rsidRPr="002F3C2B">
        <w:rPr>
          <w:sz w:val="20"/>
        </w:rPr>
        <w:t>(2)</w:t>
      </w:r>
      <w:r w:rsidRPr="002F3C2B">
        <w:rPr>
          <w:sz w:val="20"/>
        </w:rPr>
        <w:tab/>
        <w:t>Reduced its emissions of each individual HAP to less than 10 tons per year; and</w:t>
      </w:r>
    </w:p>
    <w:p w14:paraId="6C8B3F0D" w14:textId="77777777" w:rsidR="002F3C2B" w:rsidRPr="002F3C2B" w:rsidRDefault="002F3C2B" w:rsidP="002F3C2B">
      <w:pPr>
        <w:spacing w:before="120" w:after="120"/>
        <w:ind w:left="720" w:hanging="360"/>
        <w:rPr>
          <w:sz w:val="20"/>
        </w:rPr>
      </w:pPr>
      <w:r w:rsidRPr="002F3C2B">
        <w:rPr>
          <w:sz w:val="20"/>
        </w:rPr>
        <w:t>(3)</w:t>
      </w:r>
      <w:r w:rsidRPr="002F3C2B">
        <w:rPr>
          <w:sz w:val="20"/>
        </w:rPr>
        <w:tab/>
        <w:t>Reduced emissions of all HAPs covered by each MACT standard to at least the level required for full compliance with the applicable emission standard.</w:t>
      </w:r>
    </w:p>
    <w:p w14:paraId="34FECA89" w14:textId="77777777" w:rsidR="002F3C2B" w:rsidRPr="002F3C2B" w:rsidRDefault="002F3C2B" w:rsidP="002F3C2B">
      <w:pPr>
        <w:spacing w:before="120" w:after="120"/>
        <w:ind w:left="360" w:hanging="360"/>
        <w:rPr>
          <w:sz w:val="20"/>
        </w:rPr>
      </w:pPr>
      <w:r w:rsidRPr="002F3C2B">
        <w:rPr>
          <w:sz w:val="20"/>
        </w:rPr>
        <w:t>(c)</w:t>
      </w:r>
      <w:r w:rsidRPr="002F3C2B">
        <w:rPr>
          <w:sz w:val="20"/>
        </w:rPr>
        <w:tab/>
        <w:t>For affected sources at any area source at a Performance Track member facility and which meet the requirements of paragraph (b)(3) of this section, or for affected sources at any major source that meet the requirements of paragraph (b) of this section:</w:t>
      </w:r>
    </w:p>
    <w:p w14:paraId="2DACCA81" w14:textId="77777777" w:rsidR="002F3C2B" w:rsidRPr="002F3C2B" w:rsidRDefault="002F3C2B" w:rsidP="002F3C2B">
      <w:pPr>
        <w:spacing w:before="120" w:after="120"/>
        <w:ind w:left="720" w:hanging="360"/>
        <w:rPr>
          <w:sz w:val="20"/>
        </w:rPr>
      </w:pPr>
      <w:r w:rsidRPr="002F3C2B">
        <w:rPr>
          <w:sz w:val="20"/>
        </w:rPr>
        <w:t>(1)</w:t>
      </w:r>
      <w:r w:rsidRPr="002F3C2B">
        <w:rPr>
          <w:sz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58E17D72" w14:textId="77777777" w:rsidR="002F3C2B" w:rsidRPr="002F3C2B" w:rsidRDefault="002F3C2B" w:rsidP="002F3C2B">
      <w:pPr>
        <w:spacing w:before="120" w:after="120"/>
        <w:ind w:left="720" w:hanging="360"/>
        <w:rPr>
          <w:sz w:val="20"/>
        </w:rPr>
      </w:pPr>
      <w:r w:rsidRPr="002F3C2B">
        <w:rPr>
          <w:sz w:val="20"/>
        </w:rPr>
        <w:t>(2)</w:t>
      </w:r>
      <w:r w:rsidRPr="002F3C2B">
        <w:rPr>
          <w:sz w:val="20"/>
        </w:rPr>
        <w:tab/>
        <w:t xml:space="preserve">If the emission standard to which the affected source is subject is based on add-on control technology, and the affected source complies by using pollution prevention, then all required reporting elements in the periodic report </w:t>
      </w:r>
      <w:r w:rsidRPr="002F3C2B">
        <w:rPr>
          <w:sz w:val="20"/>
        </w:rPr>
        <w:lastRenderedPageBreak/>
        <w:t>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5D965C4C" w14:textId="77777777" w:rsidR="002F3C2B" w:rsidRPr="002F3C2B" w:rsidRDefault="002F3C2B" w:rsidP="002F3C2B">
      <w:pPr>
        <w:spacing w:before="120" w:after="120"/>
        <w:ind w:left="720" w:hanging="360"/>
        <w:rPr>
          <w:sz w:val="20"/>
        </w:rPr>
      </w:pPr>
      <w:r w:rsidRPr="002F3C2B">
        <w:rPr>
          <w:sz w:val="20"/>
        </w:rPr>
        <w:t>(3)</w:t>
      </w:r>
      <w:r w:rsidRPr="002F3C2B">
        <w:rPr>
          <w:sz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6C5FC04D" w14:textId="77777777" w:rsidR="002F3C2B" w:rsidRPr="002F3C2B" w:rsidRDefault="002F3C2B" w:rsidP="002F3C2B">
      <w:pPr>
        <w:spacing w:before="120" w:after="120"/>
        <w:ind w:left="720" w:hanging="360"/>
        <w:rPr>
          <w:sz w:val="20"/>
        </w:rPr>
      </w:pPr>
      <w:r w:rsidRPr="002F3C2B">
        <w:rPr>
          <w:sz w:val="20"/>
        </w:rPr>
        <w:t>(4)</w:t>
      </w:r>
      <w:r w:rsidRPr="002F3C2B">
        <w:rPr>
          <w:sz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14:paraId="30612B02" w14:textId="77777777" w:rsidR="002F3C2B" w:rsidRPr="002F3C2B" w:rsidRDefault="002F3C2B" w:rsidP="002F3C2B">
      <w:pPr>
        <w:rPr>
          <w:sz w:val="20"/>
        </w:rPr>
      </w:pPr>
      <w:r w:rsidRPr="002F3C2B">
        <w:rPr>
          <w:sz w:val="20"/>
        </w:rPr>
        <w:t>[69 FR 21753, Apr. 22, 2004]</w:t>
      </w:r>
    </w:p>
    <w:p w14:paraId="1ABBA7E6" w14:textId="77777777" w:rsidR="002F3C2B" w:rsidRPr="002F3C2B" w:rsidRDefault="002F3C2B" w:rsidP="002F3C2B">
      <w:pPr>
        <w:rPr>
          <w:sz w:val="20"/>
        </w:rPr>
        <w:sectPr w:rsidR="002F3C2B" w:rsidRPr="002F3C2B" w:rsidSect="008C0314">
          <w:headerReference w:type="default" r:id="rId28"/>
          <w:footerReference w:type="default" r:id="rId29"/>
          <w:pgSz w:w="12240" w:h="15840"/>
          <w:pgMar w:top="1440" w:right="1080" w:bottom="1440" w:left="1080" w:header="720" w:footer="720" w:gutter="0"/>
          <w:pgNumType w:start="1"/>
          <w:cols w:space="720"/>
        </w:sectPr>
      </w:pPr>
    </w:p>
    <w:p w14:paraId="2C24D090" w14:textId="77777777" w:rsidR="002F3C2B" w:rsidRPr="002F3C2B" w:rsidRDefault="002F3C2B" w:rsidP="002F3C2B">
      <w:pPr>
        <w:spacing w:before="200" w:after="100" w:afterAutospacing="1"/>
        <w:ind w:firstLine="480"/>
        <w:rPr>
          <w:sz w:val="20"/>
        </w:rPr>
      </w:pPr>
      <w:r w:rsidRPr="002F3C2B">
        <w:rPr>
          <w:smallCaps/>
          <w:sz w:val="20"/>
        </w:rPr>
        <w:lastRenderedPageBreak/>
        <w:t>Source:</w:t>
      </w:r>
      <w:r w:rsidRPr="002F3C2B">
        <w:rPr>
          <w:sz w:val="20"/>
        </w:rPr>
        <w:t xml:space="preserve"> 69 FR 33506, June 15, 2004, unless otherwise noted. </w:t>
      </w:r>
    </w:p>
    <w:p w14:paraId="1B61EC05" w14:textId="77777777" w:rsidR="002F3C2B" w:rsidRPr="002F3C2B" w:rsidRDefault="002F3C2B" w:rsidP="002F3C2B">
      <w:pPr>
        <w:spacing w:before="200" w:after="100"/>
        <w:outlineLvl w:val="1"/>
        <w:rPr>
          <w:b/>
          <w:bCs/>
          <w:sz w:val="20"/>
        </w:rPr>
      </w:pPr>
      <w:bookmarkStart w:id="3" w:name="40:14.0.1.1.1.1.110"/>
      <w:bookmarkEnd w:id="3"/>
      <w:r w:rsidRPr="002F3C2B">
        <w:rPr>
          <w:b/>
          <w:bCs/>
          <w:sz w:val="20"/>
        </w:rPr>
        <w:t>What This Subpart Covers</w:t>
      </w:r>
    </w:p>
    <w:p w14:paraId="16A84F24" w14:textId="77777777" w:rsidR="002F3C2B" w:rsidRPr="002F3C2B" w:rsidRDefault="002F3C2B" w:rsidP="002F3C2B">
      <w:pPr>
        <w:spacing w:before="200" w:after="100"/>
        <w:outlineLvl w:val="1"/>
        <w:rPr>
          <w:b/>
          <w:bCs/>
          <w:sz w:val="20"/>
        </w:rPr>
      </w:pPr>
      <w:bookmarkStart w:id="4" w:name="40:14.0.1.1.1.1.110.1"/>
      <w:bookmarkEnd w:id="4"/>
      <w:r w:rsidRPr="002F3C2B">
        <w:rPr>
          <w:b/>
          <w:bCs/>
          <w:sz w:val="20"/>
        </w:rPr>
        <w:t>§ 63.6580   What is the purpose of subpart ZZZZ?</w:t>
      </w:r>
    </w:p>
    <w:p w14:paraId="51F0CAF4" w14:textId="77777777" w:rsidR="002F3C2B" w:rsidRPr="002F3C2B" w:rsidRDefault="002F3C2B" w:rsidP="002F3C2B">
      <w:pPr>
        <w:spacing w:before="100" w:beforeAutospacing="1" w:after="100" w:afterAutospacing="1"/>
        <w:ind w:firstLine="480"/>
        <w:rPr>
          <w:sz w:val="20"/>
        </w:rPr>
      </w:pPr>
      <w:r w:rsidRPr="002F3C2B">
        <w:rPr>
          <w:sz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14:paraId="1DA6D94B" w14:textId="77777777" w:rsidR="002F3C2B" w:rsidRPr="002F3C2B" w:rsidRDefault="002F3C2B" w:rsidP="002F3C2B">
      <w:pPr>
        <w:spacing w:before="200" w:after="100" w:afterAutospacing="1"/>
        <w:rPr>
          <w:sz w:val="20"/>
        </w:rPr>
      </w:pPr>
      <w:r w:rsidRPr="002F3C2B">
        <w:rPr>
          <w:sz w:val="20"/>
        </w:rPr>
        <w:t>[73 FR 3603, Jan. 18, 2008]</w:t>
      </w:r>
    </w:p>
    <w:p w14:paraId="24EAE63E" w14:textId="77777777" w:rsidR="002F3C2B" w:rsidRPr="002F3C2B" w:rsidRDefault="002F3C2B" w:rsidP="002F3C2B">
      <w:pPr>
        <w:spacing w:before="200" w:after="100"/>
        <w:outlineLvl w:val="1"/>
        <w:rPr>
          <w:b/>
          <w:bCs/>
          <w:sz w:val="20"/>
        </w:rPr>
      </w:pPr>
      <w:bookmarkStart w:id="5" w:name="40:14.0.1.1.1.1.110.2"/>
      <w:bookmarkEnd w:id="5"/>
      <w:r w:rsidRPr="002F3C2B">
        <w:rPr>
          <w:b/>
          <w:bCs/>
          <w:sz w:val="20"/>
        </w:rPr>
        <w:t>§ 63.6585   Am I subject to this subpart?</w:t>
      </w:r>
    </w:p>
    <w:p w14:paraId="628FA3C0" w14:textId="77777777" w:rsidR="002F3C2B" w:rsidRPr="002F3C2B" w:rsidRDefault="00212B57" w:rsidP="002F3C2B">
      <w:pPr>
        <w:spacing w:before="100" w:beforeAutospacing="1" w:after="100" w:afterAutospacing="1"/>
        <w:rPr>
          <w:sz w:val="20"/>
        </w:rPr>
      </w:pPr>
      <w:hyperlink r:id="rId30" w:history="1">
        <w:r w:rsidR="002F3C2B" w:rsidRPr="002F3C2B">
          <w:rPr>
            <w:color w:val="0000FF"/>
            <w:sz w:val="20"/>
          </w:rPr>
          <w:t>Link to an amendment published at 78 FR 6700, January 30, 2013.</w:t>
        </w:r>
      </w:hyperlink>
    </w:p>
    <w:p w14:paraId="3B89E4AD" w14:textId="77777777" w:rsidR="002F3C2B" w:rsidRPr="002F3C2B" w:rsidRDefault="002F3C2B" w:rsidP="002F3C2B">
      <w:pPr>
        <w:spacing w:before="100" w:beforeAutospacing="1" w:after="100" w:afterAutospacing="1"/>
        <w:ind w:firstLine="480"/>
        <w:rPr>
          <w:sz w:val="20"/>
        </w:rPr>
      </w:pPr>
      <w:r w:rsidRPr="002F3C2B">
        <w:rPr>
          <w:sz w:val="20"/>
        </w:rPr>
        <w:t>You are subject to this subpart if you own or operate a stationary RICE at a major or area source of HAP emissions, except if the stationary RICE is being tested at a stationary RICE test cell/stand.</w:t>
      </w:r>
    </w:p>
    <w:p w14:paraId="34169837" w14:textId="77777777" w:rsidR="002F3C2B" w:rsidRPr="002F3C2B" w:rsidRDefault="002F3C2B" w:rsidP="002F3C2B">
      <w:pPr>
        <w:spacing w:before="100" w:beforeAutospacing="1" w:after="100" w:afterAutospacing="1"/>
        <w:ind w:firstLine="480"/>
        <w:rPr>
          <w:sz w:val="20"/>
        </w:rPr>
      </w:pPr>
      <w:r w:rsidRPr="002F3C2B">
        <w:rPr>
          <w:sz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61DA47E0" w14:textId="77777777" w:rsidR="002F3C2B" w:rsidRPr="002F3C2B" w:rsidRDefault="002F3C2B" w:rsidP="002F3C2B">
      <w:pPr>
        <w:spacing w:before="100" w:beforeAutospacing="1" w:after="100" w:afterAutospacing="1"/>
        <w:ind w:firstLine="480"/>
        <w:rPr>
          <w:sz w:val="20"/>
        </w:rPr>
      </w:pPr>
      <w:r w:rsidRPr="002F3C2B">
        <w:rPr>
          <w:sz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14:paraId="0E044AAC" w14:textId="77777777" w:rsidR="002F3C2B" w:rsidRPr="002F3C2B" w:rsidRDefault="002F3C2B" w:rsidP="002F3C2B">
      <w:pPr>
        <w:spacing w:before="100" w:beforeAutospacing="1" w:after="100" w:afterAutospacing="1"/>
        <w:ind w:firstLine="480"/>
        <w:rPr>
          <w:sz w:val="20"/>
        </w:rPr>
      </w:pPr>
      <w:r w:rsidRPr="002F3C2B">
        <w:rPr>
          <w:sz w:val="20"/>
        </w:rPr>
        <w:t>(c) An area source of HAP emissions is a source that is not a major source.</w:t>
      </w:r>
    </w:p>
    <w:p w14:paraId="55B16A58" w14:textId="77777777" w:rsidR="002F3C2B" w:rsidRPr="002F3C2B" w:rsidRDefault="002F3C2B" w:rsidP="002F3C2B">
      <w:pPr>
        <w:spacing w:before="100" w:beforeAutospacing="1" w:after="100" w:afterAutospacing="1"/>
        <w:ind w:firstLine="480"/>
        <w:rPr>
          <w:sz w:val="20"/>
        </w:rPr>
      </w:pPr>
      <w:r w:rsidRPr="002F3C2B">
        <w:rPr>
          <w:sz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1249A536" w14:textId="77777777" w:rsidR="002F3C2B" w:rsidRPr="002F3C2B" w:rsidRDefault="002F3C2B" w:rsidP="002F3C2B">
      <w:pPr>
        <w:spacing w:before="100" w:beforeAutospacing="1" w:after="100" w:afterAutospacing="1"/>
        <w:ind w:firstLine="480"/>
        <w:rPr>
          <w:sz w:val="20"/>
        </w:rPr>
      </w:pPr>
      <w:r w:rsidRPr="002F3C2B">
        <w:rPr>
          <w:sz w:val="20"/>
        </w:rPr>
        <w:t>(e) If you are an owner or operator of a stationary RICE used for national security purposes, you may be eligible to request an exemption from the requirements of this subpart as described in 40 CFR part 1068, subpart C.</w:t>
      </w:r>
    </w:p>
    <w:p w14:paraId="2E53CA08" w14:textId="77777777" w:rsidR="002F3C2B" w:rsidRPr="002F3C2B" w:rsidRDefault="002F3C2B" w:rsidP="002F3C2B">
      <w:pPr>
        <w:spacing w:before="200" w:after="100" w:afterAutospacing="1"/>
        <w:rPr>
          <w:sz w:val="20"/>
        </w:rPr>
      </w:pPr>
      <w:r w:rsidRPr="002F3C2B">
        <w:rPr>
          <w:sz w:val="20"/>
        </w:rPr>
        <w:t>[69 FR 33506, June 15, 2004, as amended at 73 FR 3603, Jan. 18, 2008]</w:t>
      </w:r>
    </w:p>
    <w:p w14:paraId="5F7A5E56" w14:textId="77777777" w:rsidR="002F3C2B" w:rsidRPr="002F3C2B" w:rsidRDefault="002F3C2B" w:rsidP="002F3C2B">
      <w:pPr>
        <w:spacing w:before="200" w:after="100"/>
        <w:outlineLvl w:val="1"/>
        <w:rPr>
          <w:b/>
          <w:bCs/>
          <w:sz w:val="20"/>
        </w:rPr>
      </w:pPr>
      <w:bookmarkStart w:id="6" w:name="40:14.0.1.1.1.1.110.3"/>
      <w:bookmarkEnd w:id="6"/>
      <w:r w:rsidRPr="002F3C2B">
        <w:rPr>
          <w:b/>
          <w:bCs/>
          <w:sz w:val="20"/>
        </w:rPr>
        <w:t>§ 63.6590   What parts of my plant does this subpart cover?</w:t>
      </w:r>
    </w:p>
    <w:p w14:paraId="7481E361" w14:textId="77777777" w:rsidR="002F3C2B" w:rsidRPr="002F3C2B" w:rsidRDefault="00212B57" w:rsidP="002F3C2B">
      <w:pPr>
        <w:spacing w:before="100" w:beforeAutospacing="1" w:after="100" w:afterAutospacing="1"/>
        <w:rPr>
          <w:sz w:val="20"/>
        </w:rPr>
      </w:pPr>
      <w:hyperlink r:id="rId31" w:history="1">
        <w:r w:rsidR="002F3C2B" w:rsidRPr="002F3C2B">
          <w:rPr>
            <w:color w:val="0000FF"/>
            <w:sz w:val="20"/>
          </w:rPr>
          <w:t>Link to an amendment published at 78 FR 6700, January 30, 2013.</w:t>
        </w:r>
      </w:hyperlink>
    </w:p>
    <w:p w14:paraId="35FCEDC9" w14:textId="77777777" w:rsidR="002F3C2B" w:rsidRPr="002F3C2B" w:rsidRDefault="002F3C2B" w:rsidP="002F3C2B">
      <w:pPr>
        <w:spacing w:before="100" w:beforeAutospacing="1" w:after="100" w:afterAutospacing="1"/>
        <w:ind w:firstLine="480"/>
        <w:rPr>
          <w:sz w:val="20"/>
        </w:rPr>
      </w:pPr>
      <w:r w:rsidRPr="002F3C2B">
        <w:rPr>
          <w:sz w:val="20"/>
        </w:rPr>
        <w:t>This subpart applies to each affected source.</w:t>
      </w:r>
    </w:p>
    <w:p w14:paraId="433B0113" w14:textId="77777777" w:rsidR="002F3C2B" w:rsidRPr="002F3C2B" w:rsidRDefault="002F3C2B" w:rsidP="002F3C2B">
      <w:pPr>
        <w:spacing w:before="100" w:beforeAutospacing="1" w:after="100" w:afterAutospacing="1"/>
        <w:ind w:firstLine="480"/>
        <w:rPr>
          <w:sz w:val="20"/>
        </w:rPr>
      </w:pPr>
      <w:r w:rsidRPr="002F3C2B">
        <w:rPr>
          <w:sz w:val="20"/>
        </w:rPr>
        <w:t xml:space="preserve">(a) </w:t>
      </w:r>
      <w:r w:rsidRPr="002F3C2B">
        <w:rPr>
          <w:i/>
          <w:iCs/>
          <w:sz w:val="20"/>
        </w:rPr>
        <w:t>Affected source.</w:t>
      </w:r>
      <w:r w:rsidRPr="002F3C2B">
        <w:rPr>
          <w:sz w:val="20"/>
        </w:rPr>
        <w:t xml:space="preserve"> An affected source is any existing, new, or reconstructed stationary RICE located at a major or area source of HAP emissions, excluding stationary RICE being tested at a stationary RICE test cell/stand.</w:t>
      </w:r>
    </w:p>
    <w:p w14:paraId="49A51390" w14:textId="77777777" w:rsidR="002F3C2B" w:rsidRPr="002F3C2B" w:rsidRDefault="002F3C2B" w:rsidP="002F3C2B">
      <w:pPr>
        <w:spacing w:before="100" w:beforeAutospacing="1" w:after="100" w:afterAutospacing="1"/>
        <w:ind w:firstLine="480"/>
        <w:rPr>
          <w:sz w:val="20"/>
        </w:rPr>
      </w:pPr>
      <w:r w:rsidRPr="002F3C2B">
        <w:rPr>
          <w:sz w:val="20"/>
        </w:rPr>
        <w:lastRenderedPageBreak/>
        <w:t xml:space="preserve">(1) </w:t>
      </w:r>
      <w:r w:rsidRPr="002F3C2B">
        <w:rPr>
          <w:i/>
          <w:iCs/>
          <w:sz w:val="20"/>
        </w:rPr>
        <w:t>Existing stationary RICE.</w:t>
      </w:r>
      <w:r w:rsidRPr="002F3C2B">
        <w:rPr>
          <w:sz w:val="20"/>
        </w:rPr>
        <w:t xml:space="preserve"> </w:t>
      </w:r>
    </w:p>
    <w:p w14:paraId="5CEC5719" w14:textId="77777777" w:rsidR="002F3C2B" w:rsidRPr="002F3C2B" w:rsidRDefault="002F3C2B" w:rsidP="002F3C2B">
      <w:pPr>
        <w:spacing w:before="100" w:beforeAutospacing="1" w:after="100" w:afterAutospacing="1"/>
        <w:ind w:firstLine="480"/>
        <w:rPr>
          <w:sz w:val="20"/>
        </w:rPr>
      </w:pPr>
      <w:r w:rsidRPr="002F3C2B">
        <w:rPr>
          <w:sz w:val="20"/>
        </w:rPr>
        <w:t>(i) For stationary RICE with a site rating of more than 500 brake horsepower (HP) located at a major source of HAP emissions, a stationary RICE is existing if you commenced construction or reconstruction of the stationary RICE before December 19, 2002.</w:t>
      </w:r>
    </w:p>
    <w:p w14:paraId="71D6477A" w14:textId="77777777" w:rsidR="002F3C2B" w:rsidRPr="002F3C2B" w:rsidRDefault="002F3C2B" w:rsidP="002F3C2B">
      <w:pPr>
        <w:spacing w:before="100" w:beforeAutospacing="1" w:after="100" w:afterAutospacing="1"/>
        <w:ind w:firstLine="480"/>
        <w:rPr>
          <w:sz w:val="20"/>
        </w:rPr>
      </w:pPr>
      <w:r w:rsidRPr="002F3C2B">
        <w:rPr>
          <w:sz w:val="20"/>
        </w:rPr>
        <w:t>(ii) For stationary RICE with a site rating of less than or equal to 500 brake HP located at a major source of HAP emissions, a stationary RICE is existing if you commenced construction or reconstruction of the stationary RICE before June 12, 2006.</w:t>
      </w:r>
    </w:p>
    <w:p w14:paraId="4480F4A7" w14:textId="77777777" w:rsidR="002F3C2B" w:rsidRPr="002F3C2B" w:rsidRDefault="002F3C2B" w:rsidP="002F3C2B">
      <w:pPr>
        <w:spacing w:before="100" w:beforeAutospacing="1" w:after="100" w:afterAutospacing="1"/>
        <w:ind w:firstLine="480"/>
        <w:rPr>
          <w:sz w:val="20"/>
        </w:rPr>
      </w:pPr>
      <w:r w:rsidRPr="002F3C2B">
        <w:rPr>
          <w:sz w:val="20"/>
        </w:rPr>
        <w:t>(iii) For stationary RICE located at an area source of HAP emissions, a stationary RICE is existing if you commenced construction or reconstruction of the stationary RICE before June 12, 2006.</w:t>
      </w:r>
    </w:p>
    <w:p w14:paraId="223682B6" w14:textId="77777777" w:rsidR="002F3C2B" w:rsidRPr="002F3C2B" w:rsidRDefault="002F3C2B" w:rsidP="002F3C2B">
      <w:pPr>
        <w:spacing w:before="100" w:beforeAutospacing="1" w:after="100" w:afterAutospacing="1"/>
        <w:ind w:firstLine="480"/>
        <w:rPr>
          <w:sz w:val="20"/>
        </w:rPr>
      </w:pPr>
      <w:r w:rsidRPr="002F3C2B">
        <w:rPr>
          <w:sz w:val="20"/>
        </w:rPr>
        <w:t>(iv) A change in ownership of an existing stationary RICE does not make that stationary RICE a new or reconstructed stationary RICE.</w:t>
      </w:r>
    </w:p>
    <w:p w14:paraId="20414401" w14:textId="77777777" w:rsidR="002F3C2B" w:rsidRPr="002F3C2B" w:rsidRDefault="002F3C2B" w:rsidP="002F3C2B">
      <w:pPr>
        <w:spacing w:before="100" w:beforeAutospacing="1" w:after="100" w:afterAutospacing="1"/>
        <w:ind w:firstLine="480"/>
        <w:rPr>
          <w:sz w:val="20"/>
        </w:rPr>
      </w:pPr>
      <w:r w:rsidRPr="002F3C2B">
        <w:rPr>
          <w:sz w:val="20"/>
        </w:rPr>
        <w:t xml:space="preserve">(2) </w:t>
      </w:r>
      <w:r w:rsidRPr="002F3C2B">
        <w:rPr>
          <w:i/>
          <w:iCs/>
          <w:sz w:val="20"/>
        </w:rPr>
        <w:t>New stationary RICE.</w:t>
      </w:r>
      <w:r w:rsidRPr="002F3C2B">
        <w:rPr>
          <w:sz w:val="20"/>
        </w:rPr>
        <w:t xml:space="preserve"> (i) A stationary RICE with a site rating of more than 500 brake HP located at a major source of HAP emissions is new if you commenced construction of the stationary RICE on or after December 19, 2002.</w:t>
      </w:r>
    </w:p>
    <w:p w14:paraId="02DAA393" w14:textId="77777777" w:rsidR="002F3C2B" w:rsidRPr="002F3C2B" w:rsidRDefault="002F3C2B" w:rsidP="002F3C2B">
      <w:pPr>
        <w:spacing w:before="100" w:beforeAutospacing="1" w:after="100" w:afterAutospacing="1"/>
        <w:ind w:firstLine="480"/>
        <w:rPr>
          <w:sz w:val="20"/>
        </w:rPr>
      </w:pPr>
      <w:r w:rsidRPr="002F3C2B">
        <w:rPr>
          <w:sz w:val="20"/>
        </w:rPr>
        <w:t>(ii) A stationary RICE with a site rating of equal to or less than 500 brake HP located at a major source of HAP emissions is new if you commenced construction of the stationary RICE on or after June 12, 2006.</w:t>
      </w:r>
    </w:p>
    <w:p w14:paraId="18C1DD47" w14:textId="77777777" w:rsidR="002F3C2B" w:rsidRPr="002F3C2B" w:rsidRDefault="002F3C2B" w:rsidP="002F3C2B">
      <w:pPr>
        <w:spacing w:before="100" w:beforeAutospacing="1" w:after="100" w:afterAutospacing="1"/>
        <w:ind w:firstLine="480"/>
        <w:rPr>
          <w:sz w:val="20"/>
        </w:rPr>
      </w:pPr>
      <w:r w:rsidRPr="002F3C2B">
        <w:rPr>
          <w:sz w:val="20"/>
        </w:rPr>
        <w:t>(iii) A stationary RICE located at an area source of HAP emissions is new if you commenced construction of the stationary RICE on or after June 12, 2006.</w:t>
      </w:r>
    </w:p>
    <w:p w14:paraId="605299FA" w14:textId="77777777" w:rsidR="002F3C2B" w:rsidRPr="002F3C2B" w:rsidRDefault="002F3C2B" w:rsidP="002F3C2B">
      <w:pPr>
        <w:spacing w:before="100" w:beforeAutospacing="1" w:after="100" w:afterAutospacing="1"/>
        <w:ind w:firstLine="480"/>
        <w:rPr>
          <w:sz w:val="20"/>
        </w:rPr>
      </w:pPr>
      <w:r w:rsidRPr="002F3C2B">
        <w:rPr>
          <w:sz w:val="20"/>
        </w:rPr>
        <w:t xml:space="preserve">(3) </w:t>
      </w:r>
      <w:r w:rsidRPr="002F3C2B">
        <w:rPr>
          <w:i/>
          <w:iCs/>
          <w:sz w:val="20"/>
        </w:rPr>
        <w:t>Reconstructed stationary RICE.</w:t>
      </w:r>
      <w:r w:rsidRPr="002F3C2B">
        <w:rPr>
          <w:sz w:val="20"/>
        </w:rPr>
        <w:t xml:space="preserve"> (i) A stationary RICE with a site rating of more than 500 brake HP located at a major source of HAP emissions is reconstructed if you meet the definition of reconstruction in § 63.2 and reconstruction is commenced on or after December 19, 2002.</w:t>
      </w:r>
    </w:p>
    <w:p w14:paraId="5BE9EA9A" w14:textId="77777777" w:rsidR="002F3C2B" w:rsidRPr="002F3C2B" w:rsidRDefault="002F3C2B" w:rsidP="002F3C2B">
      <w:pPr>
        <w:spacing w:before="100" w:beforeAutospacing="1" w:after="100" w:afterAutospacing="1"/>
        <w:ind w:firstLine="480"/>
        <w:rPr>
          <w:sz w:val="20"/>
        </w:rPr>
      </w:pPr>
      <w:r w:rsidRPr="002F3C2B">
        <w:rPr>
          <w:sz w:val="20"/>
        </w:rPr>
        <w:t>(ii) A stationary RICE with a site rating of equal to or less than 500 brake HP located at a major source of HAP emissions is reconstructed if you meet the definition of reconstruction in § 63.2 and reconstruction is commenced on or after June 12, 2006.</w:t>
      </w:r>
    </w:p>
    <w:p w14:paraId="37DA0D88" w14:textId="77777777" w:rsidR="002F3C2B" w:rsidRPr="002F3C2B" w:rsidRDefault="002F3C2B" w:rsidP="002F3C2B">
      <w:pPr>
        <w:spacing w:before="100" w:beforeAutospacing="1" w:after="100" w:afterAutospacing="1"/>
        <w:ind w:firstLine="480"/>
        <w:rPr>
          <w:sz w:val="20"/>
        </w:rPr>
      </w:pPr>
      <w:r w:rsidRPr="002F3C2B">
        <w:rPr>
          <w:sz w:val="20"/>
        </w:rPr>
        <w:t>(iii) A stationary RICE located at an area source of HAP emissions is reconstructed if you meet the definition of reconstruction in § 63.2 and reconstruction is commenced on or after June 12, 2006.</w:t>
      </w:r>
    </w:p>
    <w:p w14:paraId="4345F059" w14:textId="77777777" w:rsidR="002F3C2B" w:rsidRPr="002F3C2B" w:rsidRDefault="002F3C2B" w:rsidP="002F3C2B">
      <w:pPr>
        <w:spacing w:before="100" w:beforeAutospacing="1" w:after="100" w:afterAutospacing="1"/>
        <w:ind w:firstLine="480"/>
        <w:rPr>
          <w:sz w:val="20"/>
        </w:rPr>
      </w:pPr>
      <w:r w:rsidRPr="002F3C2B">
        <w:rPr>
          <w:sz w:val="20"/>
        </w:rPr>
        <w:t xml:space="preserve">(b) </w:t>
      </w:r>
      <w:r w:rsidRPr="002F3C2B">
        <w:rPr>
          <w:i/>
          <w:iCs/>
          <w:sz w:val="20"/>
        </w:rPr>
        <w:t>Stationary RICE subject to limited requirements.</w:t>
      </w:r>
      <w:r w:rsidRPr="002F3C2B">
        <w:rPr>
          <w:sz w:val="20"/>
        </w:rPr>
        <w:t xml:space="preserve"> (1) An affected source which meets either of the criteria in paragraphs (b)(1)(i) through (ii) of this section does not have to meet the requirements of this subpart and of subpart A of this part except for the initial notification requirements of § 63.6645(f).</w:t>
      </w:r>
    </w:p>
    <w:p w14:paraId="6D226D48" w14:textId="77777777" w:rsidR="002F3C2B" w:rsidRPr="002F3C2B" w:rsidRDefault="002F3C2B" w:rsidP="002F3C2B">
      <w:pPr>
        <w:spacing w:before="100" w:beforeAutospacing="1" w:after="100" w:afterAutospacing="1"/>
        <w:ind w:firstLine="480"/>
        <w:rPr>
          <w:sz w:val="20"/>
        </w:rPr>
      </w:pPr>
      <w:r w:rsidRPr="002F3C2B">
        <w:rPr>
          <w:sz w:val="20"/>
        </w:rPr>
        <w:t>(i) The stationary RICE is a new or reconstructed emergency stationary RICE with a site rating of more than 500 brake HP located at a major source of HAP emissions.</w:t>
      </w:r>
    </w:p>
    <w:p w14:paraId="5CC75306" w14:textId="77777777" w:rsidR="002F3C2B" w:rsidRPr="002F3C2B" w:rsidRDefault="002F3C2B" w:rsidP="002F3C2B">
      <w:pPr>
        <w:spacing w:before="100" w:beforeAutospacing="1" w:after="100" w:afterAutospacing="1"/>
        <w:ind w:firstLine="480"/>
        <w:rPr>
          <w:sz w:val="20"/>
        </w:rPr>
      </w:pPr>
      <w:r w:rsidRPr="002F3C2B">
        <w:rPr>
          <w:sz w:val="20"/>
        </w:rPr>
        <w:t>(ii) The stationary RICE is a new or reconstructed limited use stationary RICE with a site rating of more than 500 brake HP located at a major source of HAP emissions.</w:t>
      </w:r>
    </w:p>
    <w:p w14:paraId="65C8EE5C" w14:textId="77777777" w:rsidR="002F3C2B" w:rsidRPr="002F3C2B" w:rsidRDefault="002F3C2B" w:rsidP="002F3C2B">
      <w:pPr>
        <w:spacing w:before="100" w:beforeAutospacing="1" w:after="100" w:afterAutospacing="1"/>
        <w:ind w:firstLine="480"/>
        <w:rPr>
          <w:sz w:val="20"/>
        </w:rPr>
      </w:pPr>
      <w:r w:rsidRPr="002F3C2B">
        <w:rPr>
          <w:sz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14:paraId="686D2FD0" w14:textId="77777777" w:rsidR="002F3C2B" w:rsidRPr="002F3C2B" w:rsidRDefault="002F3C2B" w:rsidP="002F3C2B">
      <w:pPr>
        <w:spacing w:before="100" w:beforeAutospacing="1" w:after="100" w:afterAutospacing="1"/>
        <w:ind w:firstLine="480"/>
        <w:rPr>
          <w:sz w:val="20"/>
        </w:rPr>
      </w:pPr>
      <w:r w:rsidRPr="002F3C2B">
        <w:rPr>
          <w:sz w:val="20"/>
        </w:rPr>
        <w:lastRenderedPageBreak/>
        <w:t>(3) The following stationary RICE do not have to meet the requirements of this subpart and of subpart A of this part, including initial notification requirements:</w:t>
      </w:r>
    </w:p>
    <w:p w14:paraId="3FD02A16" w14:textId="77777777" w:rsidR="002F3C2B" w:rsidRPr="002F3C2B" w:rsidRDefault="002F3C2B" w:rsidP="002F3C2B">
      <w:pPr>
        <w:spacing w:before="100" w:beforeAutospacing="1" w:after="100" w:afterAutospacing="1"/>
        <w:ind w:firstLine="480"/>
        <w:rPr>
          <w:sz w:val="20"/>
        </w:rPr>
      </w:pPr>
      <w:r w:rsidRPr="002F3C2B">
        <w:rPr>
          <w:sz w:val="20"/>
        </w:rPr>
        <w:t>(i) Existing spark ignition 2 stroke lean burn (2SLB) stationary RICE with a site rating of more than 500 brake HP located at a major source of HAP emissions;</w:t>
      </w:r>
    </w:p>
    <w:p w14:paraId="2FEB5A92" w14:textId="77777777" w:rsidR="002F3C2B" w:rsidRPr="002F3C2B" w:rsidRDefault="002F3C2B" w:rsidP="002F3C2B">
      <w:pPr>
        <w:spacing w:before="100" w:beforeAutospacing="1" w:after="100" w:afterAutospacing="1"/>
        <w:ind w:firstLine="480"/>
        <w:rPr>
          <w:sz w:val="20"/>
        </w:rPr>
      </w:pPr>
      <w:r w:rsidRPr="002F3C2B">
        <w:rPr>
          <w:sz w:val="20"/>
        </w:rPr>
        <w:t>(ii) Existing spark ignition 4 stroke lean burn (4SLB) stationary RICE with a site rating of more than 500 brake HP located at a major source of HAP emissions;</w:t>
      </w:r>
    </w:p>
    <w:p w14:paraId="72FE5EF0" w14:textId="77777777" w:rsidR="002F3C2B" w:rsidRPr="002F3C2B" w:rsidRDefault="002F3C2B" w:rsidP="002F3C2B">
      <w:pPr>
        <w:spacing w:before="100" w:beforeAutospacing="1" w:after="100" w:afterAutospacing="1"/>
        <w:ind w:firstLine="480"/>
        <w:rPr>
          <w:sz w:val="20"/>
        </w:rPr>
      </w:pPr>
      <w:r w:rsidRPr="002F3C2B">
        <w:rPr>
          <w:sz w:val="20"/>
        </w:rPr>
        <w:t>(iii) Existing emergency stationary RICE with a site rating of more than 500 brake HP located at a major source of HAP emissions;</w:t>
      </w:r>
    </w:p>
    <w:p w14:paraId="238D1D77" w14:textId="77777777" w:rsidR="002F3C2B" w:rsidRPr="002F3C2B" w:rsidRDefault="002F3C2B" w:rsidP="002F3C2B">
      <w:pPr>
        <w:spacing w:before="100" w:beforeAutospacing="1" w:after="100" w:afterAutospacing="1"/>
        <w:ind w:firstLine="480"/>
        <w:rPr>
          <w:sz w:val="20"/>
        </w:rPr>
      </w:pPr>
      <w:r w:rsidRPr="002F3C2B">
        <w:rPr>
          <w:sz w:val="20"/>
        </w:rPr>
        <w:t>(iv) Existing limited use stationary RICE with a site rating of more than 500 brake HP located at a major source of HAP emissions;</w:t>
      </w:r>
    </w:p>
    <w:p w14:paraId="77B036DE" w14:textId="77777777" w:rsidR="002F3C2B" w:rsidRPr="002F3C2B" w:rsidRDefault="002F3C2B" w:rsidP="002F3C2B">
      <w:pPr>
        <w:spacing w:before="100" w:beforeAutospacing="1" w:after="100" w:afterAutospacing="1"/>
        <w:ind w:firstLine="480"/>
        <w:rPr>
          <w:sz w:val="20"/>
        </w:rPr>
      </w:pPr>
      <w:r w:rsidRPr="002F3C2B">
        <w:rPr>
          <w:sz w:val="20"/>
        </w:rPr>
        <w:t>(v) Existing stationary RICE with a site rating of more than 500 brake HP located at a major source of HAP emissions that combusts landfill gas or digester gas equivalent to 10 percent or more of the gross heat input on an annual basis;</w:t>
      </w:r>
    </w:p>
    <w:p w14:paraId="3E35DE48" w14:textId="77777777" w:rsidR="002F3C2B" w:rsidRPr="002F3C2B" w:rsidRDefault="002F3C2B" w:rsidP="002F3C2B">
      <w:pPr>
        <w:spacing w:before="100" w:beforeAutospacing="1" w:after="100" w:afterAutospacing="1"/>
        <w:ind w:firstLine="480"/>
        <w:rPr>
          <w:sz w:val="20"/>
        </w:rPr>
      </w:pPr>
      <w:r w:rsidRPr="002F3C2B">
        <w:rPr>
          <w:sz w:val="20"/>
        </w:rPr>
        <w:t>(vi) Existing residential emergency stationary RICE located at an area source of HAP emissions;</w:t>
      </w:r>
    </w:p>
    <w:p w14:paraId="339D3EE8" w14:textId="77777777" w:rsidR="002F3C2B" w:rsidRPr="002F3C2B" w:rsidRDefault="002F3C2B" w:rsidP="002F3C2B">
      <w:pPr>
        <w:spacing w:before="100" w:beforeAutospacing="1" w:after="100" w:afterAutospacing="1"/>
        <w:ind w:firstLine="480"/>
        <w:rPr>
          <w:sz w:val="20"/>
        </w:rPr>
      </w:pPr>
      <w:r w:rsidRPr="002F3C2B">
        <w:rPr>
          <w:sz w:val="20"/>
        </w:rPr>
        <w:t>(vii) Existing commercial emergency stationary RICE located at an area source of HAP emissions; or</w:t>
      </w:r>
    </w:p>
    <w:p w14:paraId="32832073" w14:textId="77777777" w:rsidR="002F3C2B" w:rsidRPr="002F3C2B" w:rsidRDefault="002F3C2B" w:rsidP="002F3C2B">
      <w:pPr>
        <w:spacing w:before="100" w:beforeAutospacing="1" w:after="100" w:afterAutospacing="1"/>
        <w:ind w:firstLine="480"/>
        <w:rPr>
          <w:sz w:val="20"/>
        </w:rPr>
      </w:pPr>
      <w:r w:rsidRPr="002F3C2B">
        <w:rPr>
          <w:sz w:val="20"/>
        </w:rPr>
        <w:t>(viii) Existing institutional emergency stationary RICE located at an area source of HAP emissions.</w:t>
      </w:r>
    </w:p>
    <w:p w14:paraId="6B80B145" w14:textId="77777777" w:rsidR="002F3C2B" w:rsidRPr="002F3C2B" w:rsidRDefault="002F3C2B" w:rsidP="002F3C2B">
      <w:pPr>
        <w:spacing w:before="100" w:beforeAutospacing="1" w:after="100" w:afterAutospacing="1"/>
        <w:ind w:firstLine="480"/>
        <w:rPr>
          <w:sz w:val="20"/>
        </w:rPr>
      </w:pPr>
      <w:r w:rsidRPr="002F3C2B">
        <w:rPr>
          <w:sz w:val="20"/>
        </w:rPr>
        <w:t xml:space="preserve">(c) </w:t>
      </w:r>
      <w:r w:rsidRPr="002F3C2B">
        <w:rPr>
          <w:i/>
          <w:iCs/>
          <w:sz w:val="20"/>
        </w:rPr>
        <w:t>Stationary RICE subject to Regulations under 40 CFR Part 60.</w:t>
      </w:r>
      <w:r w:rsidRPr="002F3C2B">
        <w:rPr>
          <w:sz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14:paraId="431D8792" w14:textId="77777777" w:rsidR="002F3C2B" w:rsidRPr="002F3C2B" w:rsidRDefault="002F3C2B" w:rsidP="002F3C2B">
      <w:pPr>
        <w:spacing w:before="100" w:beforeAutospacing="1" w:after="100" w:afterAutospacing="1"/>
        <w:ind w:firstLine="480"/>
        <w:rPr>
          <w:sz w:val="20"/>
        </w:rPr>
      </w:pPr>
      <w:r w:rsidRPr="002F3C2B">
        <w:rPr>
          <w:sz w:val="20"/>
        </w:rPr>
        <w:t>(1) A new or reconstructed stationary RICE located at an area source;</w:t>
      </w:r>
    </w:p>
    <w:p w14:paraId="5EE6CE45" w14:textId="77777777" w:rsidR="002F3C2B" w:rsidRPr="002F3C2B" w:rsidRDefault="002F3C2B" w:rsidP="002F3C2B">
      <w:pPr>
        <w:spacing w:before="100" w:beforeAutospacing="1" w:after="100" w:afterAutospacing="1"/>
        <w:ind w:firstLine="480"/>
        <w:rPr>
          <w:sz w:val="20"/>
        </w:rPr>
      </w:pPr>
      <w:r w:rsidRPr="002F3C2B">
        <w:rPr>
          <w:sz w:val="20"/>
        </w:rPr>
        <w:t>(2) A new or reconstructed 2SLB stationary RICE with a site rating of less than or equal to 500 brake HP located at a major source of HAP emissions;</w:t>
      </w:r>
    </w:p>
    <w:p w14:paraId="57840BED" w14:textId="77777777" w:rsidR="002F3C2B" w:rsidRPr="002F3C2B" w:rsidRDefault="002F3C2B" w:rsidP="002F3C2B">
      <w:pPr>
        <w:spacing w:before="100" w:beforeAutospacing="1" w:after="100" w:afterAutospacing="1"/>
        <w:ind w:firstLine="480"/>
        <w:rPr>
          <w:sz w:val="20"/>
        </w:rPr>
      </w:pPr>
      <w:r w:rsidRPr="002F3C2B">
        <w:rPr>
          <w:sz w:val="20"/>
        </w:rPr>
        <w:t>(3) A new or reconstructed 4SLB stationary RICE with a site rating of less than 250 brake HP located at a major source of HAP emissions;</w:t>
      </w:r>
    </w:p>
    <w:p w14:paraId="7FCA5B49" w14:textId="77777777" w:rsidR="002F3C2B" w:rsidRPr="002F3C2B" w:rsidRDefault="002F3C2B" w:rsidP="002F3C2B">
      <w:pPr>
        <w:spacing w:before="100" w:beforeAutospacing="1" w:after="100" w:afterAutospacing="1"/>
        <w:ind w:firstLine="480"/>
        <w:rPr>
          <w:sz w:val="20"/>
        </w:rPr>
      </w:pPr>
      <w:r w:rsidRPr="002F3C2B">
        <w:rPr>
          <w:sz w:val="20"/>
        </w:rPr>
        <w:t>(4) A new or reconstructed spark ignition 4 stroke rich burn (4SRB) stationary RICE with a site rating of less than or equal to 500 brake HP located at a major source of HAP emissions;</w:t>
      </w:r>
    </w:p>
    <w:p w14:paraId="111CF7B5" w14:textId="77777777" w:rsidR="002F3C2B" w:rsidRPr="002F3C2B" w:rsidRDefault="002F3C2B" w:rsidP="002F3C2B">
      <w:pPr>
        <w:spacing w:before="100" w:beforeAutospacing="1" w:after="100" w:afterAutospacing="1"/>
        <w:ind w:firstLine="480"/>
        <w:rPr>
          <w:sz w:val="20"/>
        </w:rPr>
      </w:pPr>
      <w:r w:rsidRPr="002F3C2B">
        <w:rPr>
          <w:sz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14:paraId="1F579BB8" w14:textId="77777777" w:rsidR="002F3C2B" w:rsidRPr="002F3C2B" w:rsidRDefault="002F3C2B" w:rsidP="002F3C2B">
      <w:pPr>
        <w:spacing w:before="100" w:beforeAutospacing="1" w:after="100" w:afterAutospacing="1"/>
        <w:ind w:firstLine="480"/>
        <w:rPr>
          <w:sz w:val="20"/>
        </w:rPr>
      </w:pPr>
      <w:r w:rsidRPr="002F3C2B">
        <w:rPr>
          <w:sz w:val="20"/>
        </w:rPr>
        <w:t>(6) A new or reconstructed emergency or limited use stationary RICE with a site rating of less than or equal to 500 brake HP located at a major source of HAP emissions;</w:t>
      </w:r>
    </w:p>
    <w:p w14:paraId="7EFDA7D3" w14:textId="77777777" w:rsidR="002F3C2B" w:rsidRPr="002F3C2B" w:rsidRDefault="002F3C2B" w:rsidP="002F3C2B">
      <w:pPr>
        <w:spacing w:before="100" w:beforeAutospacing="1" w:after="100" w:afterAutospacing="1"/>
        <w:ind w:firstLine="480"/>
        <w:rPr>
          <w:sz w:val="20"/>
        </w:rPr>
      </w:pPr>
      <w:r w:rsidRPr="002F3C2B">
        <w:rPr>
          <w:sz w:val="20"/>
        </w:rPr>
        <w:t>(7) A new or reconstructed compression ignition (CI) stationary RICE with a site rating of less than or equal to 500 brake HP located at a major source of HAP emissions.</w:t>
      </w:r>
    </w:p>
    <w:p w14:paraId="641C3C84" w14:textId="77777777" w:rsidR="002F3C2B" w:rsidRPr="002F3C2B" w:rsidRDefault="002F3C2B" w:rsidP="002F3C2B">
      <w:pPr>
        <w:spacing w:before="200" w:after="100" w:afterAutospacing="1"/>
        <w:rPr>
          <w:sz w:val="20"/>
        </w:rPr>
      </w:pPr>
      <w:r w:rsidRPr="002F3C2B">
        <w:rPr>
          <w:sz w:val="20"/>
        </w:rPr>
        <w:lastRenderedPageBreak/>
        <w:t>[69 FR 33506, June 15, 2004, as amended at 73 FR 3604, Jan. 18, 2008; 75 FR 9674, Mar. 3, 2010; 75 FR 37733, June 30, 2010; 75 FR 51588, Aug. 20, 2010]</w:t>
      </w:r>
    </w:p>
    <w:p w14:paraId="2A4A7F54" w14:textId="77777777" w:rsidR="002F3C2B" w:rsidRPr="002F3C2B" w:rsidRDefault="002F3C2B" w:rsidP="002F3C2B">
      <w:pPr>
        <w:spacing w:before="200" w:after="100"/>
        <w:outlineLvl w:val="1"/>
        <w:rPr>
          <w:b/>
          <w:bCs/>
          <w:sz w:val="20"/>
        </w:rPr>
      </w:pPr>
      <w:bookmarkStart w:id="7" w:name="40:14.0.1.1.1.1.110.4"/>
      <w:bookmarkEnd w:id="7"/>
      <w:r w:rsidRPr="002F3C2B">
        <w:rPr>
          <w:b/>
          <w:bCs/>
          <w:sz w:val="20"/>
        </w:rPr>
        <w:t>§ 63.6595   When do I have to comply with this subpart?</w:t>
      </w:r>
    </w:p>
    <w:p w14:paraId="07037829" w14:textId="77777777" w:rsidR="002F3C2B" w:rsidRPr="002F3C2B" w:rsidRDefault="00212B57" w:rsidP="002F3C2B">
      <w:pPr>
        <w:spacing w:before="100" w:beforeAutospacing="1" w:after="100" w:afterAutospacing="1"/>
        <w:rPr>
          <w:sz w:val="20"/>
        </w:rPr>
      </w:pPr>
      <w:hyperlink r:id="rId32" w:history="1">
        <w:r w:rsidR="002F3C2B" w:rsidRPr="002F3C2B">
          <w:rPr>
            <w:color w:val="0000FF"/>
            <w:sz w:val="20"/>
          </w:rPr>
          <w:t>Link to an amendment published at 78 FR 6701, January 30, 2013.</w:t>
        </w:r>
      </w:hyperlink>
    </w:p>
    <w:p w14:paraId="2B256AAD" w14:textId="77777777" w:rsidR="002F3C2B" w:rsidRPr="002F3C2B" w:rsidRDefault="002F3C2B" w:rsidP="002F3C2B">
      <w:pPr>
        <w:spacing w:before="100" w:beforeAutospacing="1" w:after="100" w:afterAutospacing="1"/>
        <w:ind w:firstLine="480"/>
        <w:rPr>
          <w:sz w:val="20"/>
        </w:rPr>
      </w:pPr>
      <w:r w:rsidRPr="002F3C2B">
        <w:rPr>
          <w:sz w:val="20"/>
        </w:rPr>
        <w:t xml:space="preserve">(a) </w:t>
      </w:r>
      <w:r w:rsidRPr="002F3C2B">
        <w:rPr>
          <w:i/>
          <w:iCs/>
          <w:sz w:val="20"/>
        </w:rPr>
        <w:t>Affected sources.</w:t>
      </w:r>
      <w:r w:rsidRPr="002F3C2B">
        <w:rPr>
          <w:sz w:val="20"/>
        </w:rPr>
        <w:t xml:space="preserve"> (1) 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14:paraId="557A4803" w14:textId="77777777" w:rsidR="002F3C2B" w:rsidRPr="002F3C2B" w:rsidRDefault="002F3C2B" w:rsidP="002F3C2B">
      <w:pPr>
        <w:spacing w:before="100" w:beforeAutospacing="1" w:after="100" w:afterAutospacing="1"/>
        <w:ind w:firstLine="480"/>
        <w:rPr>
          <w:sz w:val="20"/>
        </w:rPr>
      </w:pPr>
      <w:r w:rsidRPr="002F3C2B">
        <w:rPr>
          <w:sz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14:paraId="4F297AC6" w14:textId="77777777" w:rsidR="002F3C2B" w:rsidRPr="002F3C2B" w:rsidRDefault="002F3C2B" w:rsidP="002F3C2B">
      <w:pPr>
        <w:spacing w:before="100" w:beforeAutospacing="1" w:after="100" w:afterAutospacing="1"/>
        <w:ind w:firstLine="480"/>
        <w:rPr>
          <w:sz w:val="20"/>
        </w:rPr>
      </w:pPr>
      <w:r w:rsidRPr="002F3C2B">
        <w:rPr>
          <w:sz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14:paraId="0557D60D" w14:textId="77777777" w:rsidR="002F3C2B" w:rsidRPr="002F3C2B" w:rsidRDefault="002F3C2B" w:rsidP="002F3C2B">
      <w:pPr>
        <w:spacing w:before="100" w:beforeAutospacing="1" w:after="100" w:afterAutospacing="1"/>
        <w:ind w:firstLine="480"/>
        <w:rPr>
          <w:sz w:val="20"/>
        </w:rPr>
      </w:pPr>
      <w:r w:rsidRPr="002F3C2B">
        <w:rPr>
          <w:sz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14:paraId="15BB5537" w14:textId="77777777" w:rsidR="002F3C2B" w:rsidRPr="002F3C2B" w:rsidRDefault="002F3C2B" w:rsidP="002F3C2B">
      <w:pPr>
        <w:spacing w:before="100" w:beforeAutospacing="1" w:after="100" w:afterAutospacing="1"/>
        <w:ind w:firstLine="480"/>
        <w:rPr>
          <w:sz w:val="20"/>
        </w:rPr>
      </w:pPr>
      <w:r w:rsidRPr="002F3C2B">
        <w:rPr>
          <w:sz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14:paraId="4EC0E410" w14:textId="77777777" w:rsidR="002F3C2B" w:rsidRPr="002F3C2B" w:rsidRDefault="002F3C2B" w:rsidP="002F3C2B">
      <w:pPr>
        <w:spacing w:before="100" w:beforeAutospacing="1" w:after="100" w:afterAutospacing="1"/>
        <w:ind w:firstLine="480"/>
        <w:rPr>
          <w:sz w:val="20"/>
        </w:rPr>
      </w:pPr>
      <w:r w:rsidRPr="002F3C2B">
        <w:rPr>
          <w:sz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14:paraId="58FA25C8" w14:textId="77777777" w:rsidR="002F3C2B" w:rsidRPr="002F3C2B" w:rsidRDefault="002F3C2B" w:rsidP="002F3C2B">
      <w:pPr>
        <w:spacing w:before="100" w:beforeAutospacing="1" w:after="100" w:afterAutospacing="1"/>
        <w:ind w:firstLine="480"/>
        <w:rPr>
          <w:sz w:val="20"/>
        </w:rPr>
      </w:pPr>
      <w:r w:rsidRPr="002F3C2B">
        <w:rPr>
          <w:sz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14:paraId="0F88600C" w14:textId="77777777" w:rsidR="002F3C2B" w:rsidRPr="002F3C2B" w:rsidRDefault="002F3C2B" w:rsidP="002F3C2B">
      <w:pPr>
        <w:spacing w:before="100" w:beforeAutospacing="1" w:after="100" w:afterAutospacing="1"/>
        <w:ind w:firstLine="480"/>
        <w:rPr>
          <w:sz w:val="20"/>
        </w:rPr>
      </w:pPr>
      <w:r w:rsidRPr="002F3C2B">
        <w:rPr>
          <w:sz w:val="20"/>
        </w:rPr>
        <w:t xml:space="preserve">(b) </w:t>
      </w:r>
      <w:r w:rsidRPr="002F3C2B">
        <w:rPr>
          <w:i/>
          <w:iCs/>
          <w:sz w:val="20"/>
        </w:rPr>
        <w:t>Area sources that become major sources.</w:t>
      </w:r>
      <w:r w:rsidRPr="002F3C2B">
        <w:rPr>
          <w:sz w:val="20"/>
        </w:rPr>
        <w:t xml:space="preserve"> If you have an area source that increases its emissions or its potential to emit such that it becomes a major source of HAP, the compliance dates in paragraphs (b)(1) and (2) of this section apply to you.</w:t>
      </w:r>
    </w:p>
    <w:p w14:paraId="7DD95F88" w14:textId="77777777" w:rsidR="002F3C2B" w:rsidRPr="002F3C2B" w:rsidRDefault="002F3C2B" w:rsidP="002F3C2B">
      <w:pPr>
        <w:spacing w:before="100" w:beforeAutospacing="1" w:after="100" w:afterAutospacing="1"/>
        <w:ind w:firstLine="480"/>
        <w:rPr>
          <w:sz w:val="20"/>
        </w:rPr>
      </w:pPr>
      <w:r w:rsidRPr="002F3C2B">
        <w:rPr>
          <w:sz w:val="20"/>
        </w:rPr>
        <w:t>(1) Any stationary RICE for which construction or reconstruction is commenced after the date when your area source becomes a major source of HAP must be in compliance with this subpart upon startup of your affected source.</w:t>
      </w:r>
    </w:p>
    <w:p w14:paraId="1732E6EF" w14:textId="77777777" w:rsidR="002F3C2B" w:rsidRPr="002F3C2B" w:rsidRDefault="002F3C2B" w:rsidP="002F3C2B">
      <w:pPr>
        <w:spacing w:before="100" w:beforeAutospacing="1" w:after="100" w:afterAutospacing="1"/>
        <w:ind w:firstLine="480"/>
        <w:rPr>
          <w:sz w:val="20"/>
        </w:rPr>
      </w:pPr>
      <w:r w:rsidRPr="002F3C2B">
        <w:rPr>
          <w:sz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14:paraId="16D2227D" w14:textId="77777777" w:rsidR="002F3C2B" w:rsidRPr="002F3C2B" w:rsidRDefault="002F3C2B" w:rsidP="002F3C2B">
      <w:pPr>
        <w:spacing w:before="100" w:beforeAutospacing="1" w:after="100" w:afterAutospacing="1"/>
        <w:ind w:firstLine="480"/>
        <w:rPr>
          <w:sz w:val="20"/>
        </w:rPr>
      </w:pPr>
      <w:r w:rsidRPr="002F3C2B">
        <w:rPr>
          <w:sz w:val="20"/>
        </w:rPr>
        <w:lastRenderedPageBreak/>
        <w:t>(c) If you own or operate an affected source, you must meet the applicable notification requirements in § 63.6645 and in 40 CFR part 63, subpart A.</w:t>
      </w:r>
    </w:p>
    <w:p w14:paraId="1681C9B7" w14:textId="77777777" w:rsidR="002F3C2B" w:rsidRPr="002F3C2B" w:rsidRDefault="002F3C2B" w:rsidP="002F3C2B">
      <w:pPr>
        <w:spacing w:before="200" w:after="100" w:afterAutospacing="1"/>
        <w:rPr>
          <w:sz w:val="20"/>
        </w:rPr>
      </w:pPr>
      <w:r w:rsidRPr="002F3C2B">
        <w:rPr>
          <w:sz w:val="20"/>
        </w:rPr>
        <w:t>[69 FR 33506, June 15, 2004, as amended at 73 FR 3604, Jan. 18, 2008; 75 FR 9675, Mar. 3, 2010; 75 FR 51589, Aug. 20, 2010]</w:t>
      </w:r>
    </w:p>
    <w:p w14:paraId="0C241CB8" w14:textId="77777777" w:rsidR="002F3C2B" w:rsidRPr="002F3C2B" w:rsidRDefault="002F3C2B" w:rsidP="002F3C2B">
      <w:pPr>
        <w:spacing w:before="200" w:after="100"/>
        <w:outlineLvl w:val="1"/>
        <w:rPr>
          <w:b/>
          <w:bCs/>
          <w:sz w:val="20"/>
        </w:rPr>
      </w:pPr>
      <w:bookmarkStart w:id="8" w:name="40:14.0.1.1.1.1.111"/>
      <w:bookmarkEnd w:id="8"/>
      <w:r w:rsidRPr="002F3C2B">
        <w:rPr>
          <w:b/>
          <w:bCs/>
          <w:sz w:val="20"/>
        </w:rPr>
        <w:t>Emission and Operating Limitations</w:t>
      </w:r>
    </w:p>
    <w:p w14:paraId="606E6AE6" w14:textId="77777777" w:rsidR="002F3C2B" w:rsidRPr="002F3C2B" w:rsidRDefault="002F3C2B" w:rsidP="002F3C2B">
      <w:pPr>
        <w:spacing w:before="200" w:after="100"/>
        <w:outlineLvl w:val="1"/>
        <w:rPr>
          <w:b/>
          <w:bCs/>
          <w:sz w:val="20"/>
        </w:rPr>
      </w:pPr>
      <w:bookmarkStart w:id="9" w:name="40:14.0.1.1.1.1.111.5"/>
      <w:bookmarkEnd w:id="9"/>
      <w:r w:rsidRPr="002F3C2B">
        <w:rPr>
          <w:b/>
          <w:bCs/>
          <w:sz w:val="20"/>
        </w:rPr>
        <w:t>§ 63.6600   What emission limitations and operating limitations must I meet if I own or operate a stationary RICE with a site rating of more than 500 brake HP located at a major source of HAP emissions?</w:t>
      </w:r>
    </w:p>
    <w:p w14:paraId="0707F245" w14:textId="77777777" w:rsidR="002F3C2B" w:rsidRPr="002F3C2B" w:rsidRDefault="002F3C2B" w:rsidP="002F3C2B">
      <w:pPr>
        <w:spacing w:before="100" w:beforeAutospacing="1" w:after="100" w:afterAutospacing="1"/>
        <w:ind w:firstLine="480"/>
        <w:rPr>
          <w:sz w:val="20"/>
        </w:rPr>
      </w:pPr>
      <w:r w:rsidRPr="002F3C2B">
        <w:rPr>
          <w:sz w:val="20"/>
        </w:rPr>
        <w:t>Compliance with the numerical emission limitations established in this subpart is based on the results of testing the average of three 1-hour runs using the testing requirements and procedures in § 63.6620 and Table 4 to this subpart.</w:t>
      </w:r>
    </w:p>
    <w:p w14:paraId="56E5E614" w14:textId="77777777" w:rsidR="002F3C2B" w:rsidRPr="002F3C2B" w:rsidRDefault="002F3C2B" w:rsidP="002F3C2B">
      <w:pPr>
        <w:spacing w:before="100" w:beforeAutospacing="1" w:after="100" w:afterAutospacing="1"/>
        <w:ind w:firstLine="480"/>
        <w:rPr>
          <w:sz w:val="20"/>
        </w:rPr>
      </w:pPr>
      <w:r w:rsidRPr="002F3C2B">
        <w:rPr>
          <w:sz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14:paraId="4CB88321" w14:textId="77777777" w:rsidR="002F3C2B" w:rsidRPr="002F3C2B" w:rsidRDefault="002F3C2B" w:rsidP="002F3C2B">
      <w:pPr>
        <w:spacing w:before="100" w:beforeAutospacing="1" w:after="100" w:afterAutospacing="1"/>
        <w:ind w:firstLine="480"/>
        <w:rPr>
          <w:sz w:val="20"/>
        </w:rPr>
      </w:pPr>
      <w:r w:rsidRPr="002F3C2B">
        <w:rPr>
          <w:sz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14:paraId="5D8B581C" w14:textId="77777777" w:rsidR="002F3C2B" w:rsidRPr="002F3C2B" w:rsidRDefault="002F3C2B" w:rsidP="002F3C2B">
      <w:pPr>
        <w:spacing w:before="100" w:beforeAutospacing="1" w:after="100" w:afterAutospacing="1"/>
        <w:ind w:firstLine="480"/>
        <w:rPr>
          <w:sz w:val="20"/>
        </w:rPr>
      </w:pPr>
      <w:r w:rsidRPr="002F3C2B">
        <w:rPr>
          <w:sz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14:paraId="45C0232E" w14:textId="77777777" w:rsidR="002F3C2B" w:rsidRPr="002F3C2B" w:rsidRDefault="002F3C2B" w:rsidP="002F3C2B">
      <w:pPr>
        <w:spacing w:before="100" w:beforeAutospacing="1" w:after="100" w:afterAutospacing="1"/>
        <w:ind w:firstLine="480"/>
        <w:rPr>
          <w:sz w:val="20"/>
        </w:rPr>
      </w:pPr>
      <w:r w:rsidRPr="002F3C2B">
        <w:rPr>
          <w:sz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14:paraId="771282F6" w14:textId="77777777" w:rsidR="002F3C2B" w:rsidRPr="002F3C2B" w:rsidRDefault="002F3C2B" w:rsidP="002F3C2B">
      <w:pPr>
        <w:spacing w:before="200" w:after="100" w:afterAutospacing="1"/>
        <w:rPr>
          <w:sz w:val="20"/>
        </w:rPr>
      </w:pPr>
      <w:r w:rsidRPr="002F3C2B">
        <w:rPr>
          <w:sz w:val="20"/>
        </w:rPr>
        <w:t>[73 FR 3605, Jan. 18, 2008, as amended at 75 FR 9675, Mar. 3, 2010]</w:t>
      </w:r>
    </w:p>
    <w:p w14:paraId="1C36FCBF" w14:textId="77777777" w:rsidR="002F3C2B" w:rsidRPr="002F3C2B" w:rsidRDefault="002F3C2B" w:rsidP="002F3C2B">
      <w:pPr>
        <w:spacing w:before="200" w:after="100"/>
        <w:outlineLvl w:val="1"/>
        <w:rPr>
          <w:b/>
          <w:bCs/>
          <w:sz w:val="20"/>
        </w:rPr>
      </w:pPr>
      <w:bookmarkStart w:id="10" w:name="40:14.0.1.1.1.1.111.6"/>
      <w:bookmarkEnd w:id="10"/>
      <w:r w:rsidRPr="002F3C2B">
        <w:rPr>
          <w:b/>
          <w:bCs/>
          <w:sz w:val="20"/>
        </w:rPr>
        <w:t>§ 63.6601   What emission limitations must I meet if I own or operate a new or reconstructed 4SLB stationary RICE with a site rating of greater than or equal to 250 brake HP and less than or equal to 500 brake HP located at a major source of HAP emissions?</w:t>
      </w:r>
    </w:p>
    <w:p w14:paraId="048AFC17" w14:textId="77777777" w:rsidR="002F3C2B" w:rsidRPr="002F3C2B" w:rsidRDefault="002F3C2B" w:rsidP="002F3C2B">
      <w:pPr>
        <w:spacing w:before="100" w:beforeAutospacing="1" w:after="100" w:afterAutospacing="1"/>
        <w:ind w:firstLine="480"/>
        <w:rPr>
          <w:sz w:val="20"/>
        </w:rPr>
      </w:pPr>
      <w:r w:rsidRPr="002F3C2B">
        <w:rPr>
          <w:sz w:val="20"/>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14:paraId="62F5A385" w14:textId="77777777" w:rsidR="002F3C2B" w:rsidRPr="002F3C2B" w:rsidRDefault="002F3C2B" w:rsidP="002F3C2B">
      <w:pPr>
        <w:spacing w:before="200" w:after="100" w:afterAutospacing="1"/>
        <w:rPr>
          <w:sz w:val="20"/>
        </w:rPr>
      </w:pPr>
      <w:r w:rsidRPr="002F3C2B">
        <w:rPr>
          <w:sz w:val="20"/>
        </w:rPr>
        <w:t>[73 FR 3605, Jan. 18, 2008, as amended at 75 FR 9675, Mar. 3, 2010; 75 FR 51589, Aug. 20, 2010]</w:t>
      </w:r>
    </w:p>
    <w:p w14:paraId="048F02C2" w14:textId="77777777" w:rsidR="002F3C2B" w:rsidRPr="002F3C2B" w:rsidRDefault="002F3C2B" w:rsidP="002F3C2B">
      <w:pPr>
        <w:spacing w:before="200" w:after="100"/>
        <w:outlineLvl w:val="1"/>
        <w:rPr>
          <w:b/>
          <w:bCs/>
          <w:sz w:val="20"/>
        </w:rPr>
      </w:pPr>
      <w:bookmarkStart w:id="11" w:name="40:14.0.1.1.1.1.111.7"/>
      <w:bookmarkEnd w:id="11"/>
      <w:r w:rsidRPr="002F3C2B">
        <w:rPr>
          <w:b/>
          <w:bCs/>
          <w:sz w:val="20"/>
        </w:rPr>
        <w:t>§ 63.6602   What emission limitations must I meet if I own or operate an existing stationary RICE with a site rating of equal to or less than 500 brake HP located at a major source of HAP emissions?</w:t>
      </w:r>
    </w:p>
    <w:p w14:paraId="7D696CFE" w14:textId="77777777" w:rsidR="002F3C2B" w:rsidRPr="002F3C2B" w:rsidRDefault="00212B57" w:rsidP="002F3C2B">
      <w:pPr>
        <w:spacing w:before="100" w:beforeAutospacing="1" w:after="100" w:afterAutospacing="1"/>
        <w:rPr>
          <w:sz w:val="20"/>
        </w:rPr>
      </w:pPr>
      <w:hyperlink r:id="rId33" w:history="1">
        <w:r w:rsidR="002F3C2B" w:rsidRPr="002F3C2B">
          <w:rPr>
            <w:color w:val="0000FF"/>
            <w:sz w:val="20"/>
          </w:rPr>
          <w:t>Link to an amendment published at 78 FR 6701, January 30, 2013.</w:t>
        </w:r>
      </w:hyperlink>
    </w:p>
    <w:p w14:paraId="50874608" w14:textId="77777777" w:rsidR="002F3C2B" w:rsidRPr="002F3C2B" w:rsidRDefault="002F3C2B" w:rsidP="002F3C2B">
      <w:pPr>
        <w:spacing w:before="100" w:beforeAutospacing="1" w:after="100" w:afterAutospacing="1"/>
        <w:ind w:firstLine="480"/>
        <w:rPr>
          <w:sz w:val="20"/>
        </w:rPr>
      </w:pPr>
      <w:r w:rsidRPr="002F3C2B">
        <w:rPr>
          <w:sz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14:paraId="70968130" w14:textId="77777777" w:rsidR="002F3C2B" w:rsidRPr="002F3C2B" w:rsidRDefault="002F3C2B" w:rsidP="002F3C2B">
      <w:pPr>
        <w:spacing w:before="200" w:after="100" w:afterAutospacing="1"/>
        <w:rPr>
          <w:sz w:val="20"/>
        </w:rPr>
      </w:pPr>
      <w:r w:rsidRPr="002F3C2B">
        <w:rPr>
          <w:sz w:val="20"/>
        </w:rPr>
        <w:t>[75 FR 51589, Aug. 20, 2010]</w:t>
      </w:r>
    </w:p>
    <w:p w14:paraId="58E6F7EF" w14:textId="77777777" w:rsidR="002F3C2B" w:rsidRPr="002F3C2B" w:rsidRDefault="002F3C2B" w:rsidP="002F3C2B">
      <w:pPr>
        <w:spacing w:before="200" w:after="100"/>
        <w:outlineLvl w:val="1"/>
        <w:rPr>
          <w:b/>
          <w:bCs/>
          <w:sz w:val="20"/>
        </w:rPr>
      </w:pPr>
      <w:bookmarkStart w:id="12" w:name="40:14.0.1.1.1.1.111.8"/>
      <w:bookmarkEnd w:id="12"/>
      <w:r w:rsidRPr="002F3C2B">
        <w:rPr>
          <w:b/>
          <w:bCs/>
          <w:sz w:val="20"/>
        </w:rPr>
        <w:t>§ 63.6603   What emission limitations and operating limitations must I meet if I own or operate an existing stationary RICE located at an area source of HAP emissions?</w:t>
      </w:r>
    </w:p>
    <w:p w14:paraId="2FC28270" w14:textId="77777777" w:rsidR="002F3C2B" w:rsidRPr="002F3C2B" w:rsidRDefault="00212B57" w:rsidP="002F3C2B">
      <w:pPr>
        <w:spacing w:before="100" w:beforeAutospacing="1" w:after="100" w:afterAutospacing="1"/>
        <w:rPr>
          <w:sz w:val="20"/>
        </w:rPr>
      </w:pPr>
      <w:hyperlink r:id="rId34" w:history="1">
        <w:r w:rsidR="002F3C2B" w:rsidRPr="002F3C2B">
          <w:rPr>
            <w:color w:val="0000FF"/>
            <w:sz w:val="20"/>
          </w:rPr>
          <w:t>Link to an amendment published at 78 FR 6701, January 30, 2013.</w:t>
        </w:r>
      </w:hyperlink>
    </w:p>
    <w:p w14:paraId="5412CAC5" w14:textId="77777777" w:rsidR="002F3C2B" w:rsidRPr="002F3C2B" w:rsidRDefault="002F3C2B" w:rsidP="002F3C2B">
      <w:pPr>
        <w:spacing w:before="100" w:beforeAutospacing="1" w:after="100" w:afterAutospacing="1"/>
        <w:ind w:firstLine="480"/>
        <w:rPr>
          <w:sz w:val="20"/>
        </w:rPr>
      </w:pPr>
      <w:r w:rsidRPr="002F3C2B">
        <w:rPr>
          <w:sz w:val="20"/>
        </w:rPr>
        <w:t>Compliance with the numerical emission limitations established in this subpart is based on the results of testing the average of three 1-hour runs using the testing requirements and procedures in § 63.6620 and Table 4 to this subpart.</w:t>
      </w:r>
    </w:p>
    <w:p w14:paraId="6FF9B75D" w14:textId="77777777" w:rsidR="002F3C2B" w:rsidRPr="002F3C2B" w:rsidRDefault="002F3C2B" w:rsidP="002F3C2B">
      <w:pPr>
        <w:spacing w:before="100" w:beforeAutospacing="1" w:after="100" w:afterAutospacing="1"/>
        <w:ind w:firstLine="480"/>
        <w:rPr>
          <w:sz w:val="20"/>
        </w:rPr>
      </w:pPr>
      <w:r w:rsidRPr="002F3C2B">
        <w:rPr>
          <w:sz w:val="20"/>
        </w:rPr>
        <w:t>(a) If you own or operate an existing stationary RICE located at an area source of HAP emissions, you must comply with the requirements in Table 2d to this subpart and the operating limitations in Table 1b and Table 2b to this subpart that apply to you.</w:t>
      </w:r>
    </w:p>
    <w:p w14:paraId="59FC55C8" w14:textId="77777777" w:rsidR="002F3C2B" w:rsidRPr="002F3C2B" w:rsidRDefault="002F3C2B" w:rsidP="002F3C2B">
      <w:pPr>
        <w:spacing w:before="100" w:beforeAutospacing="1" w:after="100" w:afterAutospacing="1"/>
        <w:ind w:firstLine="480"/>
        <w:rPr>
          <w:sz w:val="20"/>
        </w:rPr>
      </w:pPr>
      <w:r w:rsidRPr="002F3C2B">
        <w:rPr>
          <w:sz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14:paraId="4073C22E" w14:textId="77777777" w:rsidR="002F3C2B" w:rsidRPr="002F3C2B" w:rsidRDefault="002F3C2B" w:rsidP="002F3C2B">
      <w:pPr>
        <w:spacing w:before="200" w:after="100" w:afterAutospacing="1"/>
        <w:rPr>
          <w:sz w:val="20"/>
        </w:rPr>
      </w:pPr>
      <w:r w:rsidRPr="002F3C2B">
        <w:rPr>
          <w:sz w:val="20"/>
        </w:rPr>
        <w:t>[75 FR 9675, Mar. 3, 2010, as amended at 75 FR 51589, Aug. 20, 2010; 76 FR 12866, Mar. 9, 2011]</w:t>
      </w:r>
    </w:p>
    <w:p w14:paraId="33ED4776" w14:textId="77777777" w:rsidR="002F3C2B" w:rsidRPr="002F3C2B" w:rsidRDefault="002F3C2B" w:rsidP="002F3C2B">
      <w:pPr>
        <w:spacing w:before="200" w:after="100"/>
        <w:outlineLvl w:val="1"/>
        <w:rPr>
          <w:b/>
          <w:bCs/>
          <w:sz w:val="20"/>
        </w:rPr>
      </w:pPr>
      <w:bookmarkStart w:id="13" w:name="40:14.0.1.1.1.1.111.9"/>
      <w:bookmarkEnd w:id="13"/>
      <w:r w:rsidRPr="002F3C2B">
        <w:rPr>
          <w:b/>
          <w:bCs/>
          <w:sz w:val="20"/>
        </w:rPr>
        <w:t>§ 63.6604   What fuel requirements must I meet if I own or operate an existing stationary CI RICE?</w:t>
      </w:r>
    </w:p>
    <w:p w14:paraId="30DB5129" w14:textId="77777777" w:rsidR="002F3C2B" w:rsidRPr="002F3C2B" w:rsidRDefault="00212B57" w:rsidP="002F3C2B">
      <w:pPr>
        <w:spacing w:before="100" w:beforeAutospacing="1" w:after="100" w:afterAutospacing="1"/>
        <w:rPr>
          <w:sz w:val="20"/>
        </w:rPr>
      </w:pPr>
      <w:hyperlink r:id="rId35" w:history="1">
        <w:r w:rsidR="002F3C2B" w:rsidRPr="002F3C2B">
          <w:rPr>
            <w:color w:val="0000FF"/>
            <w:sz w:val="20"/>
          </w:rPr>
          <w:t>Link to an amendment published at 78 FR 6702, January 30, 2013.</w:t>
        </w:r>
      </w:hyperlink>
    </w:p>
    <w:p w14:paraId="68C55CD2" w14:textId="77777777" w:rsidR="002F3C2B" w:rsidRPr="002F3C2B" w:rsidRDefault="002F3C2B" w:rsidP="002F3C2B">
      <w:pPr>
        <w:spacing w:before="100" w:beforeAutospacing="1" w:after="100" w:afterAutospacing="1"/>
        <w:ind w:firstLine="480"/>
        <w:rPr>
          <w:sz w:val="20"/>
        </w:rPr>
      </w:pPr>
      <w:r w:rsidRPr="002F3C2B">
        <w:rPr>
          <w:sz w:val="20"/>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14:paraId="7686D6B4" w14:textId="77777777" w:rsidR="002F3C2B" w:rsidRPr="002F3C2B" w:rsidRDefault="002F3C2B" w:rsidP="002F3C2B">
      <w:pPr>
        <w:spacing w:before="200" w:after="100" w:afterAutospacing="1"/>
        <w:rPr>
          <w:sz w:val="20"/>
        </w:rPr>
      </w:pPr>
      <w:r w:rsidRPr="002F3C2B">
        <w:rPr>
          <w:sz w:val="20"/>
        </w:rPr>
        <w:t>[75 FR 51589, Aug. 20, 2010]</w:t>
      </w:r>
    </w:p>
    <w:p w14:paraId="2DE79F3E" w14:textId="77777777" w:rsidR="002F3C2B" w:rsidRPr="002F3C2B" w:rsidRDefault="002F3C2B" w:rsidP="002F3C2B">
      <w:pPr>
        <w:spacing w:before="200" w:after="100"/>
        <w:outlineLvl w:val="1"/>
        <w:rPr>
          <w:b/>
          <w:bCs/>
          <w:sz w:val="20"/>
        </w:rPr>
      </w:pPr>
      <w:bookmarkStart w:id="14" w:name="40:14.0.1.1.1.1.112"/>
      <w:bookmarkEnd w:id="14"/>
      <w:r w:rsidRPr="002F3C2B">
        <w:rPr>
          <w:b/>
          <w:bCs/>
          <w:sz w:val="20"/>
        </w:rPr>
        <w:t>General Compliance Requirements</w:t>
      </w:r>
    </w:p>
    <w:p w14:paraId="29D4DE13" w14:textId="77777777" w:rsidR="002F3C2B" w:rsidRPr="002F3C2B" w:rsidRDefault="002F3C2B" w:rsidP="002F3C2B">
      <w:pPr>
        <w:spacing w:before="200" w:after="100"/>
        <w:outlineLvl w:val="1"/>
        <w:rPr>
          <w:b/>
          <w:bCs/>
          <w:sz w:val="20"/>
        </w:rPr>
      </w:pPr>
      <w:bookmarkStart w:id="15" w:name="40:14.0.1.1.1.1.112.10"/>
      <w:bookmarkEnd w:id="15"/>
      <w:r w:rsidRPr="002F3C2B">
        <w:rPr>
          <w:b/>
          <w:bCs/>
          <w:sz w:val="20"/>
        </w:rPr>
        <w:t>§ 63.6605   What are my general requirements for complying with this subpart?</w:t>
      </w:r>
    </w:p>
    <w:p w14:paraId="66583C7E" w14:textId="77777777" w:rsidR="002F3C2B" w:rsidRPr="002F3C2B" w:rsidRDefault="00212B57" w:rsidP="002F3C2B">
      <w:pPr>
        <w:spacing w:before="100" w:beforeAutospacing="1" w:after="100" w:afterAutospacing="1"/>
        <w:rPr>
          <w:sz w:val="20"/>
        </w:rPr>
      </w:pPr>
      <w:hyperlink r:id="rId36" w:history="1">
        <w:r w:rsidR="002F3C2B" w:rsidRPr="002F3C2B">
          <w:rPr>
            <w:color w:val="0000FF"/>
            <w:sz w:val="20"/>
          </w:rPr>
          <w:t>Link to an amendment published at 78 FR 6702, January 30, 2013.</w:t>
        </w:r>
      </w:hyperlink>
    </w:p>
    <w:p w14:paraId="62159373" w14:textId="77777777" w:rsidR="002F3C2B" w:rsidRPr="002F3C2B" w:rsidRDefault="002F3C2B" w:rsidP="002F3C2B">
      <w:pPr>
        <w:spacing w:before="100" w:beforeAutospacing="1" w:after="100" w:afterAutospacing="1"/>
        <w:ind w:firstLine="480"/>
        <w:rPr>
          <w:sz w:val="20"/>
        </w:rPr>
      </w:pPr>
      <w:r w:rsidRPr="002F3C2B">
        <w:rPr>
          <w:sz w:val="20"/>
        </w:rPr>
        <w:t>(a) You must be in compliance with the emission limitations and operating limitations in this subpart that apply to you at all times.</w:t>
      </w:r>
    </w:p>
    <w:p w14:paraId="70C68F45" w14:textId="77777777" w:rsidR="002F3C2B" w:rsidRPr="002F3C2B" w:rsidRDefault="002F3C2B" w:rsidP="002F3C2B">
      <w:pPr>
        <w:spacing w:before="100" w:beforeAutospacing="1" w:after="100" w:afterAutospacing="1"/>
        <w:ind w:firstLine="480"/>
        <w:rPr>
          <w:sz w:val="20"/>
        </w:rPr>
      </w:pPr>
      <w:r w:rsidRPr="002F3C2B">
        <w:rPr>
          <w:sz w:val="20"/>
        </w:rPr>
        <w:lastRenderedPageBreak/>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0C734ADF" w14:textId="77777777" w:rsidR="002F3C2B" w:rsidRPr="002F3C2B" w:rsidRDefault="002F3C2B" w:rsidP="002F3C2B">
      <w:pPr>
        <w:spacing w:before="200" w:after="100" w:afterAutospacing="1"/>
        <w:rPr>
          <w:sz w:val="20"/>
        </w:rPr>
      </w:pPr>
      <w:r w:rsidRPr="002F3C2B">
        <w:rPr>
          <w:sz w:val="20"/>
        </w:rPr>
        <w:t>[75 FR 9675, Mar. 3, 2010]</w:t>
      </w:r>
    </w:p>
    <w:p w14:paraId="3E0C09C7" w14:textId="77777777" w:rsidR="002F3C2B" w:rsidRPr="002F3C2B" w:rsidRDefault="002F3C2B" w:rsidP="002F3C2B">
      <w:pPr>
        <w:spacing w:before="200" w:after="100"/>
        <w:outlineLvl w:val="1"/>
        <w:rPr>
          <w:b/>
          <w:bCs/>
          <w:sz w:val="20"/>
        </w:rPr>
      </w:pPr>
      <w:bookmarkStart w:id="16" w:name="40:14.0.1.1.1.1.113"/>
      <w:bookmarkEnd w:id="16"/>
      <w:r w:rsidRPr="002F3C2B">
        <w:rPr>
          <w:b/>
          <w:bCs/>
          <w:sz w:val="20"/>
        </w:rPr>
        <w:t>Testing and Initial Compliance Requirements</w:t>
      </w:r>
    </w:p>
    <w:p w14:paraId="6EDFFD0B" w14:textId="77777777" w:rsidR="002F3C2B" w:rsidRPr="002F3C2B" w:rsidRDefault="002F3C2B" w:rsidP="002F3C2B">
      <w:pPr>
        <w:spacing w:before="200" w:after="100"/>
        <w:outlineLvl w:val="1"/>
        <w:rPr>
          <w:b/>
          <w:bCs/>
          <w:sz w:val="20"/>
        </w:rPr>
      </w:pPr>
      <w:bookmarkStart w:id="17" w:name="40:14.0.1.1.1.1.113.11"/>
      <w:bookmarkEnd w:id="17"/>
      <w:r w:rsidRPr="002F3C2B">
        <w:rPr>
          <w:b/>
          <w:bCs/>
          <w:sz w:val="20"/>
        </w:rPr>
        <w:t>§ 63.6610   By what date must I conduct the initial performance tests or other initial compliance demonstrations if I own or operate a stationary RICE with a site rating of more than 500 brake HP located at a major source of HAP emissions?</w:t>
      </w:r>
    </w:p>
    <w:p w14:paraId="21FB8276" w14:textId="77777777" w:rsidR="002F3C2B" w:rsidRPr="002F3C2B" w:rsidRDefault="002F3C2B" w:rsidP="002F3C2B">
      <w:pPr>
        <w:spacing w:before="100" w:beforeAutospacing="1" w:after="100" w:afterAutospacing="1"/>
        <w:ind w:firstLine="480"/>
        <w:rPr>
          <w:sz w:val="20"/>
        </w:rPr>
      </w:pPr>
      <w:r w:rsidRPr="002F3C2B">
        <w:rPr>
          <w:sz w:val="20"/>
        </w:rPr>
        <w:t>If you own or operate a stationary RICE with a site rating of more than 500 brake HP located at a major source of HAP emissions you are subject to the requirements of this section.</w:t>
      </w:r>
    </w:p>
    <w:p w14:paraId="48C8BF42" w14:textId="77777777" w:rsidR="002F3C2B" w:rsidRPr="002F3C2B" w:rsidRDefault="002F3C2B" w:rsidP="002F3C2B">
      <w:pPr>
        <w:spacing w:before="100" w:beforeAutospacing="1" w:after="100" w:afterAutospacing="1"/>
        <w:ind w:firstLine="480"/>
        <w:rPr>
          <w:sz w:val="20"/>
        </w:rPr>
      </w:pPr>
      <w:r w:rsidRPr="002F3C2B">
        <w:rPr>
          <w:sz w:val="20"/>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14:paraId="585E3160" w14:textId="77777777" w:rsidR="002F3C2B" w:rsidRPr="002F3C2B" w:rsidRDefault="002F3C2B" w:rsidP="002F3C2B">
      <w:pPr>
        <w:spacing w:before="100" w:beforeAutospacing="1" w:after="100" w:afterAutospacing="1"/>
        <w:ind w:firstLine="480"/>
        <w:rPr>
          <w:sz w:val="20"/>
        </w:rPr>
      </w:pPr>
      <w:r w:rsidRPr="002F3C2B">
        <w:rPr>
          <w:sz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14:paraId="30990705" w14:textId="77777777" w:rsidR="002F3C2B" w:rsidRPr="002F3C2B" w:rsidRDefault="002F3C2B" w:rsidP="002F3C2B">
      <w:pPr>
        <w:spacing w:before="100" w:beforeAutospacing="1" w:after="100" w:afterAutospacing="1"/>
        <w:ind w:firstLine="480"/>
        <w:rPr>
          <w:sz w:val="20"/>
        </w:rPr>
      </w:pPr>
      <w:r w:rsidRPr="002F3C2B">
        <w:rPr>
          <w:sz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14:paraId="79AF07CE" w14:textId="77777777" w:rsidR="002F3C2B" w:rsidRPr="002F3C2B" w:rsidRDefault="002F3C2B" w:rsidP="002F3C2B">
      <w:pPr>
        <w:spacing w:before="100" w:beforeAutospacing="1" w:after="100" w:afterAutospacing="1"/>
        <w:ind w:firstLine="480"/>
        <w:rPr>
          <w:sz w:val="20"/>
        </w:rPr>
      </w:pPr>
      <w:r w:rsidRPr="002F3C2B">
        <w:rPr>
          <w:sz w:val="20"/>
        </w:rPr>
        <w:t>(d) An owner or operator is not required to conduct an initial performance test on units for which a performance test has been previously conducted, but the test must meet all of the conditions described in paragraphs (d)(1) through (5) of this section.</w:t>
      </w:r>
    </w:p>
    <w:p w14:paraId="4ACB647E" w14:textId="77777777" w:rsidR="002F3C2B" w:rsidRPr="002F3C2B" w:rsidRDefault="002F3C2B" w:rsidP="002F3C2B">
      <w:pPr>
        <w:spacing w:before="100" w:beforeAutospacing="1" w:after="100" w:afterAutospacing="1"/>
        <w:ind w:firstLine="480"/>
        <w:rPr>
          <w:sz w:val="20"/>
        </w:rPr>
      </w:pPr>
      <w:r w:rsidRPr="002F3C2B">
        <w:rPr>
          <w:sz w:val="20"/>
        </w:rPr>
        <w:t>(1) The test must have been conducted using the same methods specified in this subpart, and these methods must have been followed correctly.</w:t>
      </w:r>
    </w:p>
    <w:p w14:paraId="77DB1CF2" w14:textId="77777777" w:rsidR="002F3C2B" w:rsidRPr="002F3C2B" w:rsidRDefault="002F3C2B" w:rsidP="002F3C2B">
      <w:pPr>
        <w:spacing w:before="100" w:beforeAutospacing="1" w:after="100" w:afterAutospacing="1"/>
        <w:ind w:firstLine="480"/>
        <w:rPr>
          <w:sz w:val="20"/>
        </w:rPr>
      </w:pPr>
      <w:r w:rsidRPr="002F3C2B">
        <w:rPr>
          <w:sz w:val="20"/>
        </w:rPr>
        <w:t>(2) The test must not be older than 2 years.</w:t>
      </w:r>
    </w:p>
    <w:p w14:paraId="2BF274B0" w14:textId="77777777" w:rsidR="002F3C2B" w:rsidRPr="002F3C2B" w:rsidRDefault="002F3C2B" w:rsidP="002F3C2B">
      <w:pPr>
        <w:spacing w:before="100" w:beforeAutospacing="1" w:after="100" w:afterAutospacing="1"/>
        <w:ind w:firstLine="480"/>
        <w:rPr>
          <w:sz w:val="20"/>
        </w:rPr>
      </w:pPr>
      <w:r w:rsidRPr="002F3C2B">
        <w:rPr>
          <w:sz w:val="20"/>
        </w:rPr>
        <w:t>(3) The test must be reviewed and accepted by the Administrator.</w:t>
      </w:r>
    </w:p>
    <w:p w14:paraId="0F7358AF" w14:textId="77777777" w:rsidR="002F3C2B" w:rsidRPr="002F3C2B" w:rsidRDefault="002F3C2B" w:rsidP="002F3C2B">
      <w:pPr>
        <w:spacing w:before="100" w:beforeAutospacing="1" w:after="100" w:afterAutospacing="1"/>
        <w:ind w:firstLine="480"/>
        <w:rPr>
          <w:sz w:val="20"/>
        </w:rPr>
      </w:pPr>
      <w:r w:rsidRPr="002F3C2B">
        <w:rPr>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571DF5C2" w14:textId="77777777" w:rsidR="002F3C2B" w:rsidRPr="002F3C2B" w:rsidRDefault="002F3C2B" w:rsidP="002F3C2B">
      <w:pPr>
        <w:spacing w:before="100" w:beforeAutospacing="1" w:after="100" w:afterAutospacing="1"/>
        <w:ind w:firstLine="480"/>
        <w:rPr>
          <w:sz w:val="20"/>
        </w:rPr>
      </w:pPr>
      <w:r w:rsidRPr="002F3C2B">
        <w:rPr>
          <w:sz w:val="20"/>
        </w:rPr>
        <w:t>(5) The test must be conducted at any load condition within plus or minus 10 percent of 100 percent load.</w:t>
      </w:r>
    </w:p>
    <w:p w14:paraId="3369F88E" w14:textId="77777777" w:rsidR="002F3C2B" w:rsidRPr="002F3C2B" w:rsidRDefault="002F3C2B" w:rsidP="002F3C2B">
      <w:pPr>
        <w:spacing w:before="200" w:after="100" w:afterAutospacing="1"/>
        <w:rPr>
          <w:sz w:val="20"/>
        </w:rPr>
      </w:pPr>
      <w:r w:rsidRPr="002F3C2B">
        <w:rPr>
          <w:sz w:val="20"/>
        </w:rPr>
        <w:t>[69 FR 33506, June 15, 2004, as amended at 73 FR 3605, Jan. 18, 2008]</w:t>
      </w:r>
    </w:p>
    <w:p w14:paraId="03713AB4" w14:textId="77777777" w:rsidR="002F3C2B" w:rsidRPr="002F3C2B" w:rsidRDefault="002F3C2B" w:rsidP="002F3C2B">
      <w:pPr>
        <w:spacing w:before="200" w:after="100"/>
        <w:outlineLvl w:val="1"/>
        <w:rPr>
          <w:b/>
          <w:bCs/>
          <w:sz w:val="20"/>
        </w:rPr>
      </w:pPr>
      <w:bookmarkStart w:id="18" w:name="40:14.0.1.1.1.1.113.12"/>
      <w:bookmarkEnd w:id="18"/>
      <w:r w:rsidRPr="002F3C2B">
        <w:rPr>
          <w:b/>
          <w:bCs/>
          <w:sz w:val="20"/>
        </w:rPr>
        <w:lastRenderedPageBreak/>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29E5BA13" w14:textId="77777777" w:rsidR="002F3C2B" w:rsidRPr="002F3C2B" w:rsidRDefault="002F3C2B" w:rsidP="002F3C2B">
      <w:pPr>
        <w:spacing w:before="100" w:beforeAutospacing="1" w:after="100" w:afterAutospacing="1"/>
        <w:ind w:firstLine="480"/>
        <w:rPr>
          <w:sz w:val="20"/>
        </w:rPr>
      </w:pPr>
      <w:r w:rsidRPr="002F3C2B">
        <w:rPr>
          <w:sz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14:paraId="6D202498" w14:textId="77777777" w:rsidR="002F3C2B" w:rsidRPr="002F3C2B" w:rsidRDefault="002F3C2B" w:rsidP="002F3C2B">
      <w:pPr>
        <w:spacing w:before="200" w:after="100" w:afterAutospacing="1"/>
        <w:rPr>
          <w:sz w:val="20"/>
        </w:rPr>
      </w:pPr>
      <w:r w:rsidRPr="002F3C2B">
        <w:rPr>
          <w:sz w:val="20"/>
        </w:rPr>
        <w:t>[73 FR 3605, Jan. 18, 2008, as amended at 75 FR 51589, Aug. 20, 2010]</w:t>
      </w:r>
    </w:p>
    <w:p w14:paraId="0528D62E" w14:textId="77777777" w:rsidR="002F3C2B" w:rsidRPr="002F3C2B" w:rsidRDefault="002F3C2B" w:rsidP="002F3C2B">
      <w:pPr>
        <w:spacing w:before="200" w:after="100"/>
        <w:outlineLvl w:val="1"/>
        <w:rPr>
          <w:b/>
          <w:bCs/>
          <w:sz w:val="20"/>
        </w:rPr>
      </w:pPr>
      <w:bookmarkStart w:id="19" w:name="40:14.0.1.1.1.1.113.13"/>
      <w:bookmarkEnd w:id="19"/>
      <w:r w:rsidRPr="002F3C2B">
        <w:rPr>
          <w:b/>
          <w:bCs/>
          <w:sz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0AAD590A" w14:textId="77777777" w:rsidR="002F3C2B" w:rsidRPr="002F3C2B" w:rsidRDefault="002F3C2B" w:rsidP="002F3C2B">
      <w:pPr>
        <w:spacing w:before="100" w:beforeAutospacing="1" w:after="100" w:afterAutospacing="1"/>
        <w:ind w:firstLine="480"/>
        <w:rPr>
          <w:sz w:val="20"/>
        </w:rPr>
      </w:pPr>
      <w:r w:rsidRPr="002F3C2B">
        <w:rPr>
          <w:sz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14:paraId="373D7C32" w14:textId="77777777" w:rsidR="002F3C2B" w:rsidRPr="002F3C2B" w:rsidRDefault="002F3C2B" w:rsidP="002F3C2B">
      <w:pPr>
        <w:spacing w:before="100" w:beforeAutospacing="1" w:after="100" w:afterAutospacing="1"/>
        <w:ind w:firstLine="480"/>
        <w:rPr>
          <w:sz w:val="20"/>
        </w:rPr>
      </w:pPr>
      <w:r w:rsidRPr="002F3C2B">
        <w:rPr>
          <w:sz w:val="20"/>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14:paraId="4CD26068" w14:textId="77777777" w:rsidR="002F3C2B" w:rsidRPr="002F3C2B" w:rsidRDefault="002F3C2B" w:rsidP="002F3C2B">
      <w:pPr>
        <w:spacing w:before="100" w:beforeAutospacing="1" w:after="100" w:afterAutospacing="1"/>
        <w:ind w:firstLine="480"/>
        <w:rPr>
          <w:sz w:val="20"/>
        </w:rPr>
      </w:pPr>
      <w:r w:rsidRPr="002F3C2B">
        <w:rPr>
          <w:sz w:val="20"/>
        </w:rPr>
        <w:t>(b) An owner or operator is not required to conduct an initial performance test on a unit for which a performance test has been previously conducted, but the test must meet all of the conditions described in paragraphs (b)(1) through (4) of this section.</w:t>
      </w:r>
    </w:p>
    <w:p w14:paraId="3DC9523E" w14:textId="77777777" w:rsidR="002F3C2B" w:rsidRPr="002F3C2B" w:rsidRDefault="002F3C2B" w:rsidP="002F3C2B">
      <w:pPr>
        <w:spacing w:before="100" w:beforeAutospacing="1" w:after="100" w:afterAutospacing="1"/>
        <w:ind w:firstLine="480"/>
        <w:rPr>
          <w:sz w:val="20"/>
        </w:rPr>
      </w:pPr>
      <w:r w:rsidRPr="002F3C2B">
        <w:rPr>
          <w:sz w:val="20"/>
        </w:rPr>
        <w:t>(1) The test must have been conducted using the same methods specified in this subpart, and these methods must have been followed correctly.</w:t>
      </w:r>
    </w:p>
    <w:p w14:paraId="6F64F3E8" w14:textId="77777777" w:rsidR="002F3C2B" w:rsidRPr="002F3C2B" w:rsidRDefault="002F3C2B" w:rsidP="002F3C2B">
      <w:pPr>
        <w:spacing w:before="100" w:beforeAutospacing="1" w:after="100" w:afterAutospacing="1"/>
        <w:ind w:firstLine="480"/>
        <w:rPr>
          <w:sz w:val="20"/>
        </w:rPr>
      </w:pPr>
      <w:r w:rsidRPr="002F3C2B">
        <w:rPr>
          <w:sz w:val="20"/>
        </w:rPr>
        <w:t>(2) The test must not be older than 2 years.</w:t>
      </w:r>
    </w:p>
    <w:p w14:paraId="0EEDEDE4" w14:textId="77777777" w:rsidR="002F3C2B" w:rsidRPr="002F3C2B" w:rsidRDefault="002F3C2B" w:rsidP="002F3C2B">
      <w:pPr>
        <w:spacing w:before="100" w:beforeAutospacing="1" w:after="100" w:afterAutospacing="1"/>
        <w:ind w:firstLine="480"/>
        <w:rPr>
          <w:sz w:val="20"/>
        </w:rPr>
      </w:pPr>
      <w:r w:rsidRPr="002F3C2B">
        <w:rPr>
          <w:sz w:val="20"/>
        </w:rPr>
        <w:t>(3) The test must be reviewed and accepted by the Administrator.</w:t>
      </w:r>
    </w:p>
    <w:p w14:paraId="58CBF8CD" w14:textId="77777777" w:rsidR="002F3C2B" w:rsidRPr="002F3C2B" w:rsidRDefault="002F3C2B" w:rsidP="002F3C2B">
      <w:pPr>
        <w:spacing w:before="100" w:beforeAutospacing="1" w:after="100" w:afterAutospacing="1"/>
        <w:ind w:firstLine="480"/>
        <w:rPr>
          <w:sz w:val="20"/>
        </w:rPr>
      </w:pPr>
      <w:r w:rsidRPr="002F3C2B">
        <w:rPr>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2414BA6C" w14:textId="77777777" w:rsidR="002F3C2B" w:rsidRPr="002F3C2B" w:rsidRDefault="002F3C2B" w:rsidP="002F3C2B">
      <w:pPr>
        <w:spacing w:before="200" w:after="100" w:afterAutospacing="1"/>
        <w:rPr>
          <w:sz w:val="20"/>
        </w:rPr>
      </w:pPr>
      <w:r w:rsidRPr="002F3C2B">
        <w:rPr>
          <w:sz w:val="20"/>
        </w:rPr>
        <w:t>[75 FR 9676, Mar. 3, 2010, as amended at 75 FR 51589, Aug. 20, 2010]</w:t>
      </w:r>
    </w:p>
    <w:p w14:paraId="4A4094EE" w14:textId="77777777" w:rsidR="002F3C2B" w:rsidRPr="002F3C2B" w:rsidRDefault="002F3C2B" w:rsidP="002F3C2B">
      <w:pPr>
        <w:spacing w:before="200" w:after="100"/>
        <w:outlineLvl w:val="1"/>
        <w:rPr>
          <w:b/>
          <w:bCs/>
          <w:sz w:val="20"/>
        </w:rPr>
      </w:pPr>
      <w:bookmarkStart w:id="20" w:name="40:14.0.1.1.1.1.113.14"/>
      <w:bookmarkEnd w:id="20"/>
      <w:r w:rsidRPr="002F3C2B">
        <w:rPr>
          <w:b/>
          <w:bCs/>
          <w:sz w:val="20"/>
        </w:rPr>
        <w:t>§ 63.6615   When must I conduct subsequent performance tests?</w:t>
      </w:r>
    </w:p>
    <w:p w14:paraId="2A9E442E" w14:textId="77777777" w:rsidR="002F3C2B" w:rsidRPr="002F3C2B" w:rsidRDefault="002F3C2B" w:rsidP="002F3C2B">
      <w:pPr>
        <w:spacing w:before="100" w:beforeAutospacing="1" w:after="100" w:afterAutospacing="1"/>
        <w:ind w:firstLine="480"/>
        <w:rPr>
          <w:sz w:val="20"/>
        </w:rPr>
      </w:pPr>
      <w:r w:rsidRPr="002F3C2B">
        <w:rPr>
          <w:sz w:val="20"/>
        </w:rPr>
        <w:t>If you must comply with the emission limitations and operating limitations, you must conduct subsequent performance tests as specified in Table 3 of this subpart.</w:t>
      </w:r>
    </w:p>
    <w:p w14:paraId="14AA6AC3" w14:textId="77777777" w:rsidR="002F3C2B" w:rsidRPr="002F3C2B" w:rsidRDefault="002F3C2B" w:rsidP="002F3C2B">
      <w:pPr>
        <w:spacing w:before="200" w:after="100"/>
        <w:outlineLvl w:val="1"/>
        <w:rPr>
          <w:b/>
          <w:bCs/>
          <w:sz w:val="20"/>
        </w:rPr>
      </w:pPr>
      <w:bookmarkStart w:id="21" w:name="40:14.0.1.1.1.1.113.15"/>
      <w:bookmarkEnd w:id="21"/>
      <w:r w:rsidRPr="002F3C2B">
        <w:rPr>
          <w:b/>
          <w:bCs/>
          <w:sz w:val="20"/>
        </w:rPr>
        <w:t>§ 63.6620   What performance tests and other procedures must I use?</w:t>
      </w:r>
    </w:p>
    <w:p w14:paraId="68CE6A58" w14:textId="77777777" w:rsidR="002F3C2B" w:rsidRPr="002F3C2B" w:rsidRDefault="00212B57" w:rsidP="002F3C2B">
      <w:pPr>
        <w:spacing w:before="100" w:beforeAutospacing="1" w:after="100" w:afterAutospacing="1"/>
        <w:rPr>
          <w:sz w:val="20"/>
        </w:rPr>
      </w:pPr>
      <w:hyperlink r:id="rId37" w:history="1">
        <w:r w:rsidR="002F3C2B" w:rsidRPr="002F3C2B">
          <w:rPr>
            <w:color w:val="0000FF"/>
            <w:sz w:val="20"/>
          </w:rPr>
          <w:t>Link to an amendment published at 78 FR 6702, January 30, 2013.</w:t>
        </w:r>
      </w:hyperlink>
    </w:p>
    <w:p w14:paraId="51D291F3" w14:textId="77777777" w:rsidR="002F3C2B" w:rsidRPr="002F3C2B" w:rsidRDefault="002F3C2B" w:rsidP="002F3C2B">
      <w:pPr>
        <w:spacing w:before="100" w:beforeAutospacing="1" w:after="100" w:afterAutospacing="1"/>
        <w:ind w:firstLine="480"/>
        <w:rPr>
          <w:sz w:val="20"/>
        </w:rPr>
      </w:pPr>
      <w:r w:rsidRPr="002F3C2B">
        <w:rPr>
          <w:sz w:val="20"/>
        </w:rPr>
        <w:t>(a) You must conduct each performance test in Tables 3 and 4 of this subpart that applies to you.</w:t>
      </w:r>
    </w:p>
    <w:p w14:paraId="16360B45" w14:textId="77777777" w:rsidR="002F3C2B" w:rsidRPr="002F3C2B" w:rsidRDefault="002F3C2B" w:rsidP="002F3C2B">
      <w:pPr>
        <w:spacing w:before="100" w:beforeAutospacing="1" w:after="100" w:afterAutospacing="1"/>
        <w:ind w:firstLine="480"/>
        <w:rPr>
          <w:sz w:val="20"/>
        </w:rPr>
      </w:pPr>
      <w:r w:rsidRPr="002F3C2B">
        <w:rPr>
          <w:sz w:val="20"/>
        </w:rPr>
        <w:lastRenderedPageBreak/>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14:paraId="325B1070" w14:textId="77777777" w:rsidR="002F3C2B" w:rsidRPr="002F3C2B" w:rsidRDefault="002F3C2B" w:rsidP="002F3C2B">
      <w:pPr>
        <w:spacing w:before="100" w:beforeAutospacing="1" w:after="100" w:afterAutospacing="1"/>
        <w:ind w:firstLine="480"/>
        <w:rPr>
          <w:sz w:val="20"/>
        </w:rPr>
      </w:pPr>
      <w:r w:rsidRPr="002F3C2B">
        <w:rPr>
          <w:sz w:val="20"/>
        </w:rPr>
        <w:t>(c) [Reserved]</w:t>
      </w:r>
    </w:p>
    <w:p w14:paraId="6A925F45" w14:textId="77777777" w:rsidR="002F3C2B" w:rsidRPr="002F3C2B" w:rsidRDefault="002F3C2B" w:rsidP="002F3C2B">
      <w:pPr>
        <w:spacing w:before="100" w:beforeAutospacing="1" w:after="100" w:afterAutospacing="1"/>
        <w:ind w:firstLine="480"/>
        <w:rPr>
          <w:sz w:val="20"/>
        </w:rPr>
      </w:pPr>
      <w:r w:rsidRPr="002F3C2B">
        <w:rPr>
          <w:sz w:val="20"/>
        </w:rPr>
        <w:t>(d) You must conduct three separate test runs for each performance test required in this section, as specified in § 63.7(e)(3). Each test run must last at least 1 hour.</w:t>
      </w:r>
    </w:p>
    <w:p w14:paraId="0C5DB7F4" w14:textId="77777777" w:rsidR="002F3C2B" w:rsidRPr="002F3C2B" w:rsidRDefault="002F3C2B" w:rsidP="002F3C2B">
      <w:pPr>
        <w:spacing w:before="100" w:beforeAutospacing="1" w:after="100" w:afterAutospacing="1"/>
        <w:ind w:firstLine="480"/>
        <w:rPr>
          <w:sz w:val="20"/>
        </w:rPr>
      </w:pPr>
      <w:r w:rsidRPr="002F3C2B">
        <w:rPr>
          <w:sz w:val="20"/>
        </w:rPr>
        <w:t>(e)(1) You must use Equation 1 of this section to determine compliance with the percent reduction requirement:</w:t>
      </w:r>
    </w:p>
    <w:p w14:paraId="0266D5F9" w14:textId="77777777" w:rsidR="002F3C2B" w:rsidRPr="002F3C2B" w:rsidRDefault="002F3C2B" w:rsidP="002F3C2B">
      <w:pPr>
        <w:rPr>
          <w:sz w:val="20"/>
        </w:rPr>
      </w:pPr>
      <w:r w:rsidRPr="002F3C2B">
        <w:rPr>
          <w:noProof/>
          <w:sz w:val="20"/>
        </w:rPr>
        <w:drawing>
          <wp:inline distT="0" distB="0" distL="0" distR="0" wp14:anchorId="40853895" wp14:editId="51D876AF">
            <wp:extent cx="1847850" cy="428625"/>
            <wp:effectExtent l="0" t="0" r="0" b="9525"/>
            <wp:docPr id="4" name="Picture 4" descr="eCFR graphic 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r15jn04.012.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47850" cy="428625"/>
                    </a:xfrm>
                    <a:prstGeom prst="rect">
                      <a:avLst/>
                    </a:prstGeom>
                    <a:noFill/>
                    <a:ln>
                      <a:noFill/>
                    </a:ln>
                  </pic:spPr>
                </pic:pic>
              </a:graphicData>
            </a:graphic>
          </wp:inline>
        </w:drawing>
      </w:r>
    </w:p>
    <w:p w14:paraId="3E2B6C20" w14:textId="77777777" w:rsidR="002F3C2B" w:rsidRPr="002F3C2B" w:rsidRDefault="002F3C2B" w:rsidP="002F3C2B">
      <w:pPr>
        <w:spacing w:before="200" w:after="100" w:afterAutospacing="1"/>
        <w:rPr>
          <w:sz w:val="20"/>
        </w:rPr>
      </w:pPr>
      <w:r w:rsidRPr="002F3C2B">
        <w:rPr>
          <w:sz w:val="20"/>
        </w:rPr>
        <w:t>Where:</w:t>
      </w:r>
    </w:p>
    <w:p w14:paraId="22DFEA16" w14:textId="77777777" w:rsidR="002F3C2B" w:rsidRPr="002F3C2B" w:rsidRDefault="002F3C2B" w:rsidP="002F3C2B">
      <w:pPr>
        <w:spacing w:before="200" w:after="100"/>
        <w:ind w:left="960" w:hanging="960"/>
        <w:rPr>
          <w:sz w:val="20"/>
        </w:rPr>
      </w:pPr>
      <w:r w:rsidRPr="002F3C2B">
        <w:rPr>
          <w:sz w:val="20"/>
        </w:rPr>
        <w:t>C</w:t>
      </w:r>
      <w:r w:rsidRPr="002F3C2B">
        <w:rPr>
          <w:sz w:val="20"/>
          <w:vertAlign w:val="subscript"/>
        </w:rPr>
        <w:t>i</w:t>
      </w:r>
      <w:r w:rsidRPr="002F3C2B">
        <w:rPr>
          <w:sz w:val="20"/>
        </w:rPr>
        <w:t xml:space="preserve"> = concentration of CO or formaldehyde at the control device inlet,</w:t>
      </w:r>
    </w:p>
    <w:p w14:paraId="03240C09" w14:textId="77777777" w:rsidR="002F3C2B" w:rsidRPr="002F3C2B" w:rsidRDefault="002F3C2B" w:rsidP="002F3C2B">
      <w:pPr>
        <w:spacing w:before="200" w:after="100"/>
        <w:ind w:left="960" w:hanging="960"/>
        <w:rPr>
          <w:sz w:val="20"/>
        </w:rPr>
      </w:pPr>
      <w:r w:rsidRPr="002F3C2B">
        <w:rPr>
          <w:sz w:val="20"/>
        </w:rPr>
        <w:t>C</w:t>
      </w:r>
      <w:r w:rsidRPr="002F3C2B">
        <w:rPr>
          <w:sz w:val="20"/>
          <w:vertAlign w:val="subscript"/>
        </w:rPr>
        <w:t>o</w:t>
      </w:r>
      <w:r w:rsidRPr="002F3C2B">
        <w:rPr>
          <w:sz w:val="20"/>
        </w:rPr>
        <w:t xml:space="preserve"> = concentration of CO or formaldehyde at the control device outlet, and</w:t>
      </w:r>
    </w:p>
    <w:p w14:paraId="18EE7809" w14:textId="77777777" w:rsidR="002F3C2B" w:rsidRPr="002F3C2B" w:rsidRDefault="002F3C2B" w:rsidP="002F3C2B">
      <w:pPr>
        <w:spacing w:before="200" w:after="100"/>
        <w:ind w:left="960" w:hanging="960"/>
        <w:rPr>
          <w:sz w:val="20"/>
        </w:rPr>
      </w:pPr>
      <w:r w:rsidRPr="002F3C2B">
        <w:rPr>
          <w:sz w:val="20"/>
        </w:rPr>
        <w:t>R = percent reduction of CO or formaldehyde emissions.</w:t>
      </w:r>
    </w:p>
    <w:p w14:paraId="0F7F9EAF" w14:textId="77777777" w:rsidR="002F3C2B" w:rsidRPr="002F3C2B" w:rsidRDefault="002F3C2B" w:rsidP="002F3C2B">
      <w:pPr>
        <w:spacing w:before="100" w:beforeAutospacing="1" w:after="100" w:afterAutospacing="1"/>
        <w:ind w:firstLine="480"/>
        <w:rPr>
          <w:sz w:val="20"/>
        </w:rPr>
      </w:pPr>
      <w:r w:rsidRPr="002F3C2B">
        <w:rPr>
          <w:sz w:val="20"/>
        </w:rPr>
        <w:t>(2) You must normalize the carbon monoxide (CO) or formaldehyde concentrations at the inlet and outlet of the control device to a dry basis and to 15 percent oxygen, or an equivalent percent carbon dioxide (CO</w:t>
      </w:r>
      <w:r w:rsidRPr="002F3C2B">
        <w:rPr>
          <w:sz w:val="20"/>
          <w:vertAlign w:val="subscript"/>
        </w:rPr>
        <w:t>2</w:t>
      </w:r>
      <w:r w:rsidRPr="002F3C2B">
        <w:rPr>
          <w:sz w:val="20"/>
        </w:rPr>
        <w:t xml:space="preserve"> ). If pollutant concentrations are to be corrected to 15 percent oxygen and CO</w:t>
      </w:r>
      <w:r w:rsidRPr="002F3C2B">
        <w:rPr>
          <w:sz w:val="20"/>
          <w:vertAlign w:val="subscript"/>
        </w:rPr>
        <w:t>2</w:t>
      </w:r>
      <w:r w:rsidRPr="002F3C2B">
        <w:rPr>
          <w:sz w:val="20"/>
        </w:rPr>
        <w:t xml:space="preserve"> concentration is measured in lieu of oxygen concentration measurement, a CO</w:t>
      </w:r>
      <w:r w:rsidRPr="002F3C2B">
        <w:rPr>
          <w:sz w:val="20"/>
          <w:vertAlign w:val="subscript"/>
        </w:rPr>
        <w:t>2</w:t>
      </w:r>
      <w:r w:rsidRPr="002F3C2B">
        <w:rPr>
          <w:sz w:val="20"/>
        </w:rPr>
        <w:t xml:space="preserve"> correction factor is needed. Calculate the CO</w:t>
      </w:r>
      <w:r w:rsidRPr="002F3C2B">
        <w:rPr>
          <w:sz w:val="20"/>
          <w:vertAlign w:val="subscript"/>
        </w:rPr>
        <w:t>2</w:t>
      </w:r>
      <w:r w:rsidRPr="002F3C2B">
        <w:rPr>
          <w:sz w:val="20"/>
        </w:rPr>
        <w:t xml:space="preserve"> correction factor as described in paragraphs (e)(2)(i) through (iii) of this section.</w:t>
      </w:r>
    </w:p>
    <w:p w14:paraId="2DF7468A" w14:textId="77777777" w:rsidR="002F3C2B" w:rsidRPr="002F3C2B" w:rsidRDefault="002F3C2B" w:rsidP="002F3C2B">
      <w:pPr>
        <w:spacing w:before="100" w:beforeAutospacing="1" w:after="100" w:afterAutospacing="1"/>
        <w:ind w:firstLine="480"/>
        <w:rPr>
          <w:sz w:val="20"/>
        </w:rPr>
      </w:pPr>
      <w:r w:rsidRPr="002F3C2B">
        <w:rPr>
          <w:sz w:val="20"/>
        </w:rPr>
        <w:t>(i) Calculate the fuel-specific F</w:t>
      </w:r>
      <w:r w:rsidRPr="002F3C2B">
        <w:rPr>
          <w:sz w:val="20"/>
          <w:vertAlign w:val="subscript"/>
        </w:rPr>
        <w:t>o</w:t>
      </w:r>
      <w:r w:rsidRPr="002F3C2B">
        <w:rPr>
          <w:sz w:val="20"/>
        </w:rPr>
        <w:t xml:space="preserve"> value for the fuel burned during the test using values obtained from Method 19, section 5.2, and the following equation:</w:t>
      </w:r>
    </w:p>
    <w:p w14:paraId="0259E0FF" w14:textId="77777777" w:rsidR="002F3C2B" w:rsidRPr="002F3C2B" w:rsidRDefault="002F3C2B" w:rsidP="002F3C2B">
      <w:pPr>
        <w:jc w:val="center"/>
        <w:rPr>
          <w:sz w:val="20"/>
        </w:rPr>
      </w:pPr>
      <w:r w:rsidRPr="002F3C2B">
        <w:rPr>
          <w:noProof/>
          <w:sz w:val="20"/>
        </w:rPr>
        <w:drawing>
          <wp:inline distT="0" distB="0" distL="0" distR="0" wp14:anchorId="784DE725" wp14:editId="5FA972E5">
            <wp:extent cx="1619250" cy="428625"/>
            <wp:effectExtent l="0" t="0" r="0" b="9525"/>
            <wp:docPr id="5" name="Picture 5" descr="eCFR graphic 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5jn04.013.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0" cy="428625"/>
                    </a:xfrm>
                    <a:prstGeom prst="rect">
                      <a:avLst/>
                    </a:prstGeom>
                    <a:noFill/>
                    <a:ln>
                      <a:noFill/>
                    </a:ln>
                  </pic:spPr>
                </pic:pic>
              </a:graphicData>
            </a:graphic>
          </wp:inline>
        </w:drawing>
      </w:r>
    </w:p>
    <w:p w14:paraId="4D194757" w14:textId="77777777" w:rsidR="002F3C2B" w:rsidRPr="002F3C2B" w:rsidRDefault="002F3C2B" w:rsidP="002F3C2B">
      <w:pPr>
        <w:spacing w:before="200" w:after="100" w:afterAutospacing="1"/>
        <w:rPr>
          <w:sz w:val="20"/>
        </w:rPr>
      </w:pPr>
      <w:r w:rsidRPr="002F3C2B">
        <w:rPr>
          <w:sz w:val="20"/>
        </w:rPr>
        <w:t>Where:</w:t>
      </w:r>
    </w:p>
    <w:p w14:paraId="5DD2B0FE" w14:textId="77777777" w:rsidR="002F3C2B" w:rsidRPr="002F3C2B" w:rsidRDefault="002F3C2B" w:rsidP="002F3C2B">
      <w:pPr>
        <w:spacing w:before="200" w:after="100"/>
        <w:ind w:left="960" w:hanging="960"/>
        <w:rPr>
          <w:sz w:val="20"/>
        </w:rPr>
      </w:pPr>
      <w:r w:rsidRPr="002F3C2B">
        <w:rPr>
          <w:sz w:val="20"/>
        </w:rPr>
        <w:t>F</w:t>
      </w:r>
      <w:r w:rsidRPr="002F3C2B">
        <w:rPr>
          <w:sz w:val="20"/>
          <w:vertAlign w:val="subscript"/>
        </w:rPr>
        <w:t>o</w:t>
      </w:r>
      <w:r w:rsidRPr="002F3C2B">
        <w:rPr>
          <w:sz w:val="20"/>
        </w:rPr>
        <w:t xml:space="preserve"> = Fuel factor based on the ratio of oxygen volume to the ultimate CO</w:t>
      </w:r>
      <w:r w:rsidRPr="002F3C2B">
        <w:rPr>
          <w:sz w:val="20"/>
          <w:vertAlign w:val="subscript"/>
        </w:rPr>
        <w:t>2</w:t>
      </w:r>
      <w:r w:rsidRPr="002F3C2B">
        <w:rPr>
          <w:sz w:val="20"/>
        </w:rPr>
        <w:t xml:space="preserve"> volume produced by the fuel at zero percent excess air.</w:t>
      </w:r>
    </w:p>
    <w:p w14:paraId="76DCEFB0" w14:textId="77777777" w:rsidR="002F3C2B" w:rsidRPr="002F3C2B" w:rsidRDefault="002F3C2B" w:rsidP="002F3C2B">
      <w:pPr>
        <w:spacing w:before="200" w:after="100"/>
        <w:ind w:left="960" w:hanging="960"/>
        <w:rPr>
          <w:sz w:val="20"/>
        </w:rPr>
      </w:pPr>
      <w:r w:rsidRPr="002F3C2B">
        <w:rPr>
          <w:sz w:val="20"/>
        </w:rPr>
        <w:t>0.209 = Fraction of air that is oxygen, percent/100.</w:t>
      </w:r>
    </w:p>
    <w:p w14:paraId="14E436F7" w14:textId="77777777" w:rsidR="002F3C2B" w:rsidRPr="002F3C2B" w:rsidRDefault="002F3C2B" w:rsidP="002F3C2B">
      <w:pPr>
        <w:spacing w:before="200" w:after="100"/>
        <w:ind w:left="960" w:hanging="960"/>
        <w:rPr>
          <w:sz w:val="20"/>
        </w:rPr>
      </w:pPr>
      <w:r w:rsidRPr="002F3C2B">
        <w:rPr>
          <w:sz w:val="20"/>
        </w:rPr>
        <w:t>F</w:t>
      </w:r>
      <w:r w:rsidRPr="002F3C2B">
        <w:rPr>
          <w:sz w:val="20"/>
          <w:vertAlign w:val="subscript"/>
        </w:rPr>
        <w:t>d</w:t>
      </w:r>
      <w:r w:rsidRPr="002F3C2B">
        <w:rPr>
          <w:sz w:val="20"/>
        </w:rPr>
        <w:t xml:space="preserve"> = Ratio of the volume of dry effluent gas to the gross calorific value of the fuel from Method 19, dsm</w:t>
      </w:r>
      <w:r w:rsidRPr="002F3C2B">
        <w:rPr>
          <w:sz w:val="20"/>
          <w:vertAlign w:val="superscript"/>
        </w:rPr>
        <w:t>3</w:t>
      </w:r>
      <w:r w:rsidRPr="002F3C2B">
        <w:rPr>
          <w:sz w:val="20"/>
        </w:rPr>
        <w:t xml:space="preserve"> /J (dscf/10</w:t>
      </w:r>
      <w:r w:rsidRPr="002F3C2B">
        <w:rPr>
          <w:sz w:val="20"/>
          <w:vertAlign w:val="superscript"/>
        </w:rPr>
        <w:t>6</w:t>
      </w:r>
      <w:r w:rsidRPr="002F3C2B">
        <w:rPr>
          <w:sz w:val="20"/>
        </w:rPr>
        <w:t xml:space="preserve"> Btu).</w:t>
      </w:r>
    </w:p>
    <w:p w14:paraId="121D574F" w14:textId="77777777" w:rsidR="002F3C2B" w:rsidRPr="002F3C2B" w:rsidRDefault="002F3C2B" w:rsidP="002F3C2B">
      <w:pPr>
        <w:spacing w:before="200" w:after="100"/>
        <w:ind w:left="960" w:hanging="960"/>
        <w:rPr>
          <w:sz w:val="20"/>
        </w:rPr>
      </w:pPr>
      <w:r w:rsidRPr="002F3C2B">
        <w:rPr>
          <w:sz w:val="20"/>
        </w:rPr>
        <w:t>F</w:t>
      </w:r>
      <w:r w:rsidRPr="002F3C2B">
        <w:rPr>
          <w:sz w:val="20"/>
          <w:vertAlign w:val="subscript"/>
        </w:rPr>
        <w:t>c</w:t>
      </w:r>
      <w:r w:rsidRPr="002F3C2B">
        <w:rPr>
          <w:sz w:val="20"/>
        </w:rPr>
        <w:t xml:space="preserve"> = Ratio of the volume of CO</w:t>
      </w:r>
      <w:r w:rsidRPr="002F3C2B">
        <w:rPr>
          <w:sz w:val="20"/>
          <w:vertAlign w:val="subscript"/>
        </w:rPr>
        <w:t>2</w:t>
      </w:r>
      <w:r w:rsidRPr="002F3C2B">
        <w:rPr>
          <w:sz w:val="20"/>
        </w:rPr>
        <w:t xml:space="preserve"> produced to the gross calorific value of the fuel from Method 19, dsm</w:t>
      </w:r>
      <w:r w:rsidRPr="002F3C2B">
        <w:rPr>
          <w:sz w:val="20"/>
          <w:vertAlign w:val="superscript"/>
        </w:rPr>
        <w:t>3</w:t>
      </w:r>
      <w:r w:rsidRPr="002F3C2B">
        <w:rPr>
          <w:sz w:val="20"/>
        </w:rPr>
        <w:t xml:space="preserve"> /J (dscf/10</w:t>
      </w:r>
      <w:r w:rsidRPr="002F3C2B">
        <w:rPr>
          <w:sz w:val="20"/>
          <w:vertAlign w:val="superscript"/>
        </w:rPr>
        <w:t>6</w:t>
      </w:r>
      <w:r w:rsidRPr="002F3C2B">
        <w:rPr>
          <w:sz w:val="20"/>
        </w:rPr>
        <w:t xml:space="preserve"> Btu).</w:t>
      </w:r>
    </w:p>
    <w:p w14:paraId="0AAB204F" w14:textId="77777777" w:rsidR="002F3C2B" w:rsidRPr="002F3C2B" w:rsidRDefault="002F3C2B" w:rsidP="002F3C2B">
      <w:pPr>
        <w:spacing w:before="100" w:beforeAutospacing="1" w:after="100" w:afterAutospacing="1"/>
        <w:ind w:firstLine="480"/>
        <w:rPr>
          <w:sz w:val="20"/>
        </w:rPr>
      </w:pPr>
      <w:r w:rsidRPr="002F3C2B">
        <w:rPr>
          <w:sz w:val="20"/>
        </w:rPr>
        <w:t>(ii) Calculate the CO</w:t>
      </w:r>
      <w:r w:rsidRPr="002F3C2B">
        <w:rPr>
          <w:sz w:val="20"/>
          <w:vertAlign w:val="subscript"/>
        </w:rPr>
        <w:t>2</w:t>
      </w:r>
      <w:r w:rsidRPr="002F3C2B">
        <w:rPr>
          <w:sz w:val="20"/>
        </w:rPr>
        <w:t xml:space="preserve"> correction factor for correcting measurement data to 15 percent oxygen, as follows:</w:t>
      </w:r>
    </w:p>
    <w:p w14:paraId="6203296D" w14:textId="77777777" w:rsidR="002F3C2B" w:rsidRPr="002F3C2B" w:rsidRDefault="002F3C2B" w:rsidP="002F3C2B">
      <w:pPr>
        <w:jc w:val="center"/>
        <w:rPr>
          <w:sz w:val="20"/>
        </w:rPr>
      </w:pPr>
      <w:r w:rsidRPr="002F3C2B">
        <w:rPr>
          <w:noProof/>
          <w:sz w:val="20"/>
        </w:rPr>
        <w:drawing>
          <wp:inline distT="0" distB="0" distL="0" distR="0" wp14:anchorId="02A9B029" wp14:editId="42D7B6C3">
            <wp:extent cx="1419225" cy="428625"/>
            <wp:effectExtent l="0" t="0" r="9525" b="9525"/>
            <wp:docPr id="6" name="Picture 6" descr="eCFR graphic 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15jn04.01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19225" cy="428625"/>
                    </a:xfrm>
                    <a:prstGeom prst="rect">
                      <a:avLst/>
                    </a:prstGeom>
                    <a:noFill/>
                    <a:ln>
                      <a:noFill/>
                    </a:ln>
                  </pic:spPr>
                </pic:pic>
              </a:graphicData>
            </a:graphic>
          </wp:inline>
        </w:drawing>
      </w:r>
    </w:p>
    <w:p w14:paraId="2E591350" w14:textId="77777777" w:rsidR="002F3C2B" w:rsidRPr="002F3C2B" w:rsidRDefault="002F3C2B" w:rsidP="002F3C2B">
      <w:pPr>
        <w:spacing w:before="200" w:after="100" w:afterAutospacing="1"/>
        <w:rPr>
          <w:sz w:val="20"/>
        </w:rPr>
      </w:pPr>
      <w:r w:rsidRPr="002F3C2B">
        <w:rPr>
          <w:sz w:val="20"/>
        </w:rPr>
        <w:lastRenderedPageBreak/>
        <w:t>Where:</w:t>
      </w:r>
    </w:p>
    <w:p w14:paraId="2A46C04D" w14:textId="77777777" w:rsidR="002F3C2B" w:rsidRPr="002F3C2B" w:rsidRDefault="002F3C2B" w:rsidP="002F3C2B">
      <w:pPr>
        <w:spacing w:before="200" w:after="100"/>
        <w:ind w:left="960" w:hanging="960"/>
        <w:rPr>
          <w:sz w:val="20"/>
        </w:rPr>
      </w:pPr>
      <w:r w:rsidRPr="002F3C2B">
        <w:rPr>
          <w:sz w:val="20"/>
        </w:rPr>
        <w:t>X</w:t>
      </w:r>
      <w:r w:rsidRPr="002F3C2B">
        <w:rPr>
          <w:sz w:val="20"/>
          <w:vertAlign w:val="subscript"/>
        </w:rPr>
        <w:t>co2</w:t>
      </w:r>
      <w:r w:rsidRPr="002F3C2B">
        <w:rPr>
          <w:sz w:val="20"/>
        </w:rPr>
        <w:t xml:space="preserve"> = CO</w:t>
      </w:r>
      <w:r w:rsidRPr="002F3C2B">
        <w:rPr>
          <w:sz w:val="20"/>
          <w:vertAlign w:val="subscript"/>
        </w:rPr>
        <w:t>2</w:t>
      </w:r>
      <w:r w:rsidRPr="002F3C2B">
        <w:rPr>
          <w:sz w:val="20"/>
        </w:rPr>
        <w:t xml:space="preserve"> correction factor, percent.</w:t>
      </w:r>
    </w:p>
    <w:p w14:paraId="774C1473" w14:textId="77777777" w:rsidR="002F3C2B" w:rsidRPr="002F3C2B" w:rsidRDefault="002F3C2B" w:rsidP="002F3C2B">
      <w:pPr>
        <w:spacing w:before="200" w:after="100"/>
        <w:ind w:left="960" w:hanging="960"/>
        <w:rPr>
          <w:sz w:val="20"/>
        </w:rPr>
      </w:pPr>
      <w:r w:rsidRPr="002F3C2B">
        <w:rPr>
          <w:sz w:val="20"/>
        </w:rPr>
        <w:t>5.9 = 20.9 percent O</w:t>
      </w:r>
      <w:r w:rsidRPr="002F3C2B">
        <w:rPr>
          <w:sz w:val="20"/>
          <w:vertAlign w:val="subscript"/>
        </w:rPr>
        <w:t>2</w:t>
      </w:r>
      <w:r w:rsidRPr="002F3C2B">
        <w:rPr>
          <w:sz w:val="20"/>
        </w:rPr>
        <w:t xml:space="preserve"> −15 percent O</w:t>
      </w:r>
      <w:r w:rsidRPr="002F3C2B">
        <w:rPr>
          <w:sz w:val="20"/>
          <w:vertAlign w:val="subscript"/>
        </w:rPr>
        <w:t>2</w:t>
      </w:r>
      <w:r w:rsidRPr="002F3C2B">
        <w:rPr>
          <w:sz w:val="20"/>
        </w:rPr>
        <w:t xml:space="preserve"> , the defined O</w:t>
      </w:r>
      <w:r w:rsidRPr="002F3C2B">
        <w:rPr>
          <w:sz w:val="20"/>
          <w:vertAlign w:val="subscript"/>
        </w:rPr>
        <w:t>2</w:t>
      </w:r>
      <w:r w:rsidRPr="002F3C2B">
        <w:rPr>
          <w:sz w:val="20"/>
        </w:rPr>
        <w:t xml:space="preserve"> correction value, percent.</w:t>
      </w:r>
    </w:p>
    <w:p w14:paraId="3CB96EBF" w14:textId="77777777" w:rsidR="002F3C2B" w:rsidRPr="002F3C2B" w:rsidRDefault="002F3C2B" w:rsidP="002F3C2B">
      <w:pPr>
        <w:spacing w:before="100" w:beforeAutospacing="1" w:after="100" w:afterAutospacing="1"/>
        <w:ind w:firstLine="480"/>
        <w:rPr>
          <w:sz w:val="20"/>
        </w:rPr>
      </w:pPr>
      <w:r w:rsidRPr="002F3C2B">
        <w:rPr>
          <w:sz w:val="20"/>
        </w:rPr>
        <w:t>(iii) Calculate the NO</w:t>
      </w:r>
      <w:r w:rsidRPr="002F3C2B">
        <w:rPr>
          <w:sz w:val="20"/>
          <w:vertAlign w:val="subscript"/>
        </w:rPr>
        <w:t>X</w:t>
      </w:r>
      <w:r w:rsidRPr="002F3C2B">
        <w:rPr>
          <w:sz w:val="20"/>
        </w:rPr>
        <w:t xml:space="preserve"> and SO</w:t>
      </w:r>
      <w:r w:rsidRPr="002F3C2B">
        <w:rPr>
          <w:sz w:val="20"/>
          <w:vertAlign w:val="subscript"/>
        </w:rPr>
        <w:t>2</w:t>
      </w:r>
      <w:r w:rsidRPr="002F3C2B">
        <w:rPr>
          <w:sz w:val="20"/>
        </w:rPr>
        <w:t xml:space="preserve"> gas concentrations adjusted to 15 percent O</w:t>
      </w:r>
      <w:r w:rsidRPr="002F3C2B">
        <w:rPr>
          <w:sz w:val="20"/>
          <w:vertAlign w:val="subscript"/>
        </w:rPr>
        <w:t>2</w:t>
      </w:r>
      <w:r w:rsidRPr="002F3C2B">
        <w:rPr>
          <w:sz w:val="20"/>
        </w:rPr>
        <w:t xml:space="preserve"> using CO</w:t>
      </w:r>
      <w:r w:rsidRPr="002F3C2B">
        <w:rPr>
          <w:sz w:val="20"/>
          <w:vertAlign w:val="subscript"/>
        </w:rPr>
        <w:t>2</w:t>
      </w:r>
      <w:r w:rsidRPr="002F3C2B">
        <w:rPr>
          <w:sz w:val="20"/>
        </w:rPr>
        <w:t xml:space="preserve"> as follows:</w:t>
      </w:r>
    </w:p>
    <w:p w14:paraId="30DA6FAD" w14:textId="77777777" w:rsidR="002F3C2B" w:rsidRPr="002F3C2B" w:rsidRDefault="002F3C2B" w:rsidP="002F3C2B">
      <w:pPr>
        <w:jc w:val="center"/>
        <w:rPr>
          <w:sz w:val="20"/>
        </w:rPr>
      </w:pPr>
      <w:r w:rsidRPr="002F3C2B">
        <w:rPr>
          <w:noProof/>
          <w:sz w:val="20"/>
        </w:rPr>
        <w:drawing>
          <wp:inline distT="0" distB="0" distL="0" distR="0" wp14:anchorId="688B3493" wp14:editId="3F6CE529">
            <wp:extent cx="1790700" cy="457200"/>
            <wp:effectExtent l="0" t="0" r="0" b="0"/>
            <wp:docPr id="7" name="Picture 7" descr="eCFR graphic 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5jn04.015.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90700" cy="457200"/>
                    </a:xfrm>
                    <a:prstGeom prst="rect">
                      <a:avLst/>
                    </a:prstGeom>
                    <a:noFill/>
                    <a:ln>
                      <a:noFill/>
                    </a:ln>
                  </pic:spPr>
                </pic:pic>
              </a:graphicData>
            </a:graphic>
          </wp:inline>
        </w:drawing>
      </w:r>
    </w:p>
    <w:p w14:paraId="46FB14F7" w14:textId="77777777" w:rsidR="002F3C2B" w:rsidRPr="002F3C2B" w:rsidRDefault="002F3C2B" w:rsidP="002F3C2B">
      <w:pPr>
        <w:spacing w:before="200" w:after="100" w:afterAutospacing="1"/>
        <w:rPr>
          <w:sz w:val="20"/>
        </w:rPr>
      </w:pPr>
      <w:r w:rsidRPr="002F3C2B">
        <w:rPr>
          <w:sz w:val="20"/>
        </w:rPr>
        <w:t>Where:</w:t>
      </w:r>
    </w:p>
    <w:p w14:paraId="29602EC2" w14:textId="77777777" w:rsidR="002F3C2B" w:rsidRPr="002F3C2B" w:rsidRDefault="002F3C2B" w:rsidP="002F3C2B">
      <w:pPr>
        <w:spacing w:before="200" w:after="100"/>
        <w:ind w:left="960" w:hanging="960"/>
        <w:rPr>
          <w:sz w:val="20"/>
        </w:rPr>
      </w:pPr>
      <w:r w:rsidRPr="002F3C2B">
        <w:rPr>
          <w:sz w:val="20"/>
        </w:rPr>
        <w:t>%CO</w:t>
      </w:r>
      <w:r w:rsidRPr="002F3C2B">
        <w:rPr>
          <w:sz w:val="20"/>
          <w:vertAlign w:val="subscript"/>
        </w:rPr>
        <w:t>2</w:t>
      </w:r>
      <w:r w:rsidRPr="002F3C2B">
        <w:rPr>
          <w:sz w:val="20"/>
        </w:rPr>
        <w:t xml:space="preserve"> = Measured CO</w:t>
      </w:r>
      <w:r w:rsidRPr="002F3C2B">
        <w:rPr>
          <w:sz w:val="20"/>
          <w:vertAlign w:val="subscript"/>
        </w:rPr>
        <w:t>2</w:t>
      </w:r>
      <w:r w:rsidRPr="002F3C2B">
        <w:rPr>
          <w:sz w:val="20"/>
        </w:rPr>
        <w:t xml:space="preserve"> concentration measured, dry basis, percent.</w:t>
      </w:r>
    </w:p>
    <w:p w14:paraId="69EE98F3" w14:textId="77777777" w:rsidR="002F3C2B" w:rsidRPr="002F3C2B" w:rsidRDefault="002F3C2B" w:rsidP="002F3C2B">
      <w:pPr>
        <w:spacing w:before="100" w:beforeAutospacing="1" w:after="100" w:afterAutospacing="1"/>
        <w:ind w:firstLine="480"/>
        <w:rPr>
          <w:sz w:val="20"/>
        </w:rPr>
      </w:pPr>
      <w:r w:rsidRPr="002F3C2B">
        <w:rPr>
          <w:sz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14:paraId="016E7F44" w14:textId="77777777" w:rsidR="002F3C2B" w:rsidRPr="002F3C2B" w:rsidRDefault="002F3C2B" w:rsidP="002F3C2B">
      <w:pPr>
        <w:spacing w:before="100" w:beforeAutospacing="1" w:after="100" w:afterAutospacing="1"/>
        <w:ind w:firstLine="480"/>
        <w:rPr>
          <w:sz w:val="20"/>
        </w:rPr>
      </w:pPr>
      <w:r w:rsidRPr="002F3C2B">
        <w:rPr>
          <w:sz w:val="20"/>
        </w:rPr>
        <w:t>(g) If you petition the Administrator for approval of operating limitations, your petition must include the information described in paragraphs (g)(1) through (5) of this section.</w:t>
      </w:r>
    </w:p>
    <w:p w14:paraId="07151724" w14:textId="77777777" w:rsidR="002F3C2B" w:rsidRPr="002F3C2B" w:rsidRDefault="002F3C2B" w:rsidP="002F3C2B">
      <w:pPr>
        <w:spacing w:before="100" w:beforeAutospacing="1" w:after="100" w:afterAutospacing="1"/>
        <w:ind w:firstLine="480"/>
        <w:rPr>
          <w:sz w:val="20"/>
        </w:rPr>
      </w:pPr>
      <w:r w:rsidRPr="002F3C2B">
        <w:rPr>
          <w:sz w:val="20"/>
        </w:rPr>
        <w:t>(1) Identification of the specific parameters you propose to use as operating limitations;</w:t>
      </w:r>
    </w:p>
    <w:p w14:paraId="4F2585D6" w14:textId="77777777" w:rsidR="002F3C2B" w:rsidRPr="002F3C2B" w:rsidRDefault="002F3C2B" w:rsidP="002F3C2B">
      <w:pPr>
        <w:spacing w:before="100" w:beforeAutospacing="1" w:after="100" w:afterAutospacing="1"/>
        <w:ind w:firstLine="480"/>
        <w:rPr>
          <w:sz w:val="20"/>
        </w:rPr>
      </w:pPr>
      <w:r w:rsidRPr="002F3C2B">
        <w:rPr>
          <w:sz w:val="20"/>
        </w:rPr>
        <w:t>(2) A discussion of the relationship between these parameters and HAP emissions, identifying how HAP emissions change with changes in these parameters, and how limitations on these parameters will serve to limit HAP emissions;</w:t>
      </w:r>
    </w:p>
    <w:p w14:paraId="6D8C4C34" w14:textId="77777777" w:rsidR="002F3C2B" w:rsidRPr="002F3C2B" w:rsidRDefault="002F3C2B" w:rsidP="002F3C2B">
      <w:pPr>
        <w:spacing w:before="100" w:beforeAutospacing="1" w:after="100" w:afterAutospacing="1"/>
        <w:ind w:firstLine="480"/>
        <w:rPr>
          <w:sz w:val="20"/>
        </w:rPr>
      </w:pPr>
      <w:r w:rsidRPr="002F3C2B">
        <w:rPr>
          <w:sz w:val="20"/>
        </w:rPr>
        <w:t>(3) A discussion of how you will establish the upper and/or lower values for these parameters which will establish the limits on these parameters in the operating limitations;</w:t>
      </w:r>
    </w:p>
    <w:p w14:paraId="3A5446CD" w14:textId="77777777" w:rsidR="002F3C2B" w:rsidRPr="002F3C2B" w:rsidRDefault="002F3C2B" w:rsidP="002F3C2B">
      <w:pPr>
        <w:spacing w:before="100" w:beforeAutospacing="1" w:after="100" w:afterAutospacing="1"/>
        <w:ind w:firstLine="480"/>
        <w:rPr>
          <w:sz w:val="20"/>
        </w:rPr>
      </w:pPr>
      <w:r w:rsidRPr="002F3C2B">
        <w:rPr>
          <w:sz w:val="20"/>
        </w:rPr>
        <w:t>(4) A discussion identifying the methods you will use to measure and the instruments you will use to monitor these parameters, as well as the relative accuracy and precision of these methods and instruments; and</w:t>
      </w:r>
    </w:p>
    <w:p w14:paraId="4E2CED21" w14:textId="77777777" w:rsidR="002F3C2B" w:rsidRPr="002F3C2B" w:rsidRDefault="002F3C2B" w:rsidP="002F3C2B">
      <w:pPr>
        <w:spacing w:before="100" w:beforeAutospacing="1" w:after="100" w:afterAutospacing="1"/>
        <w:ind w:firstLine="480"/>
        <w:rPr>
          <w:sz w:val="20"/>
        </w:rPr>
      </w:pPr>
      <w:r w:rsidRPr="002F3C2B">
        <w:rPr>
          <w:sz w:val="20"/>
        </w:rPr>
        <w:t>(5) A discussion identifying the frequency and methods for recalibrating the instruments you will use for monitoring these parameters.</w:t>
      </w:r>
    </w:p>
    <w:p w14:paraId="2C91EFD8" w14:textId="77777777" w:rsidR="002F3C2B" w:rsidRPr="002F3C2B" w:rsidRDefault="002F3C2B" w:rsidP="002F3C2B">
      <w:pPr>
        <w:spacing w:before="100" w:beforeAutospacing="1" w:after="100" w:afterAutospacing="1"/>
        <w:ind w:firstLine="480"/>
        <w:rPr>
          <w:sz w:val="20"/>
        </w:rPr>
      </w:pPr>
      <w:r w:rsidRPr="002F3C2B">
        <w:rPr>
          <w:sz w:val="20"/>
        </w:rPr>
        <w:t>(h) If you petition the Administrator for approval of no operating limitations, your petition must include the information described in paragraphs (h)(1) through (7) of this section.</w:t>
      </w:r>
    </w:p>
    <w:p w14:paraId="75AAF7AC" w14:textId="77777777" w:rsidR="002F3C2B" w:rsidRPr="002F3C2B" w:rsidRDefault="002F3C2B" w:rsidP="002F3C2B">
      <w:pPr>
        <w:spacing w:before="100" w:beforeAutospacing="1" w:after="100" w:afterAutospacing="1"/>
        <w:ind w:firstLine="480"/>
        <w:rPr>
          <w:sz w:val="20"/>
        </w:rPr>
      </w:pPr>
      <w:r w:rsidRPr="002F3C2B">
        <w:rPr>
          <w:sz w:val="20"/>
        </w:rPr>
        <w:t xml:space="preserve">(1) Identification of the parameters associated with operation of the stationary RICE and any emission control device which could change intentionally ( </w:t>
      </w:r>
      <w:r w:rsidRPr="002F3C2B">
        <w:rPr>
          <w:i/>
          <w:iCs/>
          <w:sz w:val="20"/>
        </w:rPr>
        <w:t>e.g.,</w:t>
      </w:r>
      <w:r w:rsidRPr="002F3C2B">
        <w:rPr>
          <w:sz w:val="20"/>
        </w:rPr>
        <w:t xml:space="preserve"> operator adjustment, automatic controller adjustment, etc.) or unintentionally ( </w:t>
      </w:r>
      <w:r w:rsidRPr="002F3C2B">
        <w:rPr>
          <w:i/>
          <w:iCs/>
          <w:sz w:val="20"/>
        </w:rPr>
        <w:t>e.g.,</w:t>
      </w:r>
      <w:r w:rsidRPr="002F3C2B">
        <w:rPr>
          <w:sz w:val="20"/>
        </w:rPr>
        <w:t xml:space="preserve"> wear and tear, error, etc.) on a routine basis or over time;</w:t>
      </w:r>
    </w:p>
    <w:p w14:paraId="3AEC8941" w14:textId="77777777" w:rsidR="002F3C2B" w:rsidRPr="002F3C2B" w:rsidRDefault="002F3C2B" w:rsidP="002F3C2B">
      <w:pPr>
        <w:spacing w:before="100" w:beforeAutospacing="1" w:after="100" w:afterAutospacing="1"/>
        <w:ind w:firstLine="480"/>
        <w:rPr>
          <w:sz w:val="20"/>
        </w:rPr>
      </w:pPr>
      <w:r w:rsidRPr="002F3C2B">
        <w:rPr>
          <w:sz w:val="20"/>
        </w:rPr>
        <w:t>(2) A discussion of the relationship, if any, between changes in the parameters and changes in HAP emissions;</w:t>
      </w:r>
    </w:p>
    <w:p w14:paraId="1F5A618D" w14:textId="77777777" w:rsidR="002F3C2B" w:rsidRPr="002F3C2B" w:rsidRDefault="002F3C2B" w:rsidP="002F3C2B">
      <w:pPr>
        <w:spacing w:before="100" w:beforeAutospacing="1" w:after="100" w:afterAutospacing="1"/>
        <w:ind w:firstLine="480"/>
        <w:rPr>
          <w:sz w:val="20"/>
        </w:rPr>
      </w:pPr>
      <w:r w:rsidRPr="002F3C2B">
        <w:rPr>
          <w:sz w:val="20"/>
        </w:rPr>
        <w:t>(3) For the parameters which could change in such a way as to increase HAP emissions, a discussion of whether establishing limitations on the parameters would serve to limit HAP emissions;</w:t>
      </w:r>
    </w:p>
    <w:p w14:paraId="695D1704" w14:textId="77777777" w:rsidR="002F3C2B" w:rsidRPr="002F3C2B" w:rsidRDefault="002F3C2B" w:rsidP="002F3C2B">
      <w:pPr>
        <w:spacing w:before="100" w:beforeAutospacing="1" w:after="100" w:afterAutospacing="1"/>
        <w:ind w:firstLine="480"/>
        <w:rPr>
          <w:sz w:val="20"/>
        </w:rPr>
      </w:pPr>
      <w:r w:rsidRPr="002F3C2B">
        <w:rPr>
          <w:sz w:val="20"/>
        </w:rPr>
        <w:lastRenderedPageBreak/>
        <w:t>(4) For the parameters which could change in such a way as to increase HAP emissions, a discussion of how you could establish upper and/or lower values for the parameters which would establish limits on the parameters in operating limitations;</w:t>
      </w:r>
    </w:p>
    <w:p w14:paraId="3348E885" w14:textId="77777777" w:rsidR="002F3C2B" w:rsidRPr="002F3C2B" w:rsidRDefault="002F3C2B" w:rsidP="002F3C2B">
      <w:pPr>
        <w:spacing w:before="100" w:beforeAutospacing="1" w:after="100" w:afterAutospacing="1"/>
        <w:ind w:firstLine="480"/>
        <w:rPr>
          <w:sz w:val="20"/>
        </w:rPr>
      </w:pPr>
      <w:r w:rsidRPr="002F3C2B">
        <w:rPr>
          <w:sz w:val="20"/>
        </w:rPr>
        <w:t>(5) For the parameters, a discussion identifying the methods you could use to measure them and the instruments you could use to monitor them, as well as the relative accuracy and precision of the methods and instruments;</w:t>
      </w:r>
    </w:p>
    <w:p w14:paraId="0F0CF7A8" w14:textId="77777777" w:rsidR="002F3C2B" w:rsidRPr="002F3C2B" w:rsidRDefault="002F3C2B" w:rsidP="002F3C2B">
      <w:pPr>
        <w:spacing w:before="100" w:beforeAutospacing="1" w:after="100" w:afterAutospacing="1"/>
        <w:ind w:firstLine="480"/>
        <w:rPr>
          <w:sz w:val="20"/>
        </w:rPr>
      </w:pPr>
      <w:r w:rsidRPr="002F3C2B">
        <w:rPr>
          <w:sz w:val="20"/>
        </w:rPr>
        <w:t>(6) For the parameters, a discussion identifying the frequency and methods for recalibrating the instruments you could use to monitor them; and</w:t>
      </w:r>
    </w:p>
    <w:p w14:paraId="7F85AA7D" w14:textId="77777777" w:rsidR="002F3C2B" w:rsidRPr="002F3C2B" w:rsidRDefault="002F3C2B" w:rsidP="002F3C2B">
      <w:pPr>
        <w:spacing w:before="100" w:beforeAutospacing="1" w:after="100" w:afterAutospacing="1"/>
        <w:ind w:firstLine="480"/>
        <w:rPr>
          <w:sz w:val="20"/>
        </w:rPr>
      </w:pPr>
      <w:r w:rsidRPr="002F3C2B">
        <w:rPr>
          <w:sz w:val="20"/>
        </w:rPr>
        <w:t>(7) A discussion of why, from your point of view, it is infeasible or unreasonable to adopt the parameters as operating limitations.</w:t>
      </w:r>
    </w:p>
    <w:p w14:paraId="45EA8209" w14:textId="77777777" w:rsidR="002F3C2B" w:rsidRPr="002F3C2B" w:rsidRDefault="002F3C2B" w:rsidP="002F3C2B">
      <w:pPr>
        <w:spacing w:before="100" w:beforeAutospacing="1" w:after="100" w:afterAutospacing="1"/>
        <w:ind w:firstLine="480"/>
        <w:rPr>
          <w:sz w:val="20"/>
        </w:rPr>
      </w:pPr>
      <w:r w:rsidRPr="002F3C2B">
        <w:rPr>
          <w:sz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14:paraId="508B5A3A" w14:textId="77777777" w:rsidR="002F3C2B" w:rsidRPr="002F3C2B" w:rsidRDefault="002F3C2B" w:rsidP="002F3C2B">
      <w:pPr>
        <w:spacing w:before="200" w:after="100" w:afterAutospacing="1"/>
        <w:rPr>
          <w:sz w:val="20"/>
        </w:rPr>
      </w:pPr>
      <w:r w:rsidRPr="002F3C2B">
        <w:rPr>
          <w:sz w:val="20"/>
        </w:rPr>
        <w:t>[69 FR 33506, June 15, 2004, as amended at 75 FR 9676, Mar. 3, 2010]</w:t>
      </w:r>
    </w:p>
    <w:p w14:paraId="0D113D70" w14:textId="77777777" w:rsidR="002F3C2B" w:rsidRPr="002F3C2B" w:rsidRDefault="002F3C2B" w:rsidP="002F3C2B">
      <w:pPr>
        <w:spacing w:before="200" w:after="100"/>
        <w:outlineLvl w:val="1"/>
        <w:rPr>
          <w:b/>
          <w:bCs/>
          <w:sz w:val="20"/>
        </w:rPr>
      </w:pPr>
      <w:bookmarkStart w:id="22" w:name="40:14.0.1.1.1.1.113.16"/>
      <w:bookmarkEnd w:id="22"/>
      <w:r w:rsidRPr="002F3C2B">
        <w:rPr>
          <w:b/>
          <w:bCs/>
          <w:sz w:val="20"/>
        </w:rPr>
        <w:t>§ 63.6625   What are my monitoring, installation, collection, operation, and maintenance requirements?</w:t>
      </w:r>
    </w:p>
    <w:p w14:paraId="696EA769" w14:textId="77777777" w:rsidR="002F3C2B" w:rsidRPr="002F3C2B" w:rsidRDefault="00212B57" w:rsidP="002F3C2B">
      <w:pPr>
        <w:spacing w:before="100" w:beforeAutospacing="1" w:after="100" w:afterAutospacing="1"/>
        <w:rPr>
          <w:sz w:val="20"/>
        </w:rPr>
      </w:pPr>
      <w:hyperlink r:id="rId42" w:history="1">
        <w:r w:rsidR="002F3C2B" w:rsidRPr="002F3C2B">
          <w:rPr>
            <w:color w:val="0000FF"/>
            <w:sz w:val="20"/>
          </w:rPr>
          <w:t>Link to an amendment published at 78 FR 6703, January 30, 2013.</w:t>
        </w:r>
      </w:hyperlink>
    </w:p>
    <w:p w14:paraId="55194A0D" w14:textId="77777777" w:rsidR="002F3C2B" w:rsidRPr="002F3C2B" w:rsidRDefault="002F3C2B" w:rsidP="002F3C2B">
      <w:pPr>
        <w:spacing w:before="100" w:beforeAutospacing="1" w:after="100" w:afterAutospacing="1"/>
        <w:ind w:firstLine="480"/>
        <w:rPr>
          <w:sz w:val="20"/>
        </w:rPr>
      </w:pPr>
      <w:r w:rsidRPr="002F3C2B">
        <w:rPr>
          <w:sz w:val="20"/>
        </w:rPr>
        <w:t>(a) If you elect to install a CEMS as specified in Table 5 of this subpart, you must install, operate, and maintain a CEMS to monitor CO and either oxygen or CO</w:t>
      </w:r>
      <w:r w:rsidRPr="002F3C2B">
        <w:rPr>
          <w:sz w:val="20"/>
          <w:vertAlign w:val="subscript"/>
        </w:rPr>
        <w:t>2</w:t>
      </w:r>
      <w:r w:rsidRPr="002F3C2B">
        <w:rPr>
          <w:sz w:val="20"/>
        </w:rPr>
        <w:t xml:space="preserve"> at both the inlet and the outlet of the control device according to the requirements in paragraphs (a)(1) through (4) of this section.</w:t>
      </w:r>
    </w:p>
    <w:p w14:paraId="463AA592" w14:textId="77777777" w:rsidR="002F3C2B" w:rsidRPr="002F3C2B" w:rsidRDefault="002F3C2B" w:rsidP="002F3C2B">
      <w:pPr>
        <w:spacing w:before="100" w:beforeAutospacing="1" w:after="100" w:afterAutospacing="1"/>
        <w:ind w:firstLine="480"/>
        <w:rPr>
          <w:sz w:val="20"/>
        </w:rPr>
      </w:pPr>
      <w:r w:rsidRPr="002F3C2B">
        <w:rPr>
          <w:sz w:val="20"/>
        </w:rPr>
        <w:t>(1) Each CEMS must be installed, operated, and maintained according to the applicable performance specifications of 40 CFR part 60, appendix B.</w:t>
      </w:r>
    </w:p>
    <w:p w14:paraId="52EEAB81" w14:textId="77777777" w:rsidR="002F3C2B" w:rsidRPr="002F3C2B" w:rsidRDefault="002F3C2B" w:rsidP="002F3C2B">
      <w:pPr>
        <w:spacing w:before="100" w:beforeAutospacing="1" w:after="100" w:afterAutospacing="1"/>
        <w:ind w:firstLine="480"/>
        <w:rPr>
          <w:sz w:val="20"/>
        </w:rPr>
      </w:pPr>
      <w:r w:rsidRPr="002F3C2B">
        <w:rPr>
          <w:sz w:val="20"/>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14:paraId="2936490F" w14:textId="77777777" w:rsidR="002F3C2B" w:rsidRPr="002F3C2B" w:rsidRDefault="002F3C2B" w:rsidP="002F3C2B">
      <w:pPr>
        <w:spacing w:before="100" w:beforeAutospacing="1" w:after="100" w:afterAutospacing="1"/>
        <w:ind w:firstLine="480"/>
        <w:rPr>
          <w:sz w:val="20"/>
        </w:rPr>
      </w:pPr>
      <w:r w:rsidRPr="002F3C2B">
        <w:rPr>
          <w:sz w:val="20"/>
        </w:rPr>
        <w:t>(3) 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14:paraId="229D8C15" w14:textId="77777777" w:rsidR="002F3C2B" w:rsidRPr="002F3C2B" w:rsidRDefault="002F3C2B" w:rsidP="002F3C2B">
      <w:pPr>
        <w:spacing w:before="100" w:beforeAutospacing="1" w:after="100" w:afterAutospacing="1"/>
        <w:ind w:firstLine="480"/>
        <w:rPr>
          <w:sz w:val="20"/>
        </w:rPr>
      </w:pPr>
      <w:r w:rsidRPr="002F3C2B">
        <w:rPr>
          <w:sz w:val="20"/>
        </w:rPr>
        <w:t>(4) The CEMS data must be reduced as specified in § 63.8(g)(2) and recorded in parts per million or parts per billion (as appropriate for the applicable limitation) at 15 percent oxygen or the equivalent CO</w:t>
      </w:r>
      <w:r w:rsidRPr="002F3C2B">
        <w:rPr>
          <w:sz w:val="20"/>
          <w:vertAlign w:val="subscript"/>
        </w:rPr>
        <w:t>2</w:t>
      </w:r>
      <w:r w:rsidRPr="002F3C2B">
        <w:rPr>
          <w:sz w:val="20"/>
        </w:rPr>
        <w:t xml:space="preserve"> concentration.</w:t>
      </w:r>
    </w:p>
    <w:p w14:paraId="1113CDFC" w14:textId="77777777" w:rsidR="002F3C2B" w:rsidRPr="002F3C2B" w:rsidRDefault="002F3C2B" w:rsidP="002F3C2B">
      <w:pPr>
        <w:spacing w:before="100" w:beforeAutospacing="1" w:after="100" w:afterAutospacing="1"/>
        <w:ind w:firstLine="480"/>
        <w:rPr>
          <w:sz w:val="20"/>
        </w:rPr>
      </w:pPr>
      <w:r w:rsidRPr="002F3C2B">
        <w:rPr>
          <w:sz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14:paraId="3FD1F38B" w14:textId="77777777" w:rsidR="002F3C2B" w:rsidRPr="002F3C2B" w:rsidRDefault="002F3C2B" w:rsidP="002F3C2B">
      <w:pPr>
        <w:spacing w:before="100" w:beforeAutospacing="1" w:after="100" w:afterAutospacing="1"/>
        <w:ind w:firstLine="480"/>
        <w:rPr>
          <w:sz w:val="20"/>
        </w:rPr>
      </w:pPr>
      <w:r w:rsidRPr="002F3C2B">
        <w:rPr>
          <w:sz w:val="20"/>
        </w:rPr>
        <w:lastRenderedPageBreak/>
        <w:t>(1) 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14:paraId="747901C5" w14:textId="77777777" w:rsidR="002F3C2B" w:rsidRPr="002F3C2B" w:rsidRDefault="002F3C2B" w:rsidP="002F3C2B">
      <w:pPr>
        <w:spacing w:before="100" w:beforeAutospacing="1" w:after="100" w:afterAutospacing="1"/>
        <w:ind w:firstLine="480"/>
        <w:rPr>
          <w:sz w:val="20"/>
        </w:rPr>
      </w:pPr>
      <w:r w:rsidRPr="002F3C2B">
        <w:rPr>
          <w:sz w:val="20"/>
        </w:rPr>
        <w:t>(i) The performance criteria and design specifications for the monitoring system equipment, including the sample interface, detector signal analyzer, and data acquisition and calculations;</w:t>
      </w:r>
    </w:p>
    <w:p w14:paraId="6145E072" w14:textId="77777777" w:rsidR="002F3C2B" w:rsidRPr="002F3C2B" w:rsidRDefault="002F3C2B" w:rsidP="002F3C2B">
      <w:pPr>
        <w:spacing w:before="100" w:beforeAutospacing="1" w:after="100" w:afterAutospacing="1"/>
        <w:ind w:firstLine="480"/>
        <w:rPr>
          <w:sz w:val="20"/>
        </w:rPr>
      </w:pPr>
      <w:r w:rsidRPr="002F3C2B">
        <w:rPr>
          <w:sz w:val="20"/>
        </w:rPr>
        <w:t xml:space="preserve">(ii) Sampling interface ( </w:t>
      </w:r>
      <w:r w:rsidRPr="002F3C2B">
        <w:rPr>
          <w:i/>
          <w:iCs/>
          <w:sz w:val="20"/>
        </w:rPr>
        <w:t>e.g.,</w:t>
      </w:r>
      <w:r w:rsidRPr="002F3C2B">
        <w:rPr>
          <w:sz w:val="20"/>
        </w:rPr>
        <w:t xml:space="preserve"> thermocouple) location such that the monitoring system will provide representative measurements;</w:t>
      </w:r>
    </w:p>
    <w:p w14:paraId="50C0553F" w14:textId="77777777" w:rsidR="002F3C2B" w:rsidRPr="002F3C2B" w:rsidRDefault="002F3C2B" w:rsidP="002F3C2B">
      <w:pPr>
        <w:spacing w:before="100" w:beforeAutospacing="1" w:after="100" w:afterAutospacing="1"/>
        <w:ind w:firstLine="480"/>
        <w:rPr>
          <w:sz w:val="20"/>
        </w:rPr>
      </w:pPr>
      <w:r w:rsidRPr="002F3C2B">
        <w:rPr>
          <w:sz w:val="20"/>
        </w:rPr>
        <w:t>(iii) Equipment performance evaluations, system accuracy audits, or other audit procedures;</w:t>
      </w:r>
    </w:p>
    <w:p w14:paraId="7D9337F0" w14:textId="77777777" w:rsidR="002F3C2B" w:rsidRPr="002F3C2B" w:rsidRDefault="002F3C2B" w:rsidP="002F3C2B">
      <w:pPr>
        <w:spacing w:before="100" w:beforeAutospacing="1" w:after="100" w:afterAutospacing="1"/>
        <w:ind w:firstLine="480"/>
        <w:rPr>
          <w:sz w:val="20"/>
        </w:rPr>
      </w:pPr>
      <w:r w:rsidRPr="002F3C2B">
        <w:rPr>
          <w:sz w:val="20"/>
        </w:rPr>
        <w:t>(iv) Ongoing operation and maintenance procedures in accordance with provisions in § 63.8(c)(1) and (c)(3); and</w:t>
      </w:r>
    </w:p>
    <w:p w14:paraId="13D5DB2A" w14:textId="77777777" w:rsidR="002F3C2B" w:rsidRPr="002F3C2B" w:rsidRDefault="002F3C2B" w:rsidP="002F3C2B">
      <w:pPr>
        <w:spacing w:before="100" w:beforeAutospacing="1" w:after="100" w:afterAutospacing="1"/>
        <w:ind w:firstLine="480"/>
        <w:rPr>
          <w:sz w:val="20"/>
        </w:rPr>
      </w:pPr>
      <w:r w:rsidRPr="002F3C2B">
        <w:rPr>
          <w:sz w:val="20"/>
        </w:rPr>
        <w:t>(v) Ongoing reporting and recordkeeping procedures in accordance with provisions in § 63.10(c), (e)(1), and (e)(2)(i).</w:t>
      </w:r>
    </w:p>
    <w:p w14:paraId="0E45A02B" w14:textId="77777777" w:rsidR="002F3C2B" w:rsidRPr="002F3C2B" w:rsidRDefault="002F3C2B" w:rsidP="002F3C2B">
      <w:pPr>
        <w:spacing w:before="100" w:beforeAutospacing="1" w:after="100" w:afterAutospacing="1"/>
        <w:ind w:firstLine="480"/>
        <w:rPr>
          <w:sz w:val="20"/>
        </w:rPr>
      </w:pPr>
      <w:r w:rsidRPr="002F3C2B">
        <w:rPr>
          <w:sz w:val="20"/>
        </w:rPr>
        <w:t>(2) You must install, operate, and maintain each CPMS in continuous operation according to the procedures in your site-specific monitoring plan.</w:t>
      </w:r>
    </w:p>
    <w:p w14:paraId="201E5728" w14:textId="77777777" w:rsidR="002F3C2B" w:rsidRPr="002F3C2B" w:rsidRDefault="002F3C2B" w:rsidP="002F3C2B">
      <w:pPr>
        <w:spacing w:before="100" w:beforeAutospacing="1" w:after="100" w:afterAutospacing="1"/>
        <w:ind w:firstLine="480"/>
        <w:rPr>
          <w:sz w:val="20"/>
        </w:rPr>
      </w:pPr>
      <w:r w:rsidRPr="002F3C2B">
        <w:rPr>
          <w:sz w:val="20"/>
        </w:rPr>
        <w:t>(3) The CPMS must collect data at least once every 15 minutes (see also § 63.6635).</w:t>
      </w:r>
    </w:p>
    <w:p w14:paraId="47026296" w14:textId="77777777" w:rsidR="002F3C2B" w:rsidRPr="002F3C2B" w:rsidRDefault="002F3C2B" w:rsidP="002F3C2B">
      <w:pPr>
        <w:spacing w:before="100" w:beforeAutospacing="1" w:after="100" w:afterAutospacing="1"/>
        <w:ind w:firstLine="480"/>
        <w:rPr>
          <w:sz w:val="20"/>
        </w:rPr>
      </w:pPr>
      <w:r w:rsidRPr="002F3C2B">
        <w:rPr>
          <w:sz w:val="20"/>
        </w:rPr>
        <w:t>(4) For a CPMS for measuring temperature range, the temperature sensor must have a minimum tolerance of 2.8 degrees Celsius (5 degrees Fahrenheit) or 1 percent of the measurement range, whichever is larger.</w:t>
      </w:r>
    </w:p>
    <w:p w14:paraId="418CF227" w14:textId="77777777" w:rsidR="002F3C2B" w:rsidRPr="002F3C2B" w:rsidRDefault="002F3C2B" w:rsidP="002F3C2B">
      <w:pPr>
        <w:spacing w:before="100" w:beforeAutospacing="1" w:after="100" w:afterAutospacing="1"/>
        <w:ind w:firstLine="480"/>
        <w:rPr>
          <w:sz w:val="20"/>
        </w:rPr>
      </w:pPr>
      <w:r w:rsidRPr="002F3C2B">
        <w:rPr>
          <w:sz w:val="20"/>
        </w:rPr>
        <w:t>(5) You must conduct the CPMS equipment performance evaluation, system accuracy audits, or other audit procedures specified in your site-specific monitoring plan at least annually.</w:t>
      </w:r>
    </w:p>
    <w:p w14:paraId="57329DF4" w14:textId="77777777" w:rsidR="002F3C2B" w:rsidRPr="002F3C2B" w:rsidRDefault="002F3C2B" w:rsidP="002F3C2B">
      <w:pPr>
        <w:spacing w:before="100" w:beforeAutospacing="1" w:after="100" w:afterAutospacing="1"/>
        <w:ind w:firstLine="480"/>
        <w:rPr>
          <w:sz w:val="20"/>
        </w:rPr>
      </w:pPr>
      <w:r w:rsidRPr="002F3C2B">
        <w:rPr>
          <w:sz w:val="20"/>
        </w:rPr>
        <w:t>(6) You must conduct a performance evaluation of each CPMS in accordance with your site-specific monitoring plan.</w:t>
      </w:r>
    </w:p>
    <w:p w14:paraId="4BE28709" w14:textId="77777777" w:rsidR="002F3C2B" w:rsidRPr="002F3C2B" w:rsidRDefault="002F3C2B" w:rsidP="002F3C2B">
      <w:pPr>
        <w:spacing w:before="100" w:beforeAutospacing="1" w:after="100" w:afterAutospacing="1"/>
        <w:ind w:firstLine="480"/>
        <w:rPr>
          <w:sz w:val="20"/>
        </w:rPr>
      </w:pPr>
      <w:r w:rsidRPr="002F3C2B">
        <w:rPr>
          <w:sz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14:paraId="4C63459A" w14:textId="77777777" w:rsidR="002F3C2B" w:rsidRPr="002F3C2B" w:rsidRDefault="002F3C2B" w:rsidP="002F3C2B">
      <w:pPr>
        <w:spacing w:before="100" w:beforeAutospacing="1" w:after="100" w:afterAutospacing="1"/>
        <w:ind w:firstLine="480"/>
        <w:rPr>
          <w:sz w:val="20"/>
        </w:rPr>
      </w:pPr>
      <w:r w:rsidRPr="002F3C2B">
        <w:rPr>
          <w:sz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14:paraId="1771FCEA" w14:textId="77777777" w:rsidR="002F3C2B" w:rsidRPr="002F3C2B" w:rsidRDefault="002F3C2B" w:rsidP="002F3C2B">
      <w:pPr>
        <w:spacing w:before="100" w:beforeAutospacing="1" w:after="100" w:afterAutospacing="1"/>
        <w:ind w:firstLine="480"/>
        <w:rPr>
          <w:sz w:val="20"/>
        </w:rPr>
      </w:pPr>
      <w:r w:rsidRPr="002F3C2B">
        <w:rPr>
          <w:sz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14:paraId="0B0059EE" w14:textId="77777777" w:rsidR="002F3C2B" w:rsidRPr="002F3C2B" w:rsidRDefault="002F3C2B" w:rsidP="002F3C2B">
      <w:pPr>
        <w:spacing w:before="100" w:beforeAutospacing="1" w:after="100" w:afterAutospacing="1"/>
        <w:ind w:firstLine="480"/>
        <w:rPr>
          <w:sz w:val="20"/>
        </w:rPr>
      </w:pPr>
      <w:r w:rsidRPr="002F3C2B">
        <w:rPr>
          <w:sz w:val="20"/>
        </w:rPr>
        <w:t>(1) An existing stationary RICE with a site rating of less than 100 HP located at a major source of HAP emissions;</w:t>
      </w:r>
    </w:p>
    <w:p w14:paraId="2786A66D" w14:textId="77777777" w:rsidR="002F3C2B" w:rsidRPr="002F3C2B" w:rsidRDefault="002F3C2B" w:rsidP="002F3C2B">
      <w:pPr>
        <w:spacing w:before="100" w:beforeAutospacing="1" w:after="100" w:afterAutospacing="1"/>
        <w:ind w:firstLine="480"/>
        <w:rPr>
          <w:sz w:val="20"/>
        </w:rPr>
      </w:pPr>
      <w:r w:rsidRPr="002F3C2B">
        <w:rPr>
          <w:sz w:val="20"/>
        </w:rPr>
        <w:t>(2) An existing emergency or black start stationary RICE with a site rating of less than or equal to 500 HP located at a major source of HAP emissions;</w:t>
      </w:r>
    </w:p>
    <w:p w14:paraId="73AB6874" w14:textId="77777777" w:rsidR="002F3C2B" w:rsidRPr="002F3C2B" w:rsidRDefault="002F3C2B" w:rsidP="002F3C2B">
      <w:pPr>
        <w:spacing w:before="100" w:beforeAutospacing="1" w:after="100" w:afterAutospacing="1"/>
        <w:ind w:firstLine="480"/>
        <w:rPr>
          <w:sz w:val="20"/>
        </w:rPr>
      </w:pPr>
      <w:r w:rsidRPr="002F3C2B">
        <w:rPr>
          <w:sz w:val="20"/>
        </w:rPr>
        <w:t>(3) An existing emergency or black start stationary RICE located at an area source of HAP emissions;</w:t>
      </w:r>
    </w:p>
    <w:p w14:paraId="11D32793" w14:textId="77777777" w:rsidR="002F3C2B" w:rsidRPr="002F3C2B" w:rsidRDefault="002F3C2B" w:rsidP="002F3C2B">
      <w:pPr>
        <w:spacing w:before="100" w:beforeAutospacing="1" w:after="100" w:afterAutospacing="1"/>
        <w:ind w:firstLine="480"/>
        <w:rPr>
          <w:sz w:val="20"/>
        </w:rPr>
      </w:pPr>
      <w:r w:rsidRPr="002F3C2B">
        <w:rPr>
          <w:sz w:val="20"/>
        </w:rPr>
        <w:lastRenderedPageBreak/>
        <w:t>(4) An existing non-emergency, non-black start stationary CI RICE with a site rating less than or equal to 300 HP located at an area source of HAP emissions;</w:t>
      </w:r>
    </w:p>
    <w:p w14:paraId="6CA1E893" w14:textId="77777777" w:rsidR="002F3C2B" w:rsidRPr="002F3C2B" w:rsidRDefault="002F3C2B" w:rsidP="002F3C2B">
      <w:pPr>
        <w:spacing w:before="100" w:beforeAutospacing="1" w:after="100" w:afterAutospacing="1"/>
        <w:ind w:firstLine="480"/>
        <w:rPr>
          <w:sz w:val="20"/>
        </w:rPr>
      </w:pPr>
      <w:r w:rsidRPr="002F3C2B">
        <w:rPr>
          <w:sz w:val="20"/>
        </w:rPr>
        <w:t>(5) An existing non-emergency, non-black start 2SLB stationary RICE located at an area source of HAP emissions;</w:t>
      </w:r>
    </w:p>
    <w:p w14:paraId="1A6435C2" w14:textId="77777777" w:rsidR="002F3C2B" w:rsidRPr="002F3C2B" w:rsidRDefault="002F3C2B" w:rsidP="002F3C2B">
      <w:pPr>
        <w:spacing w:before="100" w:beforeAutospacing="1" w:after="100" w:afterAutospacing="1"/>
        <w:ind w:firstLine="480"/>
        <w:rPr>
          <w:sz w:val="20"/>
        </w:rPr>
      </w:pPr>
      <w:r w:rsidRPr="002F3C2B">
        <w:rPr>
          <w:sz w:val="20"/>
        </w:rPr>
        <w:t>(6) An existing non-emergency, non-black start landfill or digester gas stationary RICE located at an area source of HAP emissions;</w:t>
      </w:r>
    </w:p>
    <w:p w14:paraId="116F0BC0" w14:textId="77777777" w:rsidR="002F3C2B" w:rsidRPr="002F3C2B" w:rsidRDefault="002F3C2B" w:rsidP="002F3C2B">
      <w:pPr>
        <w:spacing w:before="100" w:beforeAutospacing="1" w:after="100" w:afterAutospacing="1"/>
        <w:ind w:firstLine="480"/>
        <w:rPr>
          <w:sz w:val="20"/>
        </w:rPr>
      </w:pPr>
      <w:r w:rsidRPr="002F3C2B">
        <w:rPr>
          <w:sz w:val="20"/>
        </w:rPr>
        <w:t>(7) An existing non-emergency, non-black start 4SLB stationary RICE with a site rating less than or equal to 500 HP located at an area source of HAP emissions;</w:t>
      </w:r>
    </w:p>
    <w:p w14:paraId="6C228809" w14:textId="77777777" w:rsidR="002F3C2B" w:rsidRPr="002F3C2B" w:rsidRDefault="002F3C2B" w:rsidP="002F3C2B">
      <w:pPr>
        <w:spacing w:before="100" w:beforeAutospacing="1" w:after="100" w:afterAutospacing="1"/>
        <w:ind w:firstLine="480"/>
        <w:rPr>
          <w:sz w:val="20"/>
        </w:rPr>
      </w:pPr>
      <w:r w:rsidRPr="002F3C2B">
        <w:rPr>
          <w:sz w:val="20"/>
        </w:rPr>
        <w:t>(8) An existing non-emergency, non-black start 4SRB stationary RICE with a site rating less than or equal to 500 HP located at an area source of HAP emissions;</w:t>
      </w:r>
    </w:p>
    <w:p w14:paraId="03C99F75" w14:textId="77777777" w:rsidR="002F3C2B" w:rsidRPr="002F3C2B" w:rsidRDefault="002F3C2B" w:rsidP="002F3C2B">
      <w:pPr>
        <w:spacing w:before="100" w:beforeAutospacing="1" w:after="100" w:afterAutospacing="1"/>
        <w:ind w:firstLine="480"/>
        <w:rPr>
          <w:sz w:val="20"/>
        </w:rPr>
      </w:pPr>
      <w:r w:rsidRPr="002F3C2B">
        <w:rPr>
          <w:sz w:val="20"/>
        </w:rPr>
        <w:t>(9) An existing, non-emergency, non-black start 4SLB stationary RICE with a site rating greater than 500 HP located at an area source of HAP emissions that is operated 24 hours or less per calendar year; and</w:t>
      </w:r>
    </w:p>
    <w:p w14:paraId="68F70B6A" w14:textId="77777777" w:rsidR="002F3C2B" w:rsidRPr="002F3C2B" w:rsidRDefault="002F3C2B" w:rsidP="002F3C2B">
      <w:pPr>
        <w:spacing w:before="100" w:beforeAutospacing="1" w:after="100" w:afterAutospacing="1"/>
        <w:ind w:firstLine="480"/>
        <w:rPr>
          <w:sz w:val="20"/>
        </w:rPr>
      </w:pPr>
      <w:r w:rsidRPr="002F3C2B">
        <w:rPr>
          <w:sz w:val="20"/>
        </w:rPr>
        <w:t>(10) An existing, non-emergency, non-black start 4SRB stationary RICE with a site rating greater than 500 HP located at an area source of HAP emissions that is operated 24 hours or less per calendar year.</w:t>
      </w:r>
    </w:p>
    <w:p w14:paraId="687DDF63" w14:textId="77777777" w:rsidR="002F3C2B" w:rsidRPr="002F3C2B" w:rsidRDefault="002F3C2B" w:rsidP="002F3C2B">
      <w:pPr>
        <w:spacing w:before="100" w:beforeAutospacing="1" w:after="100" w:afterAutospacing="1"/>
        <w:ind w:firstLine="480"/>
        <w:rPr>
          <w:sz w:val="20"/>
        </w:rPr>
      </w:pPr>
      <w:r w:rsidRPr="002F3C2B">
        <w:rPr>
          <w:sz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14:paraId="3FEFB8CC" w14:textId="77777777" w:rsidR="002F3C2B" w:rsidRPr="002F3C2B" w:rsidRDefault="002F3C2B" w:rsidP="002F3C2B">
      <w:pPr>
        <w:spacing w:before="100" w:beforeAutospacing="1" w:after="100" w:afterAutospacing="1"/>
        <w:ind w:firstLine="480"/>
        <w:rPr>
          <w:sz w:val="20"/>
        </w:rPr>
      </w:pPr>
      <w:r w:rsidRPr="002F3C2B">
        <w:rPr>
          <w:sz w:val="20"/>
        </w:rPr>
        <w:t>(g) If you own or operate an existing non-emergency, non-black start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14:paraId="6A915029" w14:textId="77777777" w:rsidR="002F3C2B" w:rsidRPr="002F3C2B" w:rsidRDefault="002F3C2B" w:rsidP="002F3C2B">
      <w:pPr>
        <w:spacing w:before="100" w:beforeAutospacing="1" w:after="100" w:afterAutospacing="1"/>
        <w:ind w:firstLine="480"/>
        <w:rPr>
          <w:sz w:val="20"/>
        </w:rPr>
      </w:pPr>
      <w:r w:rsidRPr="002F3C2B">
        <w:rPr>
          <w:sz w:val="20"/>
        </w:rPr>
        <w:t>(1) Install a closed crankcase ventilation system that prevents crankcase emissions from being emitted to the atmosphere, or</w:t>
      </w:r>
    </w:p>
    <w:p w14:paraId="63BD1DDE" w14:textId="77777777" w:rsidR="002F3C2B" w:rsidRPr="002F3C2B" w:rsidRDefault="002F3C2B" w:rsidP="002F3C2B">
      <w:pPr>
        <w:spacing w:before="100" w:beforeAutospacing="1" w:after="100" w:afterAutospacing="1"/>
        <w:ind w:firstLine="480"/>
        <w:rPr>
          <w:sz w:val="20"/>
        </w:rPr>
      </w:pPr>
      <w:r w:rsidRPr="002F3C2B">
        <w:rPr>
          <w:sz w:val="20"/>
        </w:rPr>
        <w:t>(2) Install an open crankcase filtration emission control system that reduces emissions from the crankcase by filtering the exhaust stream to remove oil mist, particulates, and metals.</w:t>
      </w:r>
    </w:p>
    <w:p w14:paraId="692FB9D8" w14:textId="77777777" w:rsidR="002F3C2B" w:rsidRPr="002F3C2B" w:rsidRDefault="002F3C2B" w:rsidP="002F3C2B">
      <w:pPr>
        <w:spacing w:before="100" w:beforeAutospacing="1" w:after="100" w:afterAutospacing="1"/>
        <w:ind w:firstLine="480"/>
        <w:rPr>
          <w:sz w:val="20"/>
        </w:rPr>
      </w:pPr>
      <w:r w:rsidRPr="002F3C2B">
        <w:rPr>
          <w:sz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14:paraId="66F97865" w14:textId="77777777" w:rsidR="002F3C2B" w:rsidRPr="002F3C2B" w:rsidRDefault="002F3C2B" w:rsidP="002F3C2B">
      <w:pPr>
        <w:spacing w:before="100" w:beforeAutospacing="1" w:after="100" w:afterAutospacing="1"/>
        <w:ind w:firstLine="480"/>
        <w:rPr>
          <w:sz w:val="20"/>
        </w:rPr>
      </w:pPr>
      <w:r w:rsidRPr="002F3C2B">
        <w:rPr>
          <w:sz w:val="20"/>
        </w:rPr>
        <w:t xml:space="preserve">(i)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t>
      </w:r>
      <w:r w:rsidRPr="002F3C2B">
        <w:rPr>
          <w:sz w:val="20"/>
        </w:rPr>
        <w:lastRenderedPageBreak/>
        <w:t>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0B8CAE3C" w14:textId="77777777" w:rsidR="002F3C2B" w:rsidRPr="002F3C2B" w:rsidRDefault="002F3C2B" w:rsidP="002F3C2B">
      <w:pPr>
        <w:spacing w:before="100" w:beforeAutospacing="1" w:after="100" w:afterAutospacing="1"/>
        <w:ind w:firstLine="480"/>
        <w:rPr>
          <w:sz w:val="20"/>
        </w:rPr>
      </w:pPr>
      <w:r w:rsidRPr="002F3C2B">
        <w:rPr>
          <w:sz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2F04EAB8" w14:textId="77777777" w:rsidR="002F3C2B" w:rsidRPr="002F3C2B" w:rsidRDefault="002F3C2B" w:rsidP="002F3C2B">
      <w:pPr>
        <w:spacing w:before="200" w:after="100" w:afterAutospacing="1"/>
        <w:rPr>
          <w:sz w:val="20"/>
        </w:rPr>
      </w:pPr>
      <w:r w:rsidRPr="002F3C2B">
        <w:rPr>
          <w:sz w:val="20"/>
        </w:rPr>
        <w:t>[69 FR 33506, June 15, 2004, as amended at 73 FR 3606, Jan. 18, 2008; 75 FR 9676, Mar. 3, 2010; 75 FR 51589, Aug. 20, 2010; 76 FR 12866, Mar. 9, 2011]</w:t>
      </w:r>
    </w:p>
    <w:p w14:paraId="6AAD7426" w14:textId="77777777" w:rsidR="002F3C2B" w:rsidRPr="002F3C2B" w:rsidRDefault="002F3C2B" w:rsidP="002F3C2B">
      <w:pPr>
        <w:spacing w:before="200" w:after="100"/>
        <w:outlineLvl w:val="1"/>
        <w:rPr>
          <w:b/>
          <w:bCs/>
          <w:sz w:val="20"/>
        </w:rPr>
      </w:pPr>
      <w:bookmarkStart w:id="23" w:name="40:14.0.1.1.1.1.113.17"/>
      <w:bookmarkEnd w:id="23"/>
      <w:r w:rsidRPr="002F3C2B">
        <w:rPr>
          <w:b/>
          <w:bCs/>
          <w:sz w:val="20"/>
        </w:rPr>
        <w:t>§ 63.6630   How do I demonstrate initial compliance with the emission limitations and operating limitations?</w:t>
      </w:r>
    </w:p>
    <w:p w14:paraId="1B4DD7CF" w14:textId="77777777" w:rsidR="002F3C2B" w:rsidRPr="002F3C2B" w:rsidRDefault="00212B57" w:rsidP="002F3C2B">
      <w:pPr>
        <w:spacing w:before="100" w:beforeAutospacing="1" w:after="100" w:afterAutospacing="1"/>
        <w:rPr>
          <w:sz w:val="20"/>
        </w:rPr>
      </w:pPr>
      <w:hyperlink r:id="rId43" w:history="1">
        <w:r w:rsidR="002F3C2B" w:rsidRPr="002F3C2B">
          <w:rPr>
            <w:color w:val="0000FF"/>
            <w:sz w:val="20"/>
          </w:rPr>
          <w:t>Link to an amendment published at 78 FR 6704, January 30, 2013.</w:t>
        </w:r>
      </w:hyperlink>
    </w:p>
    <w:p w14:paraId="145CD94C" w14:textId="77777777" w:rsidR="002F3C2B" w:rsidRPr="002F3C2B" w:rsidRDefault="002F3C2B" w:rsidP="002F3C2B">
      <w:pPr>
        <w:spacing w:before="100" w:beforeAutospacing="1" w:after="100" w:afterAutospacing="1"/>
        <w:ind w:firstLine="480"/>
        <w:rPr>
          <w:sz w:val="20"/>
        </w:rPr>
      </w:pPr>
      <w:r w:rsidRPr="002F3C2B">
        <w:rPr>
          <w:sz w:val="20"/>
        </w:rPr>
        <w:t>(a) You must demonstrate initial compliance with each emission and operating limitation that applies to you according to Table 5 of this subpart.</w:t>
      </w:r>
    </w:p>
    <w:p w14:paraId="4908FBD2" w14:textId="77777777" w:rsidR="002F3C2B" w:rsidRPr="002F3C2B" w:rsidRDefault="002F3C2B" w:rsidP="002F3C2B">
      <w:pPr>
        <w:spacing w:before="100" w:beforeAutospacing="1" w:after="100" w:afterAutospacing="1"/>
        <w:ind w:firstLine="480"/>
        <w:rPr>
          <w:sz w:val="20"/>
        </w:rPr>
      </w:pPr>
      <w:r w:rsidRPr="002F3C2B">
        <w:rPr>
          <w:sz w:val="20"/>
        </w:rPr>
        <w:t>(b) During the initial performance test, you must establish each operating limitation in Tables 1b and 2b of this subpart that applies to you.</w:t>
      </w:r>
    </w:p>
    <w:p w14:paraId="78B17E81" w14:textId="77777777" w:rsidR="002F3C2B" w:rsidRPr="002F3C2B" w:rsidRDefault="002F3C2B" w:rsidP="002F3C2B">
      <w:pPr>
        <w:spacing w:before="100" w:beforeAutospacing="1" w:after="100" w:afterAutospacing="1"/>
        <w:ind w:firstLine="480"/>
        <w:rPr>
          <w:sz w:val="20"/>
        </w:rPr>
      </w:pPr>
      <w:r w:rsidRPr="002F3C2B">
        <w:rPr>
          <w:sz w:val="20"/>
        </w:rPr>
        <w:t>(c) You must submit the Notification of Compliance Status containing the results of the initial compliance demonstration according to the requirements in § 63.6645.</w:t>
      </w:r>
    </w:p>
    <w:p w14:paraId="4C4F0530" w14:textId="77777777" w:rsidR="002F3C2B" w:rsidRPr="002F3C2B" w:rsidRDefault="002F3C2B" w:rsidP="002F3C2B">
      <w:pPr>
        <w:spacing w:before="200" w:after="100"/>
        <w:outlineLvl w:val="1"/>
        <w:rPr>
          <w:b/>
          <w:bCs/>
          <w:sz w:val="20"/>
        </w:rPr>
      </w:pPr>
      <w:bookmarkStart w:id="24" w:name="40:14.0.1.1.1.1.114"/>
      <w:bookmarkEnd w:id="24"/>
      <w:r w:rsidRPr="002F3C2B">
        <w:rPr>
          <w:b/>
          <w:bCs/>
          <w:sz w:val="20"/>
        </w:rPr>
        <w:t>Continuous Compliance Requirements</w:t>
      </w:r>
    </w:p>
    <w:p w14:paraId="0E86D2B0" w14:textId="77777777" w:rsidR="002F3C2B" w:rsidRPr="002F3C2B" w:rsidRDefault="002F3C2B" w:rsidP="002F3C2B">
      <w:pPr>
        <w:spacing w:before="200" w:after="100"/>
        <w:outlineLvl w:val="1"/>
        <w:rPr>
          <w:b/>
          <w:bCs/>
          <w:sz w:val="20"/>
        </w:rPr>
      </w:pPr>
      <w:bookmarkStart w:id="25" w:name="40:14.0.1.1.1.1.114.18"/>
      <w:bookmarkEnd w:id="25"/>
      <w:r w:rsidRPr="002F3C2B">
        <w:rPr>
          <w:b/>
          <w:bCs/>
          <w:sz w:val="20"/>
        </w:rPr>
        <w:t>§ 63.6635   How do I monitor and collect data to demonstrate continuous compliance?</w:t>
      </w:r>
    </w:p>
    <w:p w14:paraId="654D7204" w14:textId="77777777" w:rsidR="002F3C2B" w:rsidRPr="002F3C2B" w:rsidRDefault="002F3C2B" w:rsidP="002F3C2B">
      <w:pPr>
        <w:spacing w:before="100" w:beforeAutospacing="1" w:after="100" w:afterAutospacing="1"/>
        <w:ind w:firstLine="480"/>
        <w:rPr>
          <w:sz w:val="20"/>
        </w:rPr>
      </w:pPr>
      <w:r w:rsidRPr="002F3C2B">
        <w:rPr>
          <w:sz w:val="20"/>
        </w:rPr>
        <w:t>(a) If you must comply with emission and operating limitations, you must monitor and collect data according to this section.</w:t>
      </w:r>
    </w:p>
    <w:p w14:paraId="671BF99D" w14:textId="77777777" w:rsidR="002F3C2B" w:rsidRPr="002F3C2B" w:rsidRDefault="002F3C2B" w:rsidP="002F3C2B">
      <w:pPr>
        <w:spacing w:before="100" w:beforeAutospacing="1" w:after="100" w:afterAutospacing="1"/>
        <w:ind w:firstLine="480"/>
        <w:rPr>
          <w:sz w:val="20"/>
        </w:rPr>
      </w:pPr>
      <w:r w:rsidRPr="002F3C2B">
        <w:rPr>
          <w:sz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3743E709" w14:textId="77777777" w:rsidR="002F3C2B" w:rsidRPr="002F3C2B" w:rsidRDefault="002F3C2B" w:rsidP="002F3C2B">
      <w:pPr>
        <w:spacing w:before="100" w:beforeAutospacing="1" w:after="100" w:afterAutospacing="1"/>
        <w:ind w:firstLine="480"/>
        <w:rPr>
          <w:sz w:val="20"/>
        </w:rPr>
      </w:pPr>
      <w:r w:rsidRPr="002F3C2B">
        <w:rPr>
          <w:sz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4303066E" w14:textId="77777777" w:rsidR="002F3C2B" w:rsidRPr="002F3C2B" w:rsidRDefault="002F3C2B" w:rsidP="002F3C2B">
      <w:pPr>
        <w:spacing w:before="200" w:after="100" w:afterAutospacing="1"/>
        <w:rPr>
          <w:sz w:val="20"/>
        </w:rPr>
      </w:pPr>
      <w:r w:rsidRPr="002F3C2B">
        <w:rPr>
          <w:sz w:val="20"/>
        </w:rPr>
        <w:lastRenderedPageBreak/>
        <w:t>[69 FR 33506, June 15, 2004, as amended at 76 FR 12867, Mar. 9, 2011]</w:t>
      </w:r>
    </w:p>
    <w:p w14:paraId="661A92B5" w14:textId="77777777" w:rsidR="002F3C2B" w:rsidRPr="002F3C2B" w:rsidRDefault="002F3C2B" w:rsidP="002F3C2B">
      <w:pPr>
        <w:spacing w:before="200" w:after="100"/>
        <w:outlineLvl w:val="1"/>
        <w:rPr>
          <w:b/>
          <w:bCs/>
          <w:sz w:val="20"/>
        </w:rPr>
      </w:pPr>
      <w:bookmarkStart w:id="26" w:name="40:14.0.1.1.1.1.114.19"/>
      <w:bookmarkEnd w:id="26"/>
      <w:r w:rsidRPr="002F3C2B">
        <w:rPr>
          <w:b/>
          <w:bCs/>
          <w:sz w:val="20"/>
        </w:rPr>
        <w:t>§ 63.6640   How do I demonstrate continuous compliance with the emission limitations and operating limitations?</w:t>
      </w:r>
    </w:p>
    <w:p w14:paraId="247B2769" w14:textId="77777777" w:rsidR="002F3C2B" w:rsidRPr="002F3C2B" w:rsidRDefault="00212B57" w:rsidP="002F3C2B">
      <w:pPr>
        <w:spacing w:before="100" w:beforeAutospacing="1" w:after="100" w:afterAutospacing="1"/>
        <w:rPr>
          <w:sz w:val="20"/>
        </w:rPr>
      </w:pPr>
      <w:hyperlink r:id="rId44" w:history="1">
        <w:r w:rsidR="002F3C2B" w:rsidRPr="002F3C2B">
          <w:rPr>
            <w:color w:val="0000FF"/>
            <w:sz w:val="20"/>
          </w:rPr>
          <w:t>Link to an amendment published at 78 FR 6704, January 30, 2013.</w:t>
        </w:r>
      </w:hyperlink>
    </w:p>
    <w:p w14:paraId="23A3B213" w14:textId="77777777" w:rsidR="002F3C2B" w:rsidRPr="002F3C2B" w:rsidRDefault="002F3C2B" w:rsidP="002F3C2B">
      <w:pPr>
        <w:spacing w:before="100" w:beforeAutospacing="1" w:after="100" w:afterAutospacing="1"/>
        <w:ind w:firstLine="480"/>
        <w:rPr>
          <w:sz w:val="20"/>
        </w:rPr>
      </w:pPr>
      <w:r w:rsidRPr="002F3C2B">
        <w:rPr>
          <w:sz w:val="20"/>
        </w:rPr>
        <w:t>(a) You must demonstrate continuous compliance with each emission limitation and operating limitation in Tables 1a and 1b, Tables 2a and 2b, Table 2c, and Table 2d to this subpart that apply to you according to methods specified in Table 6 to this subpart.</w:t>
      </w:r>
    </w:p>
    <w:p w14:paraId="59F34EF4" w14:textId="77777777" w:rsidR="002F3C2B" w:rsidRPr="002F3C2B" w:rsidRDefault="002F3C2B" w:rsidP="002F3C2B">
      <w:pPr>
        <w:spacing w:before="100" w:beforeAutospacing="1" w:after="100" w:afterAutospacing="1"/>
        <w:ind w:firstLine="480"/>
        <w:rPr>
          <w:sz w:val="20"/>
        </w:rPr>
      </w:pPr>
      <w:r w:rsidRPr="002F3C2B">
        <w:rPr>
          <w:sz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14:paraId="6628CE7D" w14:textId="77777777" w:rsidR="002F3C2B" w:rsidRPr="002F3C2B" w:rsidRDefault="002F3C2B" w:rsidP="002F3C2B">
      <w:pPr>
        <w:spacing w:before="100" w:beforeAutospacing="1" w:after="100" w:afterAutospacing="1"/>
        <w:ind w:firstLine="480"/>
        <w:rPr>
          <w:sz w:val="20"/>
        </w:rPr>
      </w:pPr>
      <w:r w:rsidRPr="002F3C2B">
        <w:rPr>
          <w:sz w:val="20"/>
        </w:rPr>
        <w:t>(c) [Reserved]</w:t>
      </w:r>
    </w:p>
    <w:p w14:paraId="4686882C" w14:textId="77777777" w:rsidR="002F3C2B" w:rsidRPr="002F3C2B" w:rsidRDefault="002F3C2B" w:rsidP="002F3C2B">
      <w:pPr>
        <w:spacing w:before="100" w:beforeAutospacing="1" w:after="100" w:afterAutospacing="1"/>
        <w:ind w:firstLine="480"/>
        <w:rPr>
          <w:sz w:val="20"/>
        </w:rPr>
      </w:pPr>
      <w:r w:rsidRPr="002F3C2B">
        <w:rPr>
          <w:sz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14:paraId="3222D601" w14:textId="77777777" w:rsidR="002F3C2B" w:rsidRPr="002F3C2B" w:rsidRDefault="002F3C2B" w:rsidP="002F3C2B">
      <w:pPr>
        <w:spacing w:before="100" w:beforeAutospacing="1" w:after="100" w:afterAutospacing="1"/>
        <w:ind w:firstLine="480"/>
        <w:rPr>
          <w:sz w:val="20"/>
        </w:rPr>
      </w:pPr>
      <w:r w:rsidRPr="002F3C2B">
        <w:rPr>
          <w:sz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14:paraId="7D78ABEB" w14:textId="77777777" w:rsidR="002F3C2B" w:rsidRPr="002F3C2B" w:rsidRDefault="002F3C2B" w:rsidP="002F3C2B">
      <w:pPr>
        <w:spacing w:before="100" w:beforeAutospacing="1" w:after="100" w:afterAutospacing="1"/>
        <w:ind w:firstLine="480"/>
        <w:rPr>
          <w:sz w:val="20"/>
        </w:rPr>
      </w:pPr>
      <w:r w:rsidRPr="002F3C2B">
        <w:rPr>
          <w:sz w:val="20"/>
        </w:rPr>
        <w:t xml:space="preserve">(f) </w:t>
      </w:r>
      <w:r w:rsidRPr="002F3C2B">
        <w:rPr>
          <w:i/>
          <w:iCs/>
          <w:sz w:val="20"/>
        </w:rPr>
        <w:t>Requirements for emergency stationary RICE.</w:t>
      </w:r>
      <w:r w:rsidRPr="002F3C2B">
        <w:rPr>
          <w:sz w:val="20"/>
        </w:rPr>
        <w:t xml:space="preserve"> (1)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(f)(1)(i) through (iii) of this section. Any operation other than emergency operation, maintenance and testing, and operation in non-emergency situations for 50 hours per year, as described in paragraphs (f)(1)(i) through (iii) of this section, is prohibited. If you do not operate the engine according to the requirements in paragraphs (f)(1)(i) through (iii) of this section, the engine will not be considered an emergency engine under this subpart and will need to meet all requirements for non-emergency engines.</w:t>
      </w:r>
    </w:p>
    <w:p w14:paraId="1968421F" w14:textId="77777777" w:rsidR="002F3C2B" w:rsidRPr="002F3C2B" w:rsidRDefault="002F3C2B" w:rsidP="002F3C2B">
      <w:pPr>
        <w:spacing w:before="100" w:beforeAutospacing="1" w:after="100" w:afterAutospacing="1"/>
        <w:ind w:firstLine="480"/>
        <w:rPr>
          <w:sz w:val="20"/>
        </w:rPr>
      </w:pPr>
      <w:r w:rsidRPr="002F3C2B">
        <w:rPr>
          <w:sz w:val="20"/>
        </w:rPr>
        <w:t>(i) There is no time limit on the use of emergency stationary RICE in emergency situations.</w:t>
      </w:r>
    </w:p>
    <w:p w14:paraId="4FBD5A88" w14:textId="77777777" w:rsidR="002F3C2B" w:rsidRPr="002F3C2B" w:rsidRDefault="002F3C2B" w:rsidP="002F3C2B">
      <w:pPr>
        <w:spacing w:before="100" w:beforeAutospacing="1" w:after="100" w:afterAutospacing="1"/>
        <w:ind w:firstLine="480"/>
        <w:rPr>
          <w:sz w:val="20"/>
        </w:rPr>
      </w:pPr>
      <w:r w:rsidRPr="002F3C2B">
        <w:rPr>
          <w:sz w:val="20"/>
        </w:rPr>
        <w:t xml:space="preserve">(ii)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w:t>
      </w:r>
      <w:r w:rsidRPr="002F3C2B">
        <w:rPr>
          <w:sz w:val="20"/>
        </w:rPr>
        <w:lastRenderedPageBreak/>
        <w:t>checks and readiness testing, but a petition is not required if the owner or operator maintains records indicating that Federal, State, or local standards require maintenance and testing of emergency RICE beyond 100 hours per year.</w:t>
      </w:r>
    </w:p>
    <w:p w14:paraId="2E46E0E2" w14:textId="77777777" w:rsidR="002F3C2B" w:rsidRPr="002F3C2B" w:rsidRDefault="002F3C2B" w:rsidP="002F3C2B">
      <w:pPr>
        <w:spacing w:before="100" w:beforeAutospacing="1" w:after="100" w:afterAutospacing="1"/>
        <w:ind w:firstLine="480"/>
        <w:rPr>
          <w:sz w:val="20"/>
        </w:rPr>
      </w:pPr>
      <w:r w:rsidRPr="002F3C2B">
        <w:rPr>
          <w:sz w:val="20"/>
        </w:rPr>
        <w:t>(iii)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14:paraId="702E10E5" w14:textId="77777777" w:rsidR="002F3C2B" w:rsidRPr="002F3C2B" w:rsidRDefault="002F3C2B" w:rsidP="002F3C2B">
      <w:pPr>
        <w:spacing w:before="100" w:beforeAutospacing="1" w:after="100" w:afterAutospacing="1"/>
        <w:ind w:firstLine="480"/>
        <w:rPr>
          <w:sz w:val="20"/>
        </w:rPr>
      </w:pPr>
      <w:r w:rsidRPr="002F3C2B">
        <w:rPr>
          <w:sz w:val="20"/>
        </w:rPr>
        <w:t>(2) If you own or operate an emergency stationary RICE with a site rating of more than 500 brake HP located at a major source of HAP emissions that was installed prior to June 12, 2006, you must operate the engine according to the conditions described in paragraphs (f)(2)(i) through (iii) of this section. If you do not operate the engine according to the requirements in paragraphs (f)(2)(i) through (iii) of this section, the engine will not be considered an emergency engine under this subpart and will need to meet all requirements for non-emergency engines.</w:t>
      </w:r>
    </w:p>
    <w:p w14:paraId="324B1661" w14:textId="77777777" w:rsidR="002F3C2B" w:rsidRPr="002F3C2B" w:rsidRDefault="002F3C2B" w:rsidP="002F3C2B">
      <w:pPr>
        <w:spacing w:before="100" w:beforeAutospacing="1" w:after="100" w:afterAutospacing="1"/>
        <w:ind w:firstLine="480"/>
        <w:rPr>
          <w:sz w:val="20"/>
        </w:rPr>
      </w:pPr>
      <w:r w:rsidRPr="002F3C2B">
        <w:rPr>
          <w:sz w:val="20"/>
        </w:rPr>
        <w:t>(i) There is no time limit on the use of emergency stationary RICE in emergency situations.</w:t>
      </w:r>
    </w:p>
    <w:p w14:paraId="05A66461" w14:textId="77777777" w:rsidR="002F3C2B" w:rsidRPr="002F3C2B" w:rsidRDefault="002F3C2B" w:rsidP="002F3C2B">
      <w:pPr>
        <w:spacing w:before="100" w:beforeAutospacing="1" w:after="100" w:afterAutospacing="1"/>
        <w:ind w:firstLine="480"/>
        <w:rPr>
          <w:sz w:val="20"/>
        </w:rPr>
      </w:pPr>
      <w:r w:rsidRPr="002F3C2B">
        <w:rPr>
          <w:sz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14:paraId="5B65883F" w14:textId="77777777" w:rsidR="002F3C2B" w:rsidRPr="002F3C2B" w:rsidRDefault="002F3C2B" w:rsidP="002F3C2B">
      <w:pPr>
        <w:spacing w:before="100" w:beforeAutospacing="1" w:after="100" w:afterAutospacing="1"/>
        <w:ind w:firstLine="480"/>
        <w:rPr>
          <w:sz w:val="20"/>
        </w:rPr>
      </w:pPr>
      <w:r w:rsidRPr="002F3C2B">
        <w:rPr>
          <w:sz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14:paraId="6128BCC4" w14:textId="77777777" w:rsidR="002F3C2B" w:rsidRPr="002F3C2B" w:rsidRDefault="002F3C2B" w:rsidP="002F3C2B">
      <w:pPr>
        <w:spacing w:before="200" w:after="100" w:afterAutospacing="1"/>
        <w:rPr>
          <w:sz w:val="20"/>
        </w:rPr>
      </w:pPr>
      <w:r w:rsidRPr="002F3C2B">
        <w:rPr>
          <w:sz w:val="20"/>
        </w:rPr>
        <w:t>[69 FR 33506, June 15, 2004, as amended at 71 FR 20467, Apr. 20, 2006; 73 FR 3606, Jan. 18, 2008; 75 FR 9676, Mar. 3, 2010; 75 FR 51591, Aug. 20, 2010]</w:t>
      </w:r>
    </w:p>
    <w:p w14:paraId="72DE89E9" w14:textId="77777777" w:rsidR="002F3C2B" w:rsidRPr="002F3C2B" w:rsidRDefault="002F3C2B" w:rsidP="002F3C2B">
      <w:pPr>
        <w:spacing w:before="200" w:after="100"/>
        <w:outlineLvl w:val="1"/>
        <w:rPr>
          <w:b/>
          <w:bCs/>
          <w:sz w:val="20"/>
        </w:rPr>
      </w:pPr>
      <w:bookmarkStart w:id="27" w:name="40:14.0.1.1.1.1.115"/>
      <w:bookmarkEnd w:id="27"/>
      <w:r w:rsidRPr="002F3C2B">
        <w:rPr>
          <w:b/>
          <w:bCs/>
          <w:sz w:val="20"/>
        </w:rPr>
        <w:t>Notifications, Reports, and Records</w:t>
      </w:r>
    </w:p>
    <w:p w14:paraId="5E5DA043" w14:textId="77777777" w:rsidR="002F3C2B" w:rsidRPr="002F3C2B" w:rsidRDefault="002F3C2B" w:rsidP="002F3C2B">
      <w:pPr>
        <w:spacing w:before="200" w:after="100"/>
        <w:outlineLvl w:val="1"/>
        <w:rPr>
          <w:b/>
          <w:bCs/>
          <w:sz w:val="20"/>
        </w:rPr>
      </w:pPr>
      <w:bookmarkStart w:id="28" w:name="40:14.0.1.1.1.1.115.20"/>
      <w:bookmarkEnd w:id="28"/>
      <w:r w:rsidRPr="002F3C2B">
        <w:rPr>
          <w:b/>
          <w:bCs/>
          <w:sz w:val="20"/>
        </w:rPr>
        <w:t>§ 63.6645   What notifications must I submit and when?</w:t>
      </w:r>
    </w:p>
    <w:p w14:paraId="48DA047A" w14:textId="77777777" w:rsidR="002F3C2B" w:rsidRPr="002F3C2B" w:rsidRDefault="00212B57" w:rsidP="002F3C2B">
      <w:pPr>
        <w:spacing w:before="100" w:beforeAutospacing="1" w:after="100" w:afterAutospacing="1"/>
        <w:rPr>
          <w:sz w:val="20"/>
        </w:rPr>
      </w:pPr>
      <w:hyperlink r:id="rId45" w:history="1">
        <w:r w:rsidR="002F3C2B" w:rsidRPr="002F3C2B">
          <w:rPr>
            <w:color w:val="0000FF"/>
            <w:sz w:val="20"/>
          </w:rPr>
          <w:t>Link to an amendment published at 78 FR 6705, January 30, 2013.</w:t>
        </w:r>
      </w:hyperlink>
    </w:p>
    <w:p w14:paraId="6EEAA9DD" w14:textId="77777777" w:rsidR="002F3C2B" w:rsidRPr="002F3C2B" w:rsidRDefault="002F3C2B" w:rsidP="002F3C2B">
      <w:pPr>
        <w:spacing w:before="100" w:beforeAutospacing="1" w:after="100" w:afterAutospacing="1"/>
        <w:ind w:firstLine="480"/>
        <w:rPr>
          <w:sz w:val="20"/>
        </w:rPr>
      </w:pPr>
      <w:r w:rsidRPr="002F3C2B">
        <w:rPr>
          <w:sz w:val="20"/>
        </w:rPr>
        <w:t>(a) You must submit all of the notifications in §§ 63.7(b) and (c), 63.8(e), (f)(4) and (f)(6), 63.9(b) through (e), and (g) and (h) that apply to you by the dates specified if you own or operate any of the following;</w:t>
      </w:r>
    </w:p>
    <w:p w14:paraId="3B83728E" w14:textId="77777777" w:rsidR="002F3C2B" w:rsidRPr="002F3C2B" w:rsidRDefault="002F3C2B" w:rsidP="002F3C2B">
      <w:pPr>
        <w:spacing w:before="100" w:beforeAutospacing="1" w:after="100" w:afterAutospacing="1"/>
        <w:ind w:firstLine="480"/>
        <w:rPr>
          <w:sz w:val="20"/>
        </w:rPr>
      </w:pPr>
      <w:r w:rsidRPr="002F3C2B">
        <w:rPr>
          <w:sz w:val="20"/>
        </w:rPr>
        <w:t>(1) An existing stationary RICE with a site rating of less than or equal to 500 brake HP located at a major source of HAP emissions.</w:t>
      </w:r>
    </w:p>
    <w:p w14:paraId="3CCE8163" w14:textId="77777777" w:rsidR="002F3C2B" w:rsidRPr="002F3C2B" w:rsidRDefault="002F3C2B" w:rsidP="002F3C2B">
      <w:pPr>
        <w:spacing w:before="100" w:beforeAutospacing="1" w:after="100" w:afterAutospacing="1"/>
        <w:ind w:firstLine="480"/>
        <w:rPr>
          <w:sz w:val="20"/>
        </w:rPr>
      </w:pPr>
      <w:r w:rsidRPr="002F3C2B">
        <w:rPr>
          <w:sz w:val="20"/>
        </w:rPr>
        <w:t>(2) An existing stationary RICE located at an area source of HAP emissions.</w:t>
      </w:r>
    </w:p>
    <w:p w14:paraId="59467799" w14:textId="77777777" w:rsidR="002F3C2B" w:rsidRPr="002F3C2B" w:rsidRDefault="002F3C2B" w:rsidP="002F3C2B">
      <w:pPr>
        <w:spacing w:before="100" w:beforeAutospacing="1" w:after="100" w:afterAutospacing="1"/>
        <w:ind w:firstLine="480"/>
        <w:rPr>
          <w:sz w:val="20"/>
        </w:rPr>
      </w:pPr>
      <w:r w:rsidRPr="002F3C2B">
        <w:rPr>
          <w:sz w:val="20"/>
        </w:rPr>
        <w:t>(3) A stationary RICE with a site rating of more than 500 brake HP located at a major source of HAP emissions.</w:t>
      </w:r>
    </w:p>
    <w:p w14:paraId="7F67111A" w14:textId="77777777" w:rsidR="002F3C2B" w:rsidRPr="002F3C2B" w:rsidRDefault="002F3C2B" w:rsidP="002F3C2B">
      <w:pPr>
        <w:spacing w:before="100" w:beforeAutospacing="1" w:after="100" w:afterAutospacing="1"/>
        <w:ind w:firstLine="480"/>
        <w:rPr>
          <w:sz w:val="20"/>
        </w:rPr>
      </w:pPr>
      <w:r w:rsidRPr="002F3C2B">
        <w:rPr>
          <w:sz w:val="20"/>
        </w:rPr>
        <w:lastRenderedPageBreak/>
        <w:t>(4) A new or reconstructed 4SLB stationary RICE with a site rating of greater than or equal to 250 HP located at a major source of HAP emissions.</w:t>
      </w:r>
    </w:p>
    <w:p w14:paraId="3008218F" w14:textId="77777777" w:rsidR="002F3C2B" w:rsidRPr="002F3C2B" w:rsidRDefault="002F3C2B" w:rsidP="002F3C2B">
      <w:pPr>
        <w:spacing w:before="100" w:beforeAutospacing="1" w:after="100" w:afterAutospacing="1"/>
        <w:ind w:firstLine="480"/>
        <w:rPr>
          <w:sz w:val="20"/>
        </w:rPr>
      </w:pPr>
      <w:r w:rsidRPr="002F3C2B">
        <w:rPr>
          <w:sz w:val="20"/>
        </w:rPr>
        <w:t>(5) This requirement does not apply if you own or operate an existing stationary RICE less than 100 HP, an existing stationary emergency RICE, or an existing stationary RICE that is not subject to any numerical emission standards.</w:t>
      </w:r>
    </w:p>
    <w:p w14:paraId="42FC4264" w14:textId="77777777" w:rsidR="002F3C2B" w:rsidRPr="002F3C2B" w:rsidRDefault="002F3C2B" w:rsidP="002F3C2B">
      <w:pPr>
        <w:spacing w:before="100" w:beforeAutospacing="1" w:after="100" w:afterAutospacing="1"/>
        <w:ind w:firstLine="480"/>
        <w:rPr>
          <w:sz w:val="20"/>
        </w:rPr>
      </w:pPr>
      <w:r w:rsidRPr="002F3C2B">
        <w:rPr>
          <w:sz w:val="20"/>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14:paraId="628BCF31" w14:textId="77777777" w:rsidR="002F3C2B" w:rsidRPr="002F3C2B" w:rsidRDefault="002F3C2B" w:rsidP="002F3C2B">
      <w:pPr>
        <w:spacing w:before="100" w:beforeAutospacing="1" w:after="100" w:afterAutospacing="1"/>
        <w:ind w:firstLine="480"/>
        <w:rPr>
          <w:sz w:val="20"/>
        </w:rPr>
      </w:pPr>
      <w:r w:rsidRPr="002F3C2B">
        <w:rPr>
          <w:sz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14:paraId="289874FA" w14:textId="77777777" w:rsidR="002F3C2B" w:rsidRPr="002F3C2B" w:rsidRDefault="002F3C2B" w:rsidP="002F3C2B">
      <w:pPr>
        <w:spacing w:before="100" w:beforeAutospacing="1" w:after="100" w:afterAutospacing="1"/>
        <w:ind w:firstLine="480"/>
        <w:rPr>
          <w:sz w:val="20"/>
        </w:rPr>
      </w:pPr>
      <w:r w:rsidRPr="002F3C2B">
        <w:rPr>
          <w:sz w:val="20"/>
        </w:rPr>
        <w:t>(d) 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14:paraId="7BCC5D0E" w14:textId="77777777" w:rsidR="002F3C2B" w:rsidRPr="002F3C2B" w:rsidRDefault="002F3C2B" w:rsidP="002F3C2B">
      <w:pPr>
        <w:spacing w:before="100" w:beforeAutospacing="1" w:after="100" w:afterAutospacing="1"/>
        <w:ind w:firstLine="480"/>
        <w:rPr>
          <w:sz w:val="20"/>
        </w:rPr>
      </w:pPr>
      <w:r w:rsidRPr="002F3C2B">
        <w:rPr>
          <w:sz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14:paraId="6A1AD1CD" w14:textId="77777777" w:rsidR="002F3C2B" w:rsidRPr="002F3C2B" w:rsidRDefault="002F3C2B" w:rsidP="002F3C2B">
      <w:pPr>
        <w:spacing w:before="100" w:beforeAutospacing="1" w:after="100" w:afterAutospacing="1"/>
        <w:ind w:firstLine="480"/>
        <w:rPr>
          <w:sz w:val="20"/>
        </w:rPr>
      </w:pPr>
      <w:r w:rsidRPr="002F3C2B">
        <w:rPr>
          <w:sz w:val="20"/>
        </w:rPr>
        <w:t>(f) 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14:paraId="21EF9F15" w14:textId="77777777" w:rsidR="002F3C2B" w:rsidRPr="002F3C2B" w:rsidRDefault="002F3C2B" w:rsidP="002F3C2B">
      <w:pPr>
        <w:spacing w:before="100" w:beforeAutospacing="1" w:after="100" w:afterAutospacing="1"/>
        <w:ind w:firstLine="480"/>
        <w:rPr>
          <w:sz w:val="20"/>
        </w:rPr>
      </w:pPr>
      <w:r w:rsidRPr="002F3C2B">
        <w:rPr>
          <w:sz w:val="20"/>
        </w:rPr>
        <w:t>(g) If you are required to conduct a performance test, you must submit a Notification of Intent to conduct a performance test at least 60 days before the performance test is scheduled to begin as required in § 63.7(b)(1).</w:t>
      </w:r>
    </w:p>
    <w:p w14:paraId="00B6BAE8" w14:textId="77777777" w:rsidR="002F3C2B" w:rsidRPr="002F3C2B" w:rsidRDefault="002F3C2B" w:rsidP="002F3C2B">
      <w:pPr>
        <w:spacing w:before="100" w:beforeAutospacing="1" w:after="100" w:afterAutospacing="1"/>
        <w:ind w:firstLine="480"/>
        <w:rPr>
          <w:sz w:val="20"/>
        </w:rPr>
      </w:pPr>
      <w:r w:rsidRPr="002F3C2B">
        <w:rPr>
          <w:sz w:val="20"/>
        </w:rPr>
        <w:t>(h) If you are required to conduct a performance test or other initial compliance demonstration as specified in Tables 4 and 5 to this subpart, you must submit a Notification of Compliance Status according to § 63.9(h)(2)(ii).</w:t>
      </w:r>
    </w:p>
    <w:p w14:paraId="7D2CF453" w14:textId="77777777" w:rsidR="002F3C2B" w:rsidRPr="002F3C2B" w:rsidRDefault="002F3C2B" w:rsidP="002F3C2B">
      <w:pPr>
        <w:spacing w:before="100" w:beforeAutospacing="1" w:after="100" w:afterAutospacing="1"/>
        <w:ind w:firstLine="480"/>
        <w:rPr>
          <w:sz w:val="20"/>
        </w:rPr>
      </w:pPr>
      <w:r w:rsidRPr="002F3C2B">
        <w:rPr>
          <w:sz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14:paraId="40A60E23" w14:textId="77777777" w:rsidR="002F3C2B" w:rsidRPr="002F3C2B" w:rsidRDefault="002F3C2B" w:rsidP="002F3C2B">
      <w:pPr>
        <w:spacing w:before="100" w:beforeAutospacing="1" w:after="100" w:afterAutospacing="1"/>
        <w:ind w:firstLine="480"/>
        <w:rPr>
          <w:sz w:val="20"/>
        </w:rPr>
      </w:pPr>
      <w:r w:rsidRPr="002F3C2B">
        <w:rPr>
          <w:sz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14:paraId="3D792F01" w14:textId="77777777" w:rsidR="002F3C2B" w:rsidRPr="002F3C2B" w:rsidRDefault="002F3C2B" w:rsidP="002F3C2B">
      <w:pPr>
        <w:spacing w:before="200" w:after="100" w:afterAutospacing="1"/>
        <w:rPr>
          <w:sz w:val="20"/>
        </w:rPr>
      </w:pPr>
      <w:r w:rsidRPr="002F3C2B">
        <w:rPr>
          <w:sz w:val="20"/>
        </w:rPr>
        <w:t>[73 FR 3606, Jan. 18, 2008, as amended at 75 FR 9677, Mar. 3, 2010; 75 FR 51591, Aug. 20, 2010]</w:t>
      </w:r>
    </w:p>
    <w:p w14:paraId="6D0D0E7B" w14:textId="77777777" w:rsidR="002F3C2B" w:rsidRPr="002F3C2B" w:rsidRDefault="002F3C2B" w:rsidP="002F3C2B">
      <w:pPr>
        <w:spacing w:before="200" w:after="100"/>
        <w:outlineLvl w:val="1"/>
        <w:rPr>
          <w:b/>
          <w:bCs/>
          <w:sz w:val="20"/>
        </w:rPr>
      </w:pPr>
      <w:bookmarkStart w:id="29" w:name="40:14.0.1.1.1.1.115.21"/>
      <w:bookmarkEnd w:id="29"/>
      <w:r w:rsidRPr="002F3C2B">
        <w:rPr>
          <w:b/>
          <w:bCs/>
          <w:sz w:val="20"/>
        </w:rPr>
        <w:t>§ 63.6650   What reports must I submit and when?</w:t>
      </w:r>
    </w:p>
    <w:p w14:paraId="28F16BB6" w14:textId="77777777" w:rsidR="002F3C2B" w:rsidRPr="002F3C2B" w:rsidRDefault="00212B57" w:rsidP="002F3C2B">
      <w:pPr>
        <w:spacing w:before="100" w:beforeAutospacing="1" w:after="100" w:afterAutospacing="1"/>
        <w:rPr>
          <w:sz w:val="20"/>
        </w:rPr>
      </w:pPr>
      <w:hyperlink r:id="rId46" w:history="1">
        <w:r w:rsidR="002F3C2B" w:rsidRPr="002F3C2B">
          <w:rPr>
            <w:color w:val="0000FF"/>
            <w:sz w:val="20"/>
          </w:rPr>
          <w:t>Link to an amendment published at 78 FR 6705, January 30, 2013.</w:t>
        </w:r>
      </w:hyperlink>
    </w:p>
    <w:p w14:paraId="50BDF5AA" w14:textId="77777777" w:rsidR="002F3C2B" w:rsidRPr="002F3C2B" w:rsidRDefault="002F3C2B" w:rsidP="002F3C2B">
      <w:pPr>
        <w:spacing w:before="100" w:beforeAutospacing="1" w:after="100" w:afterAutospacing="1"/>
        <w:ind w:firstLine="480"/>
        <w:rPr>
          <w:sz w:val="20"/>
        </w:rPr>
      </w:pPr>
      <w:r w:rsidRPr="002F3C2B">
        <w:rPr>
          <w:sz w:val="20"/>
        </w:rPr>
        <w:t>(a) You must submit each report in Table 7 of this subpart that applies to you.</w:t>
      </w:r>
    </w:p>
    <w:p w14:paraId="22865EB7" w14:textId="77777777" w:rsidR="002F3C2B" w:rsidRPr="002F3C2B" w:rsidRDefault="002F3C2B" w:rsidP="002F3C2B">
      <w:pPr>
        <w:spacing w:before="100" w:beforeAutospacing="1" w:after="100" w:afterAutospacing="1"/>
        <w:ind w:firstLine="480"/>
        <w:rPr>
          <w:sz w:val="20"/>
        </w:rPr>
      </w:pPr>
      <w:r w:rsidRPr="002F3C2B">
        <w:rPr>
          <w:sz w:val="20"/>
        </w:rPr>
        <w:lastRenderedPageBreak/>
        <w:t>(b) Unless the Administrator has approved a different schedule for submission of reports under § 63.10(a), you must submit each report by the date in Table 7 of this subpart and according to the requirements in paragraphs (b)(1) through (b)(9) of this section.</w:t>
      </w:r>
    </w:p>
    <w:p w14:paraId="17EC51CC" w14:textId="77777777" w:rsidR="002F3C2B" w:rsidRPr="002F3C2B" w:rsidRDefault="002F3C2B" w:rsidP="002F3C2B">
      <w:pPr>
        <w:spacing w:before="100" w:beforeAutospacing="1" w:after="100" w:afterAutospacing="1"/>
        <w:ind w:firstLine="480"/>
        <w:rPr>
          <w:sz w:val="20"/>
        </w:rPr>
      </w:pPr>
      <w:r w:rsidRPr="002F3C2B">
        <w:rPr>
          <w:sz w:val="20"/>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14:paraId="600AC53E" w14:textId="77777777" w:rsidR="002F3C2B" w:rsidRPr="002F3C2B" w:rsidRDefault="002F3C2B" w:rsidP="002F3C2B">
      <w:pPr>
        <w:spacing w:before="100" w:beforeAutospacing="1" w:after="100" w:afterAutospacing="1"/>
        <w:ind w:firstLine="480"/>
        <w:rPr>
          <w:sz w:val="20"/>
        </w:rPr>
      </w:pPr>
      <w:r w:rsidRPr="002F3C2B">
        <w:rPr>
          <w:sz w:val="20"/>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14:paraId="183DB5F7" w14:textId="77777777" w:rsidR="002F3C2B" w:rsidRPr="002F3C2B" w:rsidRDefault="002F3C2B" w:rsidP="002F3C2B">
      <w:pPr>
        <w:spacing w:before="100" w:beforeAutospacing="1" w:after="100" w:afterAutospacing="1"/>
        <w:ind w:firstLine="480"/>
        <w:rPr>
          <w:sz w:val="20"/>
        </w:rPr>
      </w:pPr>
      <w:r w:rsidRPr="002F3C2B">
        <w:rPr>
          <w:sz w:val="20"/>
        </w:rPr>
        <w:t>(3) For semiannual Compliance reports, each subsequent Compliance report must cover the semiannual reporting period from January 1 through June 30 or the semiannual reporting period from July 1 through December 31.</w:t>
      </w:r>
    </w:p>
    <w:p w14:paraId="127A816D" w14:textId="77777777" w:rsidR="002F3C2B" w:rsidRPr="002F3C2B" w:rsidRDefault="002F3C2B" w:rsidP="002F3C2B">
      <w:pPr>
        <w:spacing w:before="100" w:beforeAutospacing="1" w:after="100" w:afterAutospacing="1"/>
        <w:ind w:firstLine="480"/>
        <w:rPr>
          <w:sz w:val="20"/>
        </w:rPr>
      </w:pPr>
      <w:r w:rsidRPr="002F3C2B">
        <w:rPr>
          <w:sz w:val="20"/>
        </w:rPr>
        <w:t>(4) For semiannual Compliance reports, each subsequent Compliance report must be postmarked or delivered no later than July 31 or January 31, whichever date is the first date following the end of the semiannual reporting period.</w:t>
      </w:r>
    </w:p>
    <w:p w14:paraId="00C3EB06" w14:textId="77777777" w:rsidR="002F3C2B" w:rsidRPr="002F3C2B" w:rsidRDefault="002F3C2B" w:rsidP="002F3C2B">
      <w:pPr>
        <w:spacing w:before="100" w:beforeAutospacing="1" w:after="100" w:afterAutospacing="1"/>
        <w:ind w:firstLine="480"/>
        <w:rPr>
          <w:sz w:val="20"/>
        </w:rPr>
      </w:pPr>
      <w:r w:rsidRPr="002F3C2B">
        <w:rPr>
          <w:sz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14:paraId="771BF009" w14:textId="77777777" w:rsidR="002F3C2B" w:rsidRPr="002F3C2B" w:rsidRDefault="002F3C2B" w:rsidP="002F3C2B">
      <w:pPr>
        <w:spacing w:before="100" w:beforeAutospacing="1" w:after="100" w:afterAutospacing="1"/>
        <w:ind w:firstLine="480"/>
        <w:rPr>
          <w:sz w:val="20"/>
        </w:rPr>
      </w:pPr>
      <w:r w:rsidRPr="002F3C2B">
        <w:rPr>
          <w:sz w:val="20"/>
        </w:rPr>
        <w:t>(6) For annual Compliance reports, the first Compliance report must cover the period beginning on the compliance date that is specified for your affected source in § 63.6595 and ending on December 31.</w:t>
      </w:r>
    </w:p>
    <w:p w14:paraId="05D48595" w14:textId="77777777" w:rsidR="002F3C2B" w:rsidRPr="002F3C2B" w:rsidRDefault="002F3C2B" w:rsidP="002F3C2B">
      <w:pPr>
        <w:spacing w:before="100" w:beforeAutospacing="1" w:after="100" w:afterAutospacing="1"/>
        <w:ind w:firstLine="480"/>
        <w:rPr>
          <w:sz w:val="20"/>
        </w:rPr>
      </w:pPr>
      <w:r w:rsidRPr="002F3C2B">
        <w:rPr>
          <w:sz w:val="20"/>
        </w:rPr>
        <w:t>(7) For annual Compliance reports, the first Compliance report must be postmarked or delivered no later than January 31 following the end of the first calendar year after the compliance date that is specified for your affected source in § 63.6595.</w:t>
      </w:r>
    </w:p>
    <w:p w14:paraId="45154AF8" w14:textId="77777777" w:rsidR="002F3C2B" w:rsidRPr="002F3C2B" w:rsidRDefault="002F3C2B" w:rsidP="002F3C2B">
      <w:pPr>
        <w:spacing w:before="100" w:beforeAutospacing="1" w:after="100" w:afterAutospacing="1"/>
        <w:ind w:firstLine="480"/>
        <w:rPr>
          <w:sz w:val="20"/>
        </w:rPr>
      </w:pPr>
      <w:r w:rsidRPr="002F3C2B">
        <w:rPr>
          <w:sz w:val="20"/>
        </w:rPr>
        <w:t>(8) For annual Compliance reports, each subsequent Compliance report must cover the annual reporting period from January 1 through December 31.</w:t>
      </w:r>
    </w:p>
    <w:p w14:paraId="5CE9DB84" w14:textId="77777777" w:rsidR="002F3C2B" w:rsidRPr="002F3C2B" w:rsidRDefault="002F3C2B" w:rsidP="002F3C2B">
      <w:pPr>
        <w:spacing w:before="100" w:beforeAutospacing="1" w:after="100" w:afterAutospacing="1"/>
        <w:ind w:firstLine="480"/>
        <w:rPr>
          <w:sz w:val="20"/>
        </w:rPr>
      </w:pPr>
      <w:r w:rsidRPr="002F3C2B">
        <w:rPr>
          <w:sz w:val="20"/>
        </w:rPr>
        <w:t>(9) For annual Compliance reports, each subsequent Compliance report must be postmarked or delivered no later than January 31.</w:t>
      </w:r>
    </w:p>
    <w:p w14:paraId="1297457A" w14:textId="77777777" w:rsidR="002F3C2B" w:rsidRPr="002F3C2B" w:rsidRDefault="002F3C2B" w:rsidP="002F3C2B">
      <w:pPr>
        <w:spacing w:before="100" w:beforeAutospacing="1" w:after="100" w:afterAutospacing="1"/>
        <w:ind w:firstLine="480"/>
        <w:rPr>
          <w:sz w:val="20"/>
        </w:rPr>
      </w:pPr>
      <w:r w:rsidRPr="002F3C2B">
        <w:rPr>
          <w:sz w:val="20"/>
        </w:rPr>
        <w:t>(c) The Compliance report must contain the information in paragraphs (c)(1) through (6) of this section.</w:t>
      </w:r>
    </w:p>
    <w:p w14:paraId="505109B9" w14:textId="77777777" w:rsidR="002F3C2B" w:rsidRPr="002F3C2B" w:rsidRDefault="002F3C2B" w:rsidP="002F3C2B">
      <w:pPr>
        <w:spacing w:before="100" w:beforeAutospacing="1" w:after="100" w:afterAutospacing="1"/>
        <w:ind w:firstLine="480"/>
        <w:rPr>
          <w:sz w:val="20"/>
        </w:rPr>
      </w:pPr>
      <w:r w:rsidRPr="002F3C2B">
        <w:rPr>
          <w:sz w:val="20"/>
        </w:rPr>
        <w:t>(1) Company name and address.</w:t>
      </w:r>
    </w:p>
    <w:p w14:paraId="4FEEE515" w14:textId="77777777" w:rsidR="002F3C2B" w:rsidRPr="002F3C2B" w:rsidRDefault="002F3C2B" w:rsidP="002F3C2B">
      <w:pPr>
        <w:spacing w:before="100" w:beforeAutospacing="1" w:after="100" w:afterAutospacing="1"/>
        <w:ind w:firstLine="480"/>
        <w:rPr>
          <w:sz w:val="20"/>
        </w:rPr>
      </w:pPr>
      <w:r w:rsidRPr="002F3C2B">
        <w:rPr>
          <w:sz w:val="20"/>
        </w:rPr>
        <w:t>(2) Statement by a responsible official, with that official's name, title, and signature, certifying the accuracy of the content of the report.</w:t>
      </w:r>
    </w:p>
    <w:p w14:paraId="1AD73F88" w14:textId="77777777" w:rsidR="002F3C2B" w:rsidRPr="002F3C2B" w:rsidRDefault="002F3C2B" w:rsidP="002F3C2B">
      <w:pPr>
        <w:spacing w:before="100" w:beforeAutospacing="1" w:after="100" w:afterAutospacing="1"/>
        <w:ind w:firstLine="480"/>
        <w:rPr>
          <w:sz w:val="20"/>
        </w:rPr>
      </w:pPr>
      <w:r w:rsidRPr="002F3C2B">
        <w:rPr>
          <w:sz w:val="20"/>
        </w:rPr>
        <w:t>(3) Date of report and beginning and ending dates of the reporting period.</w:t>
      </w:r>
    </w:p>
    <w:p w14:paraId="4EAD0345" w14:textId="77777777" w:rsidR="002F3C2B" w:rsidRPr="002F3C2B" w:rsidRDefault="002F3C2B" w:rsidP="002F3C2B">
      <w:pPr>
        <w:spacing w:before="100" w:beforeAutospacing="1" w:after="100" w:afterAutospacing="1"/>
        <w:ind w:firstLine="480"/>
        <w:rPr>
          <w:sz w:val="20"/>
        </w:rPr>
      </w:pPr>
      <w:r w:rsidRPr="002F3C2B">
        <w:rPr>
          <w:sz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14:paraId="5E63571D" w14:textId="77777777" w:rsidR="002F3C2B" w:rsidRPr="002F3C2B" w:rsidRDefault="002F3C2B" w:rsidP="002F3C2B">
      <w:pPr>
        <w:spacing w:before="100" w:beforeAutospacing="1" w:after="100" w:afterAutospacing="1"/>
        <w:ind w:firstLine="480"/>
        <w:rPr>
          <w:sz w:val="20"/>
        </w:rPr>
      </w:pPr>
      <w:r w:rsidRPr="002F3C2B">
        <w:rPr>
          <w:sz w:val="20"/>
        </w:rPr>
        <w:lastRenderedPageBreak/>
        <w:t>(5) If there are no deviations from any emission or operating limitations that apply to you, a statement that there were no deviations from the emission or operating limitations during the reporting period.</w:t>
      </w:r>
    </w:p>
    <w:p w14:paraId="2411E6B4" w14:textId="77777777" w:rsidR="002F3C2B" w:rsidRPr="002F3C2B" w:rsidRDefault="002F3C2B" w:rsidP="002F3C2B">
      <w:pPr>
        <w:spacing w:before="100" w:beforeAutospacing="1" w:after="100" w:afterAutospacing="1"/>
        <w:ind w:firstLine="480"/>
        <w:rPr>
          <w:sz w:val="20"/>
        </w:rPr>
      </w:pPr>
      <w:r w:rsidRPr="002F3C2B">
        <w:rPr>
          <w:sz w:val="20"/>
        </w:rPr>
        <w:t>(6) If there were no periods during which the continuous monitoring system (CMS), including CEMS and CPMS, was out-of-control, as specified in § 63.8(c)(7), a statement that there were no periods during which the CMS was out-of-control during the reporting period.</w:t>
      </w:r>
    </w:p>
    <w:p w14:paraId="5DCC41D5" w14:textId="77777777" w:rsidR="002F3C2B" w:rsidRPr="002F3C2B" w:rsidRDefault="002F3C2B" w:rsidP="002F3C2B">
      <w:pPr>
        <w:spacing w:before="100" w:beforeAutospacing="1" w:after="100" w:afterAutospacing="1"/>
        <w:ind w:firstLine="480"/>
        <w:rPr>
          <w:sz w:val="20"/>
        </w:rPr>
      </w:pPr>
      <w:r w:rsidRPr="002F3C2B">
        <w:rPr>
          <w:sz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14:paraId="00067C4C" w14:textId="77777777" w:rsidR="002F3C2B" w:rsidRPr="002F3C2B" w:rsidRDefault="002F3C2B" w:rsidP="002F3C2B">
      <w:pPr>
        <w:spacing w:before="100" w:beforeAutospacing="1" w:after="100" w:afterAutospacing="1"/>
        <w:ind w:firstLine="480"/>
        <w:rPr>
          <w:sz w:val="20"/>
        </w:rPr>
      </w:pPr>
      <w:r w:rsidRPr="002F3C2B">
        <w:rPr>
          <w:sz w:val="20"/>
        </w:rPr>
        <w:t>(1) The total operating time of the stationary RICE at which the deviation occurred during the reporting period.</w:t>
      </w:r>
    </w:p>
    <w:p w14:paraId="13DB2303" w14:textId="77777777" w:rsidR="002F3C2B" w:rsidRPr="002F3C2B" w:rsidRDefault="002F3C2B" w:rsidP="002F3C2B">
      <w:pPr>
        <w:spacing w:before="100" w:beforeAutospacing="1" w:after="100" w:afterAutospacing="1"/>
        <w:ind w:firstLine="480"/>
        <w:rPr>
          <w:sz w:val="20"/>
        </w:rPr>
      </w:pPr>
      <w:r w:rsidRPr="002F3C2B">
        <w:rPr>
          <w:sz w:val="20"/>
        </w:rPr>
        <w:t>(2) Information on the number, duration, and cause of deviations (including unknown cause, if applicable), as applicable, and the corrective action taken.</w:t>
      </w:r>
    </w:p>
    <w:p w14:paraId="58DAF4CB" w14:textId="77777777" w:rsidR="002F3C2B" w:rsidRPr="002F3C2B" w:rsidRDefault="002F3C2B" w:rsidP="002F3C2B">
      <w:pPr>
        <w:spacing w:before="100" w:beforeAutospacing="1" w:after="100" w:afterAutospacing="1"/>
        <w:ind w:firstLine="480"/>
        <w:rPr>
          <w:sz w:val="20"/>
        </w:rPr>
      </w:pPr>
      <w:r w:rsidRPr="002F3C2B">
        <w:rPr>
          <w:sz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14:paraId="62EDFAE9" w14:textId="77777777" w:rsidR="002F3C2B" w:rsidRPr="002F3C2B" w:rsidRDefault="002F3C2B" w:rsidP="002F3C2B">
      <w:pPr>
        <w:spacing w:before="100" w:beforeAutospacing="1" w:after="100" w:afterAutospacing="1"/>
        <w:ind w:firstLine="480"/>
        <w:rPr>
          <w:sz w:val="20"/>
        </w:rPr>
      </w:pPr>
      <w:r w:rsidRPr="002F3C2B">
        <w:rPr>
          <w:sz w:val="20"/>
        </w:rPr>
        <w:t>(1) The date and time that each malfunction started and stopped.</w:t>
      </w:r>
    </w:p>
    <w:p w14:paraId="5EBFAB3D" w14:textId="77777777" w:rsidR="002F3C2B" w:rsidRPr="002F3C2B" w:rsidRDefault="002F3C2B" w:rsidP="002F3C2B">
      <w:pPr>
        <w:spacing w:before="100" w:beforeAutospacing="1" w:after="100" w:afterAutospacing="1"/>
        <w:ind w:firstLine="480"/>
        <w:rPr>
          <w:sz w:val="20"/>
        </w:rPr>
      </w:pPr>
      <w:r w:rsidRPr="002F3C2B">
        <w:rPr>
          <w:sz w:val="20"/>
        </w:rPr>
        <w:t>(2) The date, time, and duration that each CMS was inoperative, except for zero (low-level) and high-level checks.</w:t>
      </w:r>
    </w:p>
    <w:p w14:paraId="7A1920E4" w14:textId="77777777" w:rsidR="002F3C2B" w:rsidRPr="002F3C2B" w:rsidRDefault="002F3C2B" w:rsidP="002F3C2B">
      <w:pPr>
        <w:spacing w:before="100" w:beforeAutospacing="1" w:after="100" w:afterAutospacing="1"/>
        <w:ind w:firstLine="480"/>
        <w:rPr>
          <w:sz w:val="20"/>
        </w:rPr>
      </w:pPr>
      <w:r w:rsidRPr="002F3C2B">
        <w:rPr>
          <w:sz w:val="20"/>
        </w:rPr>
        <w:t>(3) The date, time, and duration that each CMS was out-of-control, including the information in § 63.8(c)(8).</w:t>
      </w:r>
    </w:p>
    <w:p w14:paraId="310FD3F3" w14:textId="77777777" w:rsidR="002F3C2B" w:rsidRPr="002F3C2B" w:rsidRDefault="002F3C2B" w:rsidP="002F3C2B">
      <w:pPr>
        <w:spacing w:before="100" w:beforeAutospacing="1" w:after="100" w:afterAutospacing="1"/>
        <w:ind w:firstLine="480"/>
        <w:rPr>
          <w:sz w:val="20"/>
        </w:rPr>
      </w:pPr>
      <w:r w:rsidRPr="002F3C2B">
        <w:rPr>
          <w:sz w:val="20"/>
        </w:rPr>
        <w:t>(4) The date and time that each deviation started and stopped, and whether each deviation occurred during a period of malfunction or during another period.</w:t>
      </w:r>
    </w:p>
    <w:p w14:paraId="4742D457" w14:textId="77777777" w:rsidR="002F3C2B" w:rsidRPr="002F3C2B" w:rsidRDefault="002F3C2B" w:rsidP="002F3C2B">
      <w:pPr>
        <w:spacing w:before="100" w:beforeAutospacing="1" w:after="100" w:afterAutospacing="1"/>
        <w:ind w:firstLine="480"/>
        <w:rPr>
          <w:sz w:val="20"/>
        </w:rPr>
      </w:pPr>
      <w:r w:rsidRPr="002F3C2B">
        <w:rPr>
          <w:sz w:val="20"/>
        </w:rPr>
        <w:t>(5) A summary of the total duration of the deviation during the reporting period, and the total duration as a percent of the total source operating time during that reporting period.</w:t>
      </w:r>
    </w:p>
    <w:p w14:paraId="69D8D6E2" w14:textId="77777777" w:rsidR="002F3C2B" w:rsidRPr="002F3C2B" w:rsidRDefault="002F3C2B" w:rsidP="002F3C2B">
      <w:pPr>
        <w:spacing w:before="100" w:beforeAutospacing="1" w:after="100" w:afterAutospacing="1"/>
        <w:ind w:firstLine="480"/>
        <w:rPr>
          <w:sz w:val="20"/>
        </w:rPr>
      </w:pPr>
      <w:r w:rsidRPr="002F3C2B">
        <w:rPr>
          <w:sz w:val="20"/>
        </w:rPr>
        <w:t>(6) A breakdown of the total duration of the deviations during the reporting period into those that are due to control equipment problems, process problems, other known causes, and other unknown causes.</w:t>
      </w:r>
    </w:p>
    <w:p w14:paraId="3EB88EAB" w14:textId="77777777" w:rsidR="002F3C2B" w:rsidRPr="002F3C2B" w:rsidRDefault="002F3C2B" w:rsidP="002F3C2B">
      <w:pPr>
        <w:spacing w:before="100" w:beforeAutospacing="1" w:after="100" w:afterAutospacing="1"/>
        <w:ind w:firstLine="480"/>
        <w:rPr>
          <w:sz w:val="20"/>
        </w:rPr>
      </w:pPr>
      <w:r w:rsidRPr="002F3C2B">
        <w:rPr>
          <w:sz w:val="20"/>
        </w:rPr>
        <w:t>(7) A summary of the total duration of CMS downtime during the reporting period, and the total duration of CMS downtime as a percent of the total operating time of the stationary RICE at which the CMS downtime occurred during that reporting period.</w:t>
      </w:r>
    </w:p>
    <w:p w14:paraId="4946058B" w14:textId="77777777" w:rsidR="002F3C2B" w:rsidRPr="002F3C2B" w:rsidRDefault="002F3C2B" w:rsidP="002F3C2B">
      <w:pPr>
        <w:spacing w:before="100" w:beforeAutospacing="1" w:after="100" w:afterAutospacing="1"/>
        <w:ind w:firstLine="480"/>
        <w:rPr>
          <w:sz w:val="20"/>
        </w:rPr>
      </w:pPr>
      <w:r w:rsidRPr="002F3C2B">
        <w:rPr>
          <w:sz w:val="20"/>
        </w:rPr>
        <w:t>(8) An identification of each parameter and pollutant (CO or formaldehyde) that was monitored at the stationary RICE.</w:t>
      </w:r>
    </w:p>
    <w:p w14:paraId="1E4F9405" w14:textId="77777777" w:rsidR="002F3C2B" w:rsidRPr="002F3C2B" w:rsidRDefault="002F3C2B" w:rsidP="002F3C2B">
      <w:pPr>
        <w:spacing w:before="100" w:beforeAutospacing="1" w:after="100" w:afterAutospacing="1"/>
        <w:ind w:firstLine="480"/>
        <w:rPr>
          <w:sz w:val="20"/>
        </w:rPr>
      </w:pPr>
      <w:r w:rsidRPr="002F3C2B">
        <w:rPr>
          <w:sz w:val="20"/>
        </w:rPr>
        <w:t>(9) A brief description of the stationary RICE.</w:t>
      </w:r>
    </w:p>
    <w:p w14:paraId="6DEE3438" w14:textId="77777777" w:rsidR="002F3C2B" w:rsidRPr="002F3C2B" w:rsidRDefault="002F3C2B" w:rsidP="002F3C2B">
      <w:pPr>
        <w:spacing w:before="100" w:beforeAutospacing="1" w:after="100" w:afterAutospacing="1"/>
        <w:ind w:firstLine="480"/>
        <w:rPr>
          <w:sz w:val="20"/>
        </w:rPr>
      </w:pPr>
      <w:r w:rsidRPr="002F3C2B">
        <w:rPr>
          <w:sz w:val="20"/>
        </w:rPr>
        <w:t>(10) A brief description of the CMS.</w:t>
      </w:r>
    </w:p>
    <w:p w14:paraId="66562F38" w14:textId="77777777" w:rsidR="002F3C2B" w:rsidRPr="002F3C2B" w:rsidRDefault="002F3C2B" w:rsidP="002F3C2B">
      <w:pPr>
        <w:spacing w:before="100" w:beforeAutospacing="1" w:after="100" w:afterAutospacing="1"/>
        <w:ind w:firstLine="480"/>
        <w:rPr>
          <w:sz w:val="20"/>
        </w:rPr>
      </w:pPr>
      <w:r w:rsidRPr="002F3C2B">
        <w:rPr>
          <w:sz w:val="20"/>
        </w:rPr>
        <w:t>(11) The date of the latest CMS certification or audit.</w:t>
      </w:r>
    </w:p>
    <w:p w14:paraId="135E6052" w14:textId="77777777" w:rsidR="002F3C2B" w:rsidRPr="002F3C2B" w:rsidRDefault="002F3C2B" w:rsidP="002F3C2B">
      <w:pPr>
        <w:spacing w:before="100" w:beforeAutospacing="1" w:after="100" w:afterAutospacing="1"/>
        <w:ind w:firstLine="480"/>
        <w:rPr>
          <w:sz w:val="20"/>
        </w:rPr>
      </w:pPr>
      <w:r w:rsidRPr="002F3C2B">
        <w:rPr>
          <w:sz w:val="20"/>
        </w:rPr>
        <w:t>(12) A description of any changes in CMS, processes, or controls since the last reporting period.</w:t>
      </w:r>
    </w:p>
    <w:p w14:paraId="26A1EFA0" w14:textId="77777777" w:rsidR="002F3C2B" w:rsidRPr="002F3C2B" w:rsidRDefault="002F3C2B" w:rsidP="002F3C2B">
      <w:pPr>
        <w:spacing w:before="100" w:beforeAutospacing="1" w:after="100" w:afterAutospacing="1"/>
        <w:ind w:firstLine="480"/>
        <w:rPr>
          <w:sz w:val="20"/>
        </w:rPr>
      </w:pPr>
      <w:r w:rsidRPr="002F3C2B">
        <w:rPr>
          <w:sz w:val="20"/>
        </w:rPr>
        <w:t xml:space="preserve">(f) Each affected source that has obtained a title V operating permit pursuant to 40 CFR part 70 or 71 must report all deviations as defined in this subpart in the semiannual monitoring report required by 40 CFR 70.6 (a)(3)(iii)(A) or 40 CFR </w:t>
      </w:r>
      <w:r w:rsidRPr="002F3C2B">
        <w:rPr>
          <w:sz w:val="20"/>
        </w:rPr>
        <w:lastRenderedPageBreak/>
        <w:t>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14:paraId="2D728BB1" w14:textId="77777777" w:rsidR="002F3C2B" w:rsidRPr="002F3C2B" w:rsidRDefault="002F3C2B" w:rsidP="002F3C2B">
      <w:pPr>
        <w:spacing w:before="100" w:beforeAutospacing="1" w:after="100" w:afterAutospacing="1"/>
        <w:ind w:firstLine="480"/>
        <w:rPr>
          <w:sz w:val="20"/>
        </w:rPr>
      </w:pPr>
      <w:r w:rsidRPr="002F3C2B">
        <w:rPr>
          <w:sz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14:paraId="1E65D27B" w14:textId="77777777" w:rsidR="002F3C2B" w:rsidRPr="002F3C2B" w:rsidRDefault="002F3C2B" w:rsidP="002F3C2B">
      <w:pPr>
        <w:spacing w:before="100" w:beforeAutospacing="1" w:after="100" w:afterAutospacing="1"/>
        <w:ind w:firstLine="480"/>
        <w:rPr>
          <w:sz w:val="20"/>
        </w:rPr>
      </w:pPr>
      <w:r w:rsidRPr="002F3C2B">
        <w:rPr>
          <w:sz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14:paraId="43486F9B" w14:textId="77777777" w:rsidR="002F3C2B" w:rsidRPr="002F3C2B" w:rsidRDefault="002F3C2B" w:rsidP="002F3C2B">
      <w:pPr>
        <w:spacing w:before="100" w:beforeAutospacing="1" w:after="100" w:afterAutospacing="1"/>
        <w:ind w:firstLine="480"/>
        <w:rPr>
          <w:sz w:val="20"/>
        </w:rPr>
      </w:pPr>
      <w:r w:rsidRPr="002F3C2B">
        <w:rPr>
          <w:sz w:val="20"/>
        </w:rPr>
        <w:t>(2) The operating limits provided in your federally enforceable permit, and any deviations from these limits.</w:t>
      </w:r>
    </w:p>
    <w:p w14:paraId="4CEE6C9E" w14:textId="77777777" w:rsidR="002F3C2B" w:rsidRPr="002F3C2B" w:rsidRDefault="002F3C2B" w:rsidP="002F3C2B">
      <w:pPr>
        <w:spacing w:before="100" w:beforeAutospacing="1" w:after="100" w:afterAutospacing="1"/>
        <w:ind w:firstLine="480"/>
        <w:rPr>
          <w:sz w:val="20"/>
        </w:rPr>
      </w:pPr>
      <w:r w:rsidRPr="002F3C2B">
        <w:rPr>
          <w:sz w:val="20"/>
        </w:rPr>
        <w:t>(3) Any problems or errors suspected with the meters.</w:t>
      </w:r>
    </w:p>
    <w:p w14:paraId="71C9C508" w14:textId="77777777" w:rsidR="002F3C2B" w:rsidRPr="002F3C2B" w:rsidRDefault="002F3C2B" w:rsidP="002F3C2B">
      <w:pPr>
        <w:spacing w:before="200" w:after="100" w:afterAutospacing="1"/>
        <w:rPr>
          <w:sz w:val="20"/>
        </w:rPr>
      </w:pPr>
      <w:r w:rsidRPr="002F3C2B">
        <w:rPr>
          <w:sz w:val="20"/>
        </w:rPr>
        <w:t>[69 FR 33506, June 15, 2004, as amended at 75 FR 9677, Mar. 3, 2010]</w:t>
      </w:r>
    </w:p>
    <w:p w14:paraId="6498C9BA" w14:textId="77777777" w:rsidR="002F3C2B" w:rsidRPr="002F3C2B" w:rsidRDefault="002F3C2B" w:rsidP="002F3C2B">
      <w:pPr>
        <w:spacing w:before="200" w:after="100"/>
        <w:outlineLvl w:val="1"/>
        <w:rPr>
          <w:b/>
          <w:bCs/>
          <w:sz w:val="20"/>
        </w:rPr>
      </w:pPr>
      <w:bookmarkStart w:id="30" w:name="40:14.0.1.1.1.1.115.22"/>
      <w:bookmarkEnd w:id="30"/>
      <w:r w:rsidRPr="002F3C2B">
        <w:rPr>
          <w:b/>
          <w:bCs/>
          <w:sz w:val="20"/>
        </w:rPr>
        <w:t>§ 63.6655   What records must I keep?</w:t>
      </w:r>
    </w:p>
    <w:p w14:paraId="547FCE4B" w14:textId="77777777" w:rsidR="002F3C2B" w:rsidRPr="002F3C2B" w:rsidRDefault="00212B57" w:rsidP="002F3C2B">
      <w:pPr>
        <w:spacing w:before="100" w:beforeAutospacing="1" w:after="100" w:afterAutospacing="1"/>
        <w:rPr>
          <w:sz w:val="20"/>
        </w:rPr>
      </w:pPr>
      <w:hyperlink r:id="rId47" w:history="1">
        <w:r w:rsidR="002F3C2B" w:rsidRPr="002F3C2B">
          <w:rPr>
            <w:color w:val="0000FF"/>
            <w:sz w:val="20"/>
          </w:rPr>
          <w:t>Link to an amendment published at 78 FR 6706, January 30, 2013.</w:t>
        </w:r>
      </w:hyperlink>
    </w:p>
    <w:p w14:paraId="4619F866" w14:textId="77777777" w:rsidR="002F3C2B" w:rsidRPr="002F3C2B" w:rsidRDefault="002F3C2B" w:rsidP="002F3C2B">
      <w:pPr>
        <w:spacing w:before="100" w:beforeAutospacing="1" w:after="100" w:afterAutospacing="1"/>
        <w:ind w:firstLine="480"/>
        <w:rPr>
          <w:sz w:val="20"/>
        </w:rPr>
      </w:pPr>
      <w:r w:rsidRPr="002F3C2B">
        <w:rPr>
          <w:sz w:val="20"/>
        </w:rPr>
        <w:t>(a) If you must comply with the emission and operating limitations, you must keep the records described in paragraphs (a)(1) through (a)(5), (b)(1) through (b)(3) and (c) of this section.</w:t>
      </w:r>
    </w:p>
    <w:p w14:paraId="6D5B4322" w14:textId="77777777" w:rsidR="002F3C2B" w:rsidRPr="002F3C2B" w:rsidRDefault="002F3C2B" w:rsidP="002F3C2B">
      <w:pPr>
        <w:spacing w:before="100" w:beforeAutospacing="1" w:after="100" w:afterAutospacing="1"/>
        <w:ind w:firstLine="480"/>
        <w:rPr>
          <w:sz w:val="20"/>
        </w:rPr>
      </w:pPr>
      <w:r w:rsidRPr="002F3C2B">
        <w:rPr>
          <w:sz w:val="20"/>
        </w:rPr>
        <w:t>(1) A copy of each notification and report that you submitted to comply with this subpart, including all documentation supporting any Initial Notification or Notification of Compliance Status that you submitted, according to the requirement in § 63.10(b)(2)(xiv).</w:t>
      </w:r>
    </w:p>
    <w:p w14:paraId="612B66A3" w14:textId="77777777" w:rsidR="002F3C2B" w:rsidRPr="002F3C2B" w:rsidRDefault="002F3C2B" w:rsidP="002F3C2B">
      <w:pPr>
        <w:spacing w:before="100" w:beforeAutospacing="1" w:after="100" w:afterAutospacing="1"/>
        <w:ind w:firstLine="480"/>
        <w:rPr>
          <w:sz w:val="20"/>
        </w:rPr>
      </w:pPr>
      <w:r w:rsidRPr="002F3C2B">
        <w:rPr>
          <w:sz w:val="20"/>
        </w:rPr>
        <w:t xml:space="preserve">(2) Records of the occurrence and duration of each malfunction of operation ( </w:t>
      </w:r>
      <w:r w:rsidRPr="002F3C2B">
        <w:rPr>
          <w:i/>
          <w:iCs/>
          <w:sz w:val="20"/>
        </w:rPr>
        <w:t>i.e.,</w:t>
      </w:r>
      <w:r w:rsidRPr="002F3C2B">
        <w:rPr>
          <w:sz w:val="20"/>
        </w:rPr>
        <w:t xml:space="preserve"> process equipment) or the air pollution control and monitoring equipment.</w:t>
      </w:r>
    </w:p>
    <w:p w14:paraId="590D5BA5" w14:textId="77777777" w:rsidR="002F3C2B" w:rsidRPr="002F3C2B" w:rsidRDefault="002F3C2B" w:rsidP="002F3C2B">
      <w:pPr>
        <w:spacing w:before="100" w:beforeAutospacing="1" w:after="100" w:afterAutospacing="1"/>
        <w:ind w:firstLine="480"/>
        <w:rPr>
          <w:sz w:val="20"/>
        </w:rPr>
      </w:pPr>
      <w:r w:rsidRPr="002F3C2B">
        <w:rPr>
          <w:sz w:val="20"/>
        </w:rPr>
        <w:t>(3) Records of performance tests and performance evaluations as required in § 63.10(b)(2)(viii).</w:t>
      </w:r>
    </w:p>
    <w:p w14:paraId="7081C060" w14:textId="77777777" w:rsidR="002F3C2B" w:rsidRPr="002F3C2B" w:rsidRDefault="002F3C2B" w:rsidP="002F3C2B">
      <w:pPr>
        <w:spacing w:before="100" w:beforeAutospacing="1" w:after="100" w:afterAutospacing="1"/>
        <w:ind w:firstLine="480"/>
        <w:rPr>
          <w:sz w:val="20"/>
        </w:rPr>
      </w:pPr>
      <w:r w:rsidRPr="002F3C2B">
        <w:rPr>
          <w:sz w:val="20"/>
        </w:rPr>
        <w:t>(4) Records of all required maintenance performed on the air pollution control and monitoring equipment.</w:t>
      </w:r>
    </w:p>
    <w:p w14:paraId="3CBE113F" w14:textId="77777777" w:rsidR="002F3C2B" w:rsidRPr="002F3C2B" w:rsidRDefault="002F3C2B" w:rsidP="002F3C2B">
      <w:pPr>
        <w:spacing w:before="100" w:beforeAutospacing="1" w:after="100" w:afterAutospacing="1"/>
        <w:ind w:firstLine="480"/>
        <w:rPr>
          <w:sz w:val="20"/>
        </w:rPr>
      </w:pPr>
      <w:r w:rsidRPr="002F3C2B">
        <w:rPr>
          <w:sz w:val="20"/>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14:paraId="62A866CA" w14:textId="77777777" w:rsidR="002F3C2B" w:rsidRPr="002F3C2B" w:rsidRDefault="002F3C2B" w:rsidP="002F3C2B">
      <w:pPr>
        <w:spacing w:before="100" w:beforeAutospacing="1" w:after="100" w:afterAutospacing="1"/>
        <w:ind w:firstLine="480"/>
        <w:rPr>
          <w:sz w:val="20"/>
        </w:rPr>
      </w:pPr>
      <w:r w:rsidRPr="002F3C2B">
        <w:rPr>
          <w:sz w:val="20"/>
        </w:rPr>
        <w:t>(b) For each CEMS or CPMS, you must keep the records listed in paragraphs (b)(1) through (3) of this section.</w:t>
      </w:r>
    </w:p>
    <w:p w14:paraId="717C4978" w14:textId="77777777" w:rsidR="002F3C2B" w:rsidRPr="002F3C2B" w:rsidRDefault="002F3C2B" w:rsidP="002F3C2B">
      <w:pPr>
        <w:spacing w:before="100" w:beforeAutospacing="1" w:after="100" w:afterAutospacing="1"/>
        <w:ind w:firstLine="480"/>
        <w:rPr>
          <w:sz w:val="20"/>
        </w:rPr>
      </w:pPr>
      <w:r w:rsidRPr="002F3C2B">
        <w:rPr>
          <w:sz w:val="20"/>
        </w:rPr>
        <w:t>(1) Records described in § 63.10(b)(2)(vi) through (xi).</w:t>
      </w:r>
    </w:p>
    <w:p w14:paraId="481B649F" w14:textId="77777777" w:rsidR="002F3C2B" w:rsidRPr="002F3C2B" w:rsidRDefault="002F3C2B" w:rsidP="002F3C2B">
      <w:pPr>
        <w:spacing w:before="100" w:beforeAutospacing="1" w:after="100" w:afterAutospacing="1"/>
        <w:ind w:firstLine="480"/>
        <w:rPr>
          <w:sz w:val="20"/>
        </w:rPr>
      </w:pPr>
      <w:r w:rsidRPr="002F3C2B">
        <w:rPr>
          <w:sz w:val="20"/>
        </w:rPr>
        <w:t xml:space="preserve">(2) Previous ( </w:t>
      </w:r>
      <w:r w:rsidRPr="002F3C2B">
        <w:rPr>
          <w:i/>
          <w:iCs/>
          <w:sz w:val="20"/>
        </w:rPr>
        <w:t>i.e.,</w:t>
      </w:r>
      <w:r w:rsidRPr="002F3C2B">
        <w:rPr>
          <w:sz w:val="20"/>
        </w:rPr>
        <w:t xml:space="preserve"> superseded) versions of the performance evaluation plan as required in § 63.8(d)(3).</w:t>
      </w:r>
    </w:p>
    <w:p w14:paraId="5DF0147B" w14:textId="77777777" w:rsidR="002F3C2B" w:rsidRPr="002F3C2B" w:rsidRDefault="002F3C2B" w:rsidP="002F3C2B">
      <w:pPr>
        <w:spacing w:before="100" w:beforeAutospacing="1" w:after="100" w:afterAutospacing="1"/>
        <w:ind w:firstLine="480"/>
        <w:rPr>
          <w:sz w:val="20"/>
        </w:rPr>
      </w:pPr>
      <w:r w:rsidRPr="002F3C2B">
        <w:rPr>
          <w:sz w:val="20"/>
        </w:rPr>
        <w:lastRenderedPageBreak/>
        <w:t>(3) Requests for alternatives to the relative accuracy test for CEMS or CPMS as required in § 63.8(f)(6)(i), if applicable.</w:t>
      </w:r>
    </w:p>
    <w:p w14:paraId="5E4EA207" w14:textId="77777777" w:rsidR="002F3C2B" w:rsidRPr="002F3C2B" w:rsidRDefault="002F3C2B" w:rsidP="002F3C2B">
      <w:pPr>
        <w:spacing w:before="100" w:beforeAutospacing="1" w:after="100" w:afterAutospacing="1"/>
        <w:ind w:firstLine="480"/>
        <w:rPr>
          <w:sz w:val="20"/>
        </w:rPr>
      </w:pPr>
      <w:r w:rsidRPr="002F3C2B">
        <w:rPr>
          <w:sz w:val="20"/>
        </w:rPr>
        <w:t>(c) If you are operating a new or reconstructed stationary RICE which fires landfill gas or digester gas equivalent to 10 percent or more of the gross heat input on an annual basis, you must keep the records of your daily fuel usage monitors.</w:t>
      </w:r>
    </w:p>
    <w:p w14:paraId="09AABD3D" w14:textId="77777777" w:rsidR="002F3C2B" w:rsidRPr="002F3C2B" w:rsidRDefault="002F3C2B" w:rsidP="002F3C2B">
      <w:pPr>
        <w:spacing w:before="100" w:beforeAutospacing="1" w:after="100" w:afterAutospacing="1"/>
        <w:ind w:firstLine="480"/>
        <w:rPr>
          <w:sz w:val="20"/>
        </w:rPr>
      </w:pPr>
      <w:r w:rsidRPr="002F3C2B">
        <w:rPr>
          <w:sz w:val="20"/>
        </w:rPr>
        <w:t>(d) You must keep the records required in Table 6 of this subpart to show continuous compliance with each emission or operating limitation that applies to you.</w:t>
      </w:r>
    </w:p>
    <w:p w14:paraId="762A86B4" w14:textId="77777777" w:rsidR="002F3C2B" w:rsidRPr="002F3C2B" w:rsidRDefault="002F3C2B" w:rsidP="002F3C2B">
      <w:pPr>
        <w:spacing w:before="100" w:beforeAutospacing="1" w:after="100" w:afterAutospacing="1"/>
        <w:ind w:firstLine="480"/>
        <w:rPr>
          <w:sz w:val="20"/>
        </w:rPr>
      </w:pPr>
      <w:r w:rsidRPr="002F3C2B">
        <w:rPr>
          <w:sz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14:paraId="587E9469" w14:textId="77777777" w:rsidR="002F3C2B" w:rsidRPr="002F3C2B" w:rsidRDefault="002F3C2B" w:rsidP="002F3C2B">
      <w:pPr>
        <w:spacing w:before="100" w:beforeAutospacing="1" w:after="100" w:afterAutospacing="1"/>
        <w:ind w:firstLine="480"/>
        <w:rPr>
          <w:sz w:val="20"/>
        </w:rPr>
      </w:pPr>
      <w:r w:rsidRPr="002F3C2B">
        <w:rPr>
          <w:sz w:val="20"/>
        </w:rPr>
        <w:t>(1) An existing stationary RICE with a site rating of less than 100 brake HP located at a major source of HAP emissions.</w:t>
      </w:r>
    </w:p>
    <w:p w14:paraId="0B106514" w14:textId="77777777" w:rsidR="002F3C2B" w:rsidRPr="002F3C2B" w:rsidRDefault="002F3C2B" w:rsidP="002F3C2B">
      <w:pPr>
        <w:spacing w:before="100" w:beforeAutospacing="1" w:after="100" w:afterAutospacing="1"/>
        <w:ind w:firstLine="480"/>
        <w:rPr>
          <w:sz w:val="20"/>
        </w:rPr>
      </w:pPr>
      <w:r w:rsidRPr="002F3C2B">
        <w:rPr>
          <w:sz w:val="20"/>
        </w:rPr>
        <w:t>(2) An existing stationary emergency RICE.</w:t>
      </w:r>
    </w:p>
    <w:p w14:paraId="0F025715" w14:textId="77777777" w:rsidR="002F3C2B" w:rsidRPr="002F3C2B" w:rsidRDefault="002F3C2B" w:rsidP="002F3C2B">
      <w:pPr>
        <w:spacing w:before="100" w:beforeAutospacing="1" w:after="100" w:afterAutospacing="1"/>
        <w:ind w:firstLine="480"/>
        <w:rPr>
          <w:sz w:val="20"/>
        </w:rPr>
      </w:pPr>
      <w:r w:rsidRPr="002F3C2B">
        <w:rPr>
          <w:sz w:val="20"/>
        </w:rPr>
        <w:t>(3) An existing stationary RICE located at an area source of HAP emissions subject to management practices as shown in Table 2d to this subpart.</w:t>
      </w:r>
    </w:p>
    <w:p w14:paraId="67D3778D" w14:textId="77777777" w:rsidR="002F3C2B" w:rsidRPr="002F3C2B" w:rsidRDefault="002F3C2B" w:rsidP="002F3C2B">
      <w:pPr>
        <w:spacing w:before="100" w:beforeAutospacing="1" w:after="100" w:afterAutospacing="1"/>
        <w:ind w:firstLine="480"/>
        <w:rPr>
          <w:sz w:val="20"/>
        </w:rPr>
      </w:pPr>
      <w:r w:rsidRPr="002F3C2B">
        <w:rPr>
          <w:sz w:val="20"/>
        </w:rPr>
        <w:t>(f) 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14:paraId="369E3B88" w14:textId="77777777" w:rsidR="002F3C2B" w:rsidRPr="002F3C2B" w:rsidRDefault="002F3C2B" w:rsidP="002F3C2B">
      <w:pPr>
        <w:spacing w:before="100" w:beforeAutospacing="1" w:after="100" w:afterAutospacing="1"/>
        <w:ind w:firstLine="480"/>
        <w:rPr>
          <w:sz w:val="20"/>
        </w:rPr>
      </w:pPr>
      <w:r w:rsidRPr="002F3C2B">
        <w:rPr>
          <w:sz w:val="20"/>
        </w:rPr>
        <w:t>(1) An existing emergency stationary RICE with a site rating of less than or equal to 500 brake HP located at a major source of HAP emissions that does not meet the standards applicable to non-emergency engines.</w:t>
      </w:r>
    </w:p>
    <w:p w14:paraId="6F5EAC0A" w14:textId="77777777" w:rsidR="002F3C2B" w:rsidRPr="002F3C2B" w:rsidRDefault="002F3C2B" w:rsidP="002F3C2B">
      <w:pPr>
        <w:spacing w:before="100" w:beforeAutospacing="1" w:after="100" w:afterAutospacing="1"/>
        <w:ind w:firstLine="480"/>
        <w:rPr>
          <w:sz w:val="20"/>
        </w:rPr>
      </w:pPr>
      <w:r w:rsidRPr="002F3C2B">
        <w:rPr>
          <w:sz w:val="20"/>
        </w:rPr>
        <w:t>(2) An existing emergency stationary RICE located at an area source of HAP emissions that does not meet the standards applicable to non-emergency engines.</w:t>
      </w:r>
    </w:p>
    <w:p w14:paraId="1DFB0175" w14:textId="77777777" w:rsidR="002F3C2B" w:rsidRPr="002F3C2B" w:rsidRDefault="002F3C2B" w:rsidP="002F3C2B">
      <w:pPr>
        <w:spacing w:before="200" w:after="100" w:afterAutospacing="1"/>
        <w:rPr>
          <w:sz w:val="20"/>
        </w:rPr>
      </w:pPr>
      <w:r w:rsidRPr="002F3C2B">
        <w:rPr>
          <w:sz w:val="20"/>
        </w:rPr>
        <w:t>[69 FR 33506, June 15, 2004, as amended at 75 FR 9678, Mar. 3, 2010; 75 FR 51592, Aug. 20, 2010]</w:t>
      </w:r>
    </w:p>
    <w:p w14:paraId="4173A8DD" w14:textId="77777777" w:rsidR="002F3C2B" w:rsidRPr="002F3C2B" w:rsidRDefault="002F3C2B" w:rsidP="002F3C2B">
      <w:pPr>
        <w:spacing w:before="200" w:after="100"/>
        <w:outlineLvl w:val="1"/>
        <w:rPr>
          <w:b/>
          <w:bCs/>
          <w:sz w:val="20"/>
        </w:rPr>
      </w:pPr>
      <w:bookmarkStart w:id="31" w:name="40:14.0.1.1.1.1.115.23"/>
      <w:bookmarkEnd w:id="31"/>
      <w:r w:rsidRPr="002F3C2B">
        <w:rPr>
          <w:b/>
          <w:bCs/>
          <w:sz w:val="20"/>
        </w:rPr>
        <w:t>§ 63.6660   In what form and how long must I keep my records?</w:t>
      </w:r>
    </w:p>
    <w:p w14:paraId="0D220B71" w14:textId="77777777" w:rsidR="002F3C2B" w:rsidRPr="002F3C2B" w:rsidRDefault="002F3C2B" w:rsidP="002F3C2B">
      <w:pPr>
        <w:spacing w:before="100" w:beforeAutospacing="1" w:after="100" w:afterAutospacing="1"/>
        <w:ind w:firstLine="480"/>
        <w:rPr>
          <w:sz w:val="20"/>
        </w:rPr>
      </w:pPr>
      <w:r w:rsidRPr="002F3C2B">
        <w:rPr>
          <w:sz w:val="20"/>
        </w:rPr>
        <w:t>(a) Your records must be in a form suitable and readily available for expeditious review according to § 63.10(b)(1).</w:t>
      </w:r>
    </w:p>
    <w:p w14:paraId="6E1DA9C4" w14:textId="77777777" w:rsidR="002F3C2B" w:rsidRPr="002F3C2B" w:rsidRDefault="002F3C2B" w:rsidP="002F3C2B">
      <w:pPr>
        <w:spacing w:before="100" w:beforeAutospacing="1" w:after="100" w:afterAutospacing="1"/>
        <w:ind w:firstLine="480"/>
        <w:rPr>
          <w:sz w:val="20"/>
        </w:rPr>
      </w:pPr>
      <w:r w:rsidRPr="002F3C2B">
        <w:rPr>
          <w:sz w:val="20"/>
        </w:rPr>
        <w:t>(b) As specified in § 63.10(b)(1), you must keep each record for 5 years following the date of each occurrence, measurement, maintenance, corrective action, report, or record.</w:t>
      </w:r>
    </w:p>
    <w:p w14:paraId="0306BB7E" w14:textId="77777777" w:rsidR="002F3C2B" w:rsidRPr="002F3C2B" w:rsidRDefault="002F3C2B" w:rsidP="002F3C2B">
      <w:pPr>
        <w:spacing w:before="100" w:beforeAutospacing="1" w:after="100" w:afterAutospacing="1"/>
        <w:ind w:firstLine="480"/>
        <w:rPr>
          <w:sz w:val="20"/>
        </w:rPr>
      </w:pPr>
      <w:r w:rsidRPr="002F3C2B">
        <w:rPr>
          <w:sz w:val="20"/>
        </w:rPr>
        <w:t>(c) You must keep each record readily accessible in hard copy or electronic form for at least 5 years after the date of each occurrence, measurement, maintenance, corrective action, report, or record, according to § 63.10(b)(1).</w:t>
      </w:r>
    </w:p>
    <w:p w14:paraId="34538AD8" w14:textId="77777777" w:rsidR="002F3C2B" w:rsidRPr="002F3C2B" w:rsidRDefault="002F3C2B" w:rsidP="002F3C2B">
      <w:pPr>
        <w:spacing w:before="200" w:after="100" w:afterAutospacing="1"/>
        <w:rPr>
          <w:sz w:val="20"/>
        </w:rPr>
      </w:pPr>
      <w:r w:rsidRPr="002F3C2B">
        <w:rPr>
          <w:sz w:val="20"/>
        </w:rPr>
        <w:t>[69 FR 33506, June 15, 2004, as amended at 75 FR 9678, Mar. 3, 2010]</w:t>
      </w:r>
    </w:p>
    <w:p w14:paraId="0402518C" w14:textId="77777777" w:rsidR="002F3C2B" w:rsidRPr="002F3C2B" w:rsidRDefault="002F3C2B" w:rsidP="002F3C2B">
      <w:pPr>
        <w:spacing w:before="200" w:after="100"/>
        <w:outlineLvl w:val="1"/>
        <w:rPr>
          <w:b/>
          <w:bCs/>
          <w:sz w:val="20"/>
        </w:rPr>
      </w:pPr>
      <w:bookmarkStart w:id="32" w:name="40:14.0.1.1.1.1.116"/>
      <w:bookmarkEnd w:id="32"/>
      <w:r w:rsidRPr="002F3C2B">
        <w:rPr>
          <w:b/>
          <w:bCs/>
          <w:sz w:val="20"/>
        </w:rPr>
        <w:t>Other Requirements and Information</w:t>
      </w:r>
    </w:p>
    <w:p w14:paraId="67FF2081" w14:textId="77777777" w:rsidR="002F3C2B" w:rsidRPr="002F3C2B" w:rsidRDefault="002F3C2B" w:rsidP="002F3C2B">
      <w:pPr>
        <w:spacing w:before="200" w:after="100"/>
        <w:outlineLvl w:val="1"/>
        <w:rPr>
          <w:b/>
          <w:bCs/>
          <w:sz w:val="20"/>
        </w:rPr>
      </w:pPr>
      <w:bookmarkStart w:id="33" w:name="40:14.0.1.1.1.1.116.24"/>
      <w:bookmarkEnd w:id="33"/>
      <w:r w:rsidRPr="002F3C2B">
        <w:rPr>
          <w:b/>
          <w:bCs/>
          <w:sz w:val="20"/>
        </w:rPr>
        <w:t>§ 63.6665   What parts of the General Provisions apply to me?</w:t>
      </w:r>
    </w:p>
    <w:p w14:paraId="418EDAFE" w14:textId="77777777" w:rsidR="002F3C2B" w:rsidRPr="002F3C2B" w:rsidRDefault="002F3C2B" w:rsidP="002F3C2B">
      <w:pPr>
        <w:spacing w:before="100" w:beforeAutospacing="1" w:after="100" w:afterAutospacing="1"/>
        <w:ind w:firstLine="480"/>
        <w:rPr>
          <w:sz w:val="20"/>
        </w:rPr>
      </w:pPr>
      <w:r w:rsidRPr="002F3C2B">
        <w:rPr>
          <w:sz w:val="20"/>
        </w:rPr>
        <w:lastRenderedPageBreak/>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14:paraId="20740BDB" w14:textId="77777777" w:rsidR="002F3C2B" w:rsidRPr="002F3C2B" w:rsidRDefault="002F3C2B" w:rsidP="002F3C2B">
      <w:pPr>
        <w:spacing w:before="200" w:after="100" w:afterAutospacing="1"/>
        <w:rPr>
          <w:sz w:val="20"/>
        </w:rPr>
      </w:pPr>
      <w:r w:rsidRPr="002F3C2B">
        <w:rPr>
          <w:sz w:val="20"/>
        </w:rPr>
        <w:t>[75 FR 9678, Mar. 3, 2010]</w:t>
      </w:r>
    </w:p>
    <w:p w14:paraId="1EF79246" w14:textId="77777777" w:rsidR="002F3C2B" w:rsidRPr="002F3C2B" w:rsidRDefault="002F3C2B" w:rsidP="002F3C2B">
      <w:pPr>
        <w:spacing w:before="200" w:after="100"/>
        <w:outlineLvl w:val="1"/>
        <w:rPr>
          <w:b/>
          <w:bCs/>
          <w:sz w:val="20"/>
        </w:rPr>
      </w:pPr>
      <w:bookmarkStart w:id="34" w:name="40:14.0.1.1.1.1.116.25"/>
      <w:bookmarkEnd w:id="34"/>
      <w:r w:rsidRPr="002F3C2B">
        <w:rPr>
          <w:b/>
          <w:bCs/>
          <w:sz w:val="20"/>
        </w:rPr>
        <w:t>§ 63.6670   Who implements and enforces this subpart?</w:t>
      </w:r>
    </w:p>
    <w:p w14:paraId="1AB3465F" w14:textId="77777777" w:rsidR="002F3C2B" w:rsidRPr="002F3C2B" w:rsidRDefault="002F3C2B" w:rsidP="002F3C2B">
      <w:pPr>
        <w:spacing w:before="100" w:beforeAutospacing="1" w:after="100" w:afterAutospacing="1"/>
        <w:ind w:firstLine="480"/>
        <w:rPr>
          <w:sz w:val="20"/>
        </w:rPr>
      </w:pPr>
      <w:r w:rsidRPr="002F3C2B">
        <w:rPr>
          <w:sz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14:paraId="6A9F742A" w14:textId="77777777" w:rsidR="002F3C2B" w:rsidRPr="002F3C2B" w:rsidRDefault="002F3C2B" w:rsidP="002F3C2B">
      <w:pPr>
        <w:spacing w:before="100" w:beforeAutospacing="1" w:after="100" w:afterAutospacing="1"/>
        <w:ind w:firstLine="480"/>
        <w:rPr>
          <w:sz w:val="20"/>
        </w:rPr>
      </w:pPr>
      <w:r w:rsidRPr="002F3C2B">
        <w:rPr>
          <w:sz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14:paraId="02385E4E" w14:textId="77777777" w:rsidR="002F3C2B" w:rsidRPr="002F3C2B" w:rsidRDefault="002F3C2B" w:rsidP="002F3C2B">
      <w:pPr>
        <w:spacing w:before="100" w:beforeAutospacing="1" w:after="100" w:afterAutospacing="1"/>
        <w:ind w:firstLine="480"/>
        <w:rPr>
          <w:sz w:val="20"/>
        </w:rPr>
      </w:pPr>
      <w:r w:rsidRPr="002F3C2B">
        <w:rPr>
          <w:sz w:val="20"/>
        </w:rPr>
        <w:t>(c) The authorities that will not be delegated to State, local, or tribal agencies are:</w:t>
      </w:r>
    </w:p>
    <w:p w14:paraId="47869128" w14:textId="77777777" w:rsidR="002F3C2B" w:rsidRPr="002F3C2B" w:rsidRDefault="002F3C2B" w:rsidP="002F3C2B">
      <w:pPr>
        <w:spacing w:before="100" w:beforeAutospacing="1" w:after="100" w:afterAutospacing="1"/>
        <w:ind w:firstLine="480"/>
        <w:rPr>
          <w:sz w:val="20"/>
        </w:rPr>
      </w:pPr>
      <w:r w:rsidRPr="002F3C2B">
        <w:rPr>
          <w:sz w:val="20"/>
        </w:rPr>
        <w:t>(1) Approval of alternatives to the non-opacity emission limitations and operating limitations in § 63.6600 under § 63.6(g).</w:t>
      </w:r>
    </w:p>
    <w:p w14:paraId="107B7591" w14:textId="77777777" w:rsidR="002F3C2B" w:rsidRPr="002F3C2B" w:rsidRDefault="002F3C2B" w:rsidP="002F3C2B">
      <w:pPr>
        <w:spacing w:before="100" w:beforeAutospacing="1" w:after="100" w:afterAutospacing="1"/>
        <w:ind w:firstLine="480"/>
        <w:rPr>
          <w:sz w:val="20"/>
        </w:rPr>
      </w:pPr>
      <w:r w:rsidRPr="002F3C2B">
        <w:rPr>
          <w:sz w:val="20"/>
        </w:rPr>
        <w:t>(2) Approval of major alternatives to test methods under § 63.7(e)(2)(ii) and (f) and as defined in § 63.90.</w:t>
      </w:r>
    </w:p>
    <w:p w14:paraId="6B59F179" w14:textId="77777777" w:rsidR="002F3C2B" w:rsidRPr="002F3C2B" w:rsidRDefault="002F3C2B" w:rsidP="002F3C2B">
      <w:pPr>
        <w:spacing w:before="100" w:beforeAutospacing="1" w:after="100" w:afterAutospacing="1"/>
        <w:ind w:firstLine="480"/>
        <w:rPr>
          <w:sz w:val="20"/>
        </w:rPr>
      </w:pPr>
      <w:r w:rsidRPr="002F3C2B">
        <w:rPr>
          <w:sz w:val="20"/>
        </w:rPr>
        <w:t>(3) Approval of major alternatives to monitoring under § 63.8(f) and as defined in § 63.90.</w:t>
      </w:r>
    </w:p>
    <w:p w14:paraId="749198D4" w14:textId="77777777" w:rsidR="002F3C2B" w:rsidRPr="002F3C2B" w:rsidRDefault="002F3C2B" w:rsidP="002F3C2B">
      <w:pPr>
        <w:spacing w:before="100" w:beforeAutospacing="1" w:after="100" w:afterAutospacing="1"/>
        <w:ind w:firstLine="480"/>
        <w:rPr>
          <w:sz w:val="20"/>
        </w:rPr>
      </w:pPr>
      <w:r w:rsidRPr="002F3C2B">
        <w:rPr>
          <w:sz w:val="20"/>
        </w:rPr>
        <w:t>(4) Approval of major alternatives to recordkeeping and reporting under § 63.10(f) and as defined in § 63.90.</w:t>
      </w:r>
    </w:p>
    <w:p w14:paraId="10A0F02F" w14:textId="77777777" w:rsidR="002F3C2B" w:rsidRPr="002F3C2B" w:rsidRDefault="002F3C2B" w:rsidP="002F3C2B">
      <w:pPr>
        <w:spacing w:before="100" w:beforeAutospacing="1" w:after="100" w:afterAutospacing="1"/>
        <w:ind w:firstLine="480"/>
        <w:rPr>
          <w:sz w:val="20"/>
        </w:rPr>
      </w:pPr>
      <w:r w:rsidRPr="002F3C2B">
        <w:rPr>
          <w:sz w:val="20"/>
        </w:rPr>
        <w:t>(5) Approval of a performance test which was conducted prior to the effective date of the rule, as specified in § 63.6610(b).</w:t>
      </w:r>
    </w:p>
    <w:p w14:paraId="092AF599" w14:textId="77777777" w:rsidR="002F3C2B" w:rsidRPr="002F3C2B" w:rsidRDefault="002F3C2B" w:rsidP="002F3C2B">
      <w:pPr>
        <w:spacing w:before="200" w:after="100"/>
        <w:outlineLvl w:val="1"/>
        <w:rPr>
          <w:b/>
          <w:bCs/>
          <w:sz w:val="20"/>
        </w:rPr>
      </w:pPr>
      <w:bookmarkStart w:id="35" w:name="40:14.0.1.1.1.1.116.26"/>
      <w:bookmarkEnd w:id="35"/>
      <w:r w:rsidRPr="002F3C2B">
        <w:rPr>
          <w:b/>
          <w:bCs/>
          <w:sz w:val="20"/>
        </w:rPr>
        <w:t>§ 63.6675   What definitions apply to this subpart?</w:t>
      </w:r>
    </w:p>
    <w:p w14:paraId="501C9CBD" w14:textId="77777777" w:rsidR="002F3C2B" w:rsidRPr="002F3C2B" w:rsidRDefault="00212B57" w:rsidP="002F3C2B">
      <w:pPr>
        <w:spacing w:before="100" w:beforeAutospacing="1" w:after="100" w:afterAutospacing="1"/>
        <w:rPr>
          <w:sz w:val="20"/>
        </w:rPr>
      </w:pPr>
      <w:hyperlink r:id="rId48" w:history="1">
        <w:r w:rsidR="002F3C2B" w:rsidRPr="002F3C2B">
          <w:rPr>
            <w:color w:val="0000FF"/>
            <w:sz w:val="20"/>
          </w:rPr>
          <w:t>Link to an amendment published at 78 FR 6706, January 30, 2013.</w:t>
        </w:r>
      </w:hyperlink>
    </w:p>
    <w:p w14:paraId="74B5D44D" w14:textId="77777777" w:rsidR="002F3C2B" w:rsidRPr="002F3C2B" w:rsidRDefault="002F3C2B" w:rsidP="002F3C2B">
      <w:pPr>
        <w:spacing w:before="100" w:beforeAutospacing="1" w:after="100" w:afterAutospacing="1"/>
        <w:ind w:firstLine="480"/>
        <w:rPr>
          <w:sz w:val="20"/>
        </w:rPr>
      </w:pPr>
      <w:r w:rsidRPr="002F3C2B">
        <w:rPr>
          <w:sz w:val="20"/>
        </w:rPr>
        <w:t>Terms used in this subpart are defined in the Clean Air Act (CAA); in 40 CFR 63.2, the General Provisions of this part; and in this section as follows:</w:t>
      </w:r>
    </w:p>
    <w:p w14:paraId="7E9E7F69" w14:textId="77777777" w:rsidR="002F3C2B" w:rsidRPr="002F3C2B" w:rsidRDefault="002F3C2B" w:rsidP="002F3C2B">
      <w:pPr>
        <w:spacing w:before="100" w:beforeAutospacing="1" w:after="100" w:afterAutospacing="1"/>
        <w:ind w:firstLine="480"/>
        <w:rPr>
          <w:sz w:val="20"/>
        </w:rPr>
      </w:pPr>
      <w:r w:rsidRPr="002F3C2B">
        <w:rPr>
          <w:i/>
          <w:iCs/>
          <w:sz w:val="20"/>
        </w:rPr>
        <w:t>Area source</w:t>
      </w:r>
      <w:r w:rsidRPr="002F3C2B">
        <w:rPr>
          <w:sz w:val="20"/>
        </w:rPr>
        <w:t xml:space="preserve"> means any stationary source of HAP that is not a major source as defined in part 63.</w:t>
      </w:r>
    </w:p>
    <w:p w14:paraId="218ADFA6" w14:textId="77777777" w:rsidR="002F3C2B" w:rsidRPr="002F3C2B" w:rsidRDefault="002F3C2B" w:rsidP="002F3C2B">
      <w:pPr>
        <w:spacing w:before="100" w:beforeAutospacing="1" w:after="100" w:afterAutospacing="1"/>
        <w:ind w:firstLine="480"/>
        <w:rPr>
          <w:sz w:val="20"/>
        </w:rPr>
      </w:pPr>
      <w:r w:rsidRPr="002F3C2B">
        <w:rPr>
          <w:i/>
          <w:iCs/>
          <w:sz w:val="20"/>
        </w:rPr>
        <w:t>Associated equipment</w:t>
      </w:r>
      <w:r w:rsidRPr="002F3C2B">
        <w:rPr>
          <w:sz w:val="20"/>
        </w:rPr>
        <w:t xml:space="preserve"> as used in this subpart and as referred to in section 112(n)(4) of the CAA, means equipment associated with an oil or natural gas exploration or production well, and includes all equipment from the well bore to the </w:t>
      </w:r>
      <w:r w:rsidRPr="002F3C2B">
        <w:rPr>
          <w:sz w:val="20"/>
        </w:rPr>
        <w:lastRenderedPageBreak/>
        <w:t>point of custody transfer, except glycol dehydration units, storage vessels with potential for flash emissions, combustion turbines, and stationary RICE.</w:t>
      </w:r>
    </w:p>
    <w:p w14:paraId="67B2AA8F" w14:textId="77777777" w:rsidR="002F3C2B" w:rsidRPr="002F3C2B" w:rsidRDefault="002F3C2B" w:rsidP="002F3C2B">
      <w:pPr>
        <w:spacing w:before="100" w:beforeAutospacing="1" w:after="100" w:afterAutospacing="1"/>
        <w:ind w:firstLine="480"/>
        <w:rPr>
          <w:sz w:val="20"/>
        </w:rPr>
      </w:pPr>
      <w:r w:rsidRPr="002F3C2B">
        <w:rPr>
          <w:i/>
          <w:iCs/>
          <w:sz w:val="20"/>
        </w:rPr>
        <w:t>Black start engine</w:t>
      </w:r>
      <w:r w:rsidRPr="002F3C2B">
        <w:rPr>
          <w:sz w:val="20"/>
        </w:rPr>
        <w:t xml:space="preserve"> means an engine whose only purpose is to start up a combustion turbine.</w:t>
      </w:r>
    </w:p>
    <w:p w14:paraId="4C462630" w14:textId="77777777" w:rsidR="002F3C2B" w:rsidRPr="002F3C2B" w:rsidRDefault="002F3C2B" w:rsidP="002F3C2B">
      <w:pPr>
        <w:spacing w:before="100" w:beforeAutospacing="1" w:after="100" w:afterAutospacing="1"/>
        <w:ind w:firstLine="480"/>
        <w:rPr>
          <w:sz w:val="20"/>
        </w:rPr>
      </w:pPr>
      <w:r w:rsidRPr="002F3C2B">
        <w:rPr>
          <w:i/>
          <w:iCs/>
          <w:sz w:val="20"/>
        </w:rPr>
        <w:t>CAA</w:t>
      </w:r>
      <w:r w:rsidRPr="002F3C2B">
        <w:rPr>
          <w:sz w:val="20"/>
        </w:rPr>
        <w:t xml:space="preserve"> means the Clean Air Act (42 U.S.C. 7401 </w:t>
      </w:r>
      <w:r w:rsidRPr="002F3C2B">
        <w:rPr>
          <w:i/>
          <w:iCs/>
          <w:sz w:val="20"/>
        </w:rPr>
        <w:t>et seq.,</w:t>
      </w:r>
      <w:r w:rsidRPr="002F3C2B">
        <w:rPr>
          <w:sz w:val="20"/>
        </w:rPr>
        <w:t xml:space="preserve"> as amended by Public Law 101-549, 104 Stat. 2399).</w:t>
      </w:r>
    </w:p>
    <w:p w14:paraId="3A33CB0A" w14:textId="77777777" w:rsidR="002F3C2B" w:rsidRPr="002F3C2B" w:rsidRDefault="002F3C2B" w:rsidP="002F3C2B">
      <w:pPr>
        <w:spacing w:before="100" w:beforeAutospacing="1" w:after="100" w:afterAutospacing="1"/>
        <w:ind w:firstLine="480"/>
        <w:rPr>
          <w:sz w:val="20"/>
        </w:rPr>
      </w:pPr>
      <w:r w:rsidRPr="002F3C2B">
        <w:rPr>
          <w:i/>
          <w:iCs/>
          <w:sz w:val="20"/>
        </w:rPr>
        <w:t>Commercial emergency stationary RICE</w:t>
      </w:r>
      <w:r w:rsidRPr="002F3C2B">
        <w:rPr>
          <w:sz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14:paraId="70012309" w14:textId="77777777" w:rsidR="002F3C2B" w:rsidRPr="002F3C2B" w:rsidRDefault="002F3C2B" w:rsidP="002F3C2B">
      <w:pPr>
        <w:spacing w:before="100" w:beforeAutospacing="1" w:after="100" w:afterAutospacing="1"/>
        <w:ind w:firstLine="480"/>
        <w:rPr>
          <w:sz w:val="20"/>
        </w:rPr>
      </w:pPr>
      <w:r w:rsidRPr="002F3C2B">
        <w:rPr>
          <w:i/>
          <w:iCs/>
          <w:sz w:val="20"/>
        </w:rPr>
        <w:t>Compression ignition</w:t>
      </w:r>
      <w:r w:rsidRPr="002F3C2B">
        <w:rPr>
          <w:sz w:val="20"/>
        </w:rPr>
        <w:t xml:space="preserve"> means relating to a type of stationary internal combustion engine that is not a spark ignition engine.</w:t>
      </w:r>
    </w:p>
    <w:p w14:paraId="76A9F964" w14:textId="77777777" w:rsidR="002F3C2B" w:rsidRPr="002F3C2B" w:rsidRDefault="002F3C2B" w:rsidP="002F3C2B">
      <w:pPr>
        <w:spacing w:before="100" w:beforeAutospacing="1" w:after="100" w:afterAutospacing="1"/>
        <w:ind w:firstLine="480"/>
        <w:rPr>
          <w:sz w:val="20"/>
        </w:rPr>
      </w:pPr>
      <w:r w:rsidRPr="002F3C2B">
        <w:rPr>
          <w:i/>
          <w:iCs/>
          <w:sz w:val="20"/>
        </w:rPr>
        <w:t>Custody transfer</w:t>
      </w:r>
      <w:r w:rsidRPr="002F3C2B">
        <w:rPr>
          <w:sz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14:paraId="71D16B89" w14:textId="77777777" w:rsidR="002F3C2B" w:rsidRPr="002F3C2B" w:rsidRDefault="002F3C2B" w:rsidP="002F3C2B">
      <w:pPr>
        <w:spacing w:before="100" w:beforeAutospacing="1" w:after="100" w:afterAutospacing="1"/>
        <w:ind w:firstLine="480"/>
        <w:rPr>
          <w:sz w:val="20"/>
        </w:rPr>
      </w:pPr>
      <w:r w:rsidRPr="002F3C2B">
        <w:rPr>
          <w:i/>
          <w:iCs/>
          <w:sz w:val="20"/>
        </w:rPr>
        <w:t>Deviation</w:t>
      </w:r>
      <w:r w:rsidRPr="002F3C2B">
        <w:rPr>
          <w:sz w:val="20"/>
        </w:rPr>
        <w:t xml:space="preserve"> means any instance in which an affected source subject to this subpart, or an owner or operator of such a source:</w:t>
      </w:r>
    </w:p>
    <w:p w14:paraId="0A174A81" w14:textId="77777777" w:rsidR="002F3C2B" w:rsidRPr="002F3C2B" w:rsidRDefault="002F3C2B" w:rsidP="002F3C2B">
      <w:pPr>
        <w:spacing w:before="100" w:beforeAutospacing="1" w:after="100" w:afterAutospacing="1"/>
        <w:ind w:firstLine="480"/>
        <w:rPr>
          <w:sz w:val="20"/>
        </w:rPr>
      </w:pPr>
      <w:r w:rsidRPr="002F3C2B">
        <w:rPr>
          <w:sz w:val="20"/>
        </w:rPr>
        <w:t>(1) Fails to meet any requirement or obligation established by this subpart, including but not limited to any emission limitation or operating limitation;</w:t>
      </w:r>
    </w:p>
    <w:p w14:paraId="3A91E159" w14:textId="77777777" w:rsidR="002F3C2B" w:rsidRPr="002F3C2B" w:rsidRDefault="002F3C2B" w:rsidP="002F3C2B">
      <w:pPr>
        <w:spacing w:before="100" w:beforeAutospacing="1" w:after="100" w:afterAutospacing="1"/>
        <w:ind w:firstLine="480"/>
        <w:rPr>
          <w:sz w:val="20"/>
        </w:rPr>
      </w:pPr>
      <w:r w:rsidRPr="002F3C2B">
        <w:rPr>
          <w:sz w:val="20"/>
        </w:rPr>
        <w:t>(2) Fails to meet any term or condition that is adopted to implement an applicable requirement in this subpart and that is included in the operating permit for any affected source required to obtain such a permit; or</w:t>
      </w:r>
    </w:p>
    <w:p w14:paraId="097EECCD" w14:textId="77777777" w:rsidR="002F3C2B" w:rsidRPr="002F3C2B" w:rsidRDefault="002F3C2B" w:rsidP="002F3C2B">
      <w:pPr>
        <w:spacing w:before="100" w:beforeAutospacing="1" w:after="100" w:afterAutospacing="1"/>
        <w:ind w:firstLine="480"/>
        <w:rPr>
          <w:sz w:val="20"/>
        </w:rPr>
      </w:pPr>
      <w:r w:rsidRPr="002F3C2B">
        <w:rPr>
          <w:sz w:val="20"/>
        </w:rPr>
        <w:t>(3) Fails to meet any emission limitation or operating limitation in this subpart during malfunction, regardless or whether or not such failure is permitted by this subpart.</w:t>
      </w:r>
    </w:p>
    <w:p w14:paraId="654F234D" w14:textId="77777777" w:rsidR="002F3C2B" w:rsidRPr="002F3C2B" w:rsidRDefault="002F3C2B" w:rsidP="002F3C2B">
      <w:pPr>
        <w:spacing w:before="100" w:beforeAutospacing="1" w:after="100" w:afterAutospacing="1"/>
        <w:ind w:firstLine="480"/>
        <w:rPr>
          <w:sz w:val="20"/>
        </w:rPr>
      </w:pPr>
      <w:r w:rsidRPr="002F3C2B">
        <w:rPr>
          <w:sz w:val="20"/>
        </w:rPr>
        <w:t>(4) Fails to satisfy the general duty to minimize emissions established by § 63.6(e)(1)(i).</w:t>
      </w:r>
    </w:p>
    <w:p w14:paraId="280A2EF8" w14:textId="77777777" w:rsidR="002F3C2B" w:rsidRPr="002F3C2B" w:rsidRDefault="002F3C2B" w:rsidP="002F3C2B">
      <w:pPr>
        <w:spacing w:before="100" w:beforeAutospacing="1" w:after="100" w:afterAutospacing="1"/>
        <w:ind w:firstLine="480"/>
        <w:rPr>
          <w:sz w:val="20"/>
        </w:rPr>
      </w:pPr>
      <w:r w:rsidRPr="002F3C2B">
        <w:rPr>
          <w:i/>
          <w:iCs/>
          <w:sz w:val="20"/>
        </w:rPr>
        <w:t>Diesel engine</w:t>
      </w:r>
      <w:r w:rsidRPr="002F3C2B">
        <w:rPr>
          <w:sz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14:paraId="29B8AC73" w14:textId="77777777" w:rsidR="002F3C2B" w:rsidRPr="002F3C2B" w:rsidRDefault="002F3C2B" w:rsidP="002F3C2B">
      <w:pPr>
        <w:spacing w:before="100" w:beforeAutospacing="1" w:after="100" w:afterAutospacing="1"/>
        <w:ind w:firstLine="480"/>
        <w:rPr>
          <w:sz w:val="20"/>
        </w:rPr>
      </w:pPr>
      <w:r w:rsidRPr="002F3C2B">
        <w:rPr>
          <w:i/>
          <w:iCs/>
          <w:sz w:val="20"/>
        </w:rPr>
        <w:t>Diesel fuel</w:t>
      </w:r>
      <w:r w:rsidRPr="002F3C2B">
        <w:rPr>
          <w:sz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2F3C2B">
        <w:rPr>
          <w:i/>
          <w:iCs/>
          <w:sz w:val="20"/>
        </w:rPr>
        <w:t>e.g.</w:t>
      </w:r>
      <w:r w:rsidRPr="002F3C2B">
        <w:rPr>
          <w:sz w:val="20"/>
        </w:rPr>
        <w:t xml:space="preserve"> biodiesel) that is suitable for use in compression ignition engines.</w:t>
      </w:r>
    </w:p>
    <w:p w14:paraId="2CBC6EC7" w14:textId="77777777" w:rsidR="002F3C2B" w:rsidRPr="002F3C2B" w:rsidRDefault="002F3C2B" w:rsidP="002F3C2B">
      <w:pPr>
        <w:spacing w:before="100" w:beforeAutospacing="1" w:after="100" w:afterAutospacing="1"/>
        <w:ind w:firstLine="480"/>
        <w:rPr>
          <w:sz w:val="20"/>
        </w:rPr>
      </w:pPr>
      <w:r w:rsidRPr="002F3C2B">
        <w:rPr>
          <w:i/>
          <w:iCs/>
          <w:sz w:val="20"/>
        </w:rPr>
        <w:t>Digester gas</w:t>
      </w:r>
      <w:r w:rsidRPr="002F3C2B">
        <w:rPr>
          <w:sz w:val="20"/>
        </w:rPr>
        <w:t xml:space="preserve"> means any gaseous by-product of wastewater treatment typically formed through the anaerobic decomposition of organic waste materials and composed principally of methane and CO</w:t>
      </w:r>
      <w:r w:rsidRPr="002F3C2B">
        <w:rPr>
          <w:sz w:val="20"/>
          <w:vertAlign w:val="subscript"/>
        </w:rPr>
        <w:t>2</w:t>
      </w:r>
      <w:r w:rsidRPr="002F3C2B">
        <w:rPr>
          <w:sz w:val="20"/>
        </w:rPr>
        <w:t xml:space="preserve"> .</w:t>
      </w:r>
    </w:p>
    <w:p w14:paraId="53F28835" w14:textId="77777777" w:rsidR="002F3C2B" w:rsidRPr="002F3C2B" w:rsidRDefault="002F3C2B" w:rsidP="002F3C2B">
      <w:pPr>
        <w:spacing w:before="100" w:beforeAutospacing="1" w:after="100" w:afterAutospacing="1"/>
        <w:ind w:firstLine="480"/>
        <w:rPr>
          <w:sz w:val="20"/>
        </w:rPr>
      </w:pPr>
      <w:r w:rsidRPr="002F3C2B">
        <w:rPr>
          <w:i/>
          <w:iCs/>
          <w:sz w:val="20"/>
        </w:rPr>
        <w:t>Dual-fuel engine</w:t>
      </w:r>
      <w:r w:rsidRPr="002F3C2B">
        <w:rPr>
          <w:sz w:val="20"/>
        </w:rPr>
        <w:t xml:space="preserve"> means any stationary RICE in which a liquid fuel (typically diesel fuel) is used for compression ignition and gaseous fuel (typically natural gas) is used as the primary fuel.</w:t>
      </w:r>
    </w:p>
    <w:p w14:paraId="1A6030C6" w14:textId="77777777" w:rsidR="002F3C2B" w:rsidRPr="002F3C2B" w:rsidRDefault="002F3C2B" w:rsidP="002F3C2B">
      <w:pPr>
        <w:spacing w:before="100" w:beforeAutospacing="1" w:after="100" w:afterAutospacing="1"/>
        <w:ind w:firstLine="480"/>
        <w:rPr>
          <w:sz w:val="20"/>
        </w:rPr>
      </w:pPr>
      <w:r w:rsidRPr="002F3C2B">
        <w:rPr>
          <w:i/>
          <w:iCs/>
          <w:sz w:val="20"/>
        </w:rPr>
        <w:t>Emergency stationary RICE</w:t>
      </w:r>
      <w:r w:rsidRPr="002F3C2B">
        <w:rPr>
          <w:sz w:val="20"/>
        </w:rPr>
        <w:t xml:space="preserve"> 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2F3C2B">
        <w:rPr>
          <w:i/>
          <w:iCs/>
          <w:sz w:val="20"/>
        </w:rPr>
        <w:t>etc.</w:t>
      </w:r>
      <w:r w:rsidRPr="002F3C2B">
        <w:rPr>
          <w:sz w:val="20"/>
        </w:rPr>
        <w:t xml:space="preserve"> Stationary RICE used for peak shaving are not considered emergency stationary RICE. </w:t>
      </w:r>
      <w:r w:rsidRPr="002F3C2B">
        <w:rPr>
          <w:sz w:val="20"/>
        </w:rPr>
        <w:lastRenderedPageBreak/>
        <w:t>Stationary RICE used to supply power to an electric grid or that supply non-emergency power as part of a financial arrangement with another entity are not considered to be emergency engines, except as permitted under § 63.6640(f).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14:paraId="773BD566" w14:textId="77777777" w:rsidR="002F3C2B" w:rsidRPr="002F3C2B" w:rsidRDefault="002F3C2B" w:rsidP="002F3C2B">
      <w:pPr>
        <w:spacing w:before="100" w:beforeAutospacing="1" w:after="100" w:afterAutospacing="1"/>
        <w:ind w:firstLine="480"/>
        <w:rPr>
          <w:sz w:val="20"/>
        </w:rPr>
      </w:pPr>
      <w:r w:rsidRPr="002F3C2B">
        <w:rPr>
          <w:i/>
          <w:iCs/>
          <w:sz w:val="20"/>
        </w:rPr>
        <w:t>Engine startup</w:t>
      </w:r>
      <w:r w:rsidRPr="002F3C2B">
        <w:rPr>
          <w:sz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14:paraId="4D76901B" w14:textId="77777777" w:rsidR="002F3C2B" w:rsidRPr="002F3C2B" w:rsidRDefault="002F3C2B" w:rsidP="002F3C2B">
      <w:pPr>
        <w:spacing w:before="100" w:beforeAutospacing="1" w:after="100" w:afterAutospacing="1"/>
        <w:ind w:firstLine="480"/>
        <w:rPr>
          <w:sz w:val="20"/>
        </w:rPr>
      </w:pPr>
      <w:r w:rsidRPr="002F3C2B">
        <w:rPr>
          <w:i/>
          <w:iCs/>
          <w:sz w:val="20"/>
        </w:rPr>
        <w:t>Four-stroke engine</w:t>
      </w:r>
      <w:r w:rsidRPr="002F3C2B">
        <w:rPr>
          <w:sz w:val="20"/>
        </w:rPr>
        <w:t xml:space="preserve"> means any type of engine which completes the power cycle in two crankshaft revolutions, with intake and compression strokes in the first revolution and power and exhaust strokes in the second revolution.</w:t>
      </w:r>
    </w:p>
    <w:p w14:paraId="588344EF" w14:textId="77777777" w:rsidR="002F3C2B" w:rsidRPr="002F3C2B" w:rsidRDefault="002F3C2B" w:rsidP="002F3C2B">
      <w:pPr>
        <w:spacing w:before="100" w:beforeAutospacing="1" w:after="100" w:afterAutospacing="1"/>
        <w:ind w:firstLine="480"/>
        <w:rPr>
          <w:sz w:val="20"/>
        </w:rPr>
      </w:pPr>
      <w:r w:rsidRPr="002F3C2B">
        <w:rPr>
          <w:i/>
          <w:iCs/>
          <w:sz w:val="20"/>
        </w:rPr>
        <w:t>Gaseous fuel</w:t>
      </w:r>
      <w:r w:rsidRPr="002F3C2B">
        <w:rPr>
          <w:sz w:val="20"/>
        </w:rPr>
        <w:t xml:space="preserve"> means a material used for combustion which is in the gaseous state at standard atmospheric temperature and pressure conditions.</w:t>
      </w:r>
    </w:p>
    <w:p w14:paraId="3EF85898" w14:textId="77777777" w:rsidR="002F3C2B" w:rsidRPr="002F3C2B" w:rsidRDefault="002F3C2B" w:rsidP="002F3C2B">
      <w:pPr>
        <w:spacing w:before="100" w:beforeAutospacing="1" w:after="100" w:afterAutospacing="1"/>
        <w:ind w:firstLine="480"/>
        <w:rPr>
          <w:sz w:val="20"/>
        </w:rPr>
      </w:pPr>
      <w:r w:rsidRPr="002F3C2B">
        <w:rPr>
          <w:i/>
          <w:iCs/>
          <w:sz w:val="20"/>
        </w:rPr>
        <w:t>Gasoline</w:t>
      </w:r>
      <w:r w:rsidRPr="002F3C2B">
        <w:rPr>
          <w:sz w:val="20"/>
        </w:rPr>
        <w:t xml:space="preserve"> means any fuel sold in any State for use in motor vehicles and motor vehicle engines, or nonroad or stationary engines, and commonly or commercially known or sold as gasoline.</w:t>
      </w:r>
    </w:p>
    <w:p w14:paraId="586B9BE7" w14:textId="77777777" w:rsidR="002F3C2B" w:rsidRPr="002F3C2B" w:rsidRDefault="002F3C2B" w:rsidP="002F3C2B">
      <w:pPr>
        <w:spacing w:before="100" w:beforeAutospacing="1" w:after="100" w:afterAutospacing="1"/>
        <w:ind w:firstLine="480"/>
        <w:rPr>
          <w:sz w:val="20"/>
        </w:rPr>
      </w:pPr>
      <w:r w:rsidRPr="002F3C2B">
        <w:rPr>
          <w:i/>
          <w:iCs/>
          <w:sz w:val="20"/>
        </w:rPr>
        <w:t>Glycol dehydration unit</w:t>
      </w:r>
      <w:r w:rsidRPr="002F3C2B">
        <w:rPr>
          <w:sz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14:paraId="3348E135" w14:textId="77777777" w:rsidR="002F3C2B" w:rsidRPr="002F3C2B" w:rsidRDefault="002F3C2B" w:rsidP="002F3C2B">
      <w:pPr>
        <w:spacing w:before="100" w:beforeAutospacing="1" w:after="100" w:afterAutospacing="1"/>
        <w:ind w:firstLine="480"/>
        <w:rPr>
          <w:sz w:val="20"/>
        </w:rPr>
      </w:pPr>
      <w:r w:rsidRPr="002F3C2B">
        <w:rPr>
          <w:i/>
          <w:iCs/>
          <w:sz w:val="20"/>
        </w:rPr>
        <w:t>Hazardous air pollutants (HAP)</w:t>
      </w:r>
      <w:r w:rsidRPr="002F3C2B">
        <w:rPr>
          <w:sz w:val="20"/>
        </w:rPr>
        <w:t xml:space="preserve"> means any air pollutants listed in or pursuant to section 112(b) of the CAA.</w:t>
      </w:r>
    </w:p>
    <w:p w14:paraId="0DF48480" w14:textId="77777777" w:rsidR="002F3C2B" w:rsidRPr="002F3C2B" w:rsidRDefault="002F3C2B" w:rsidP="002F3C2B">
      <w:pPr>
        <w:spacing w:before="100" w:beforeAutospacing="1" w:after="100" w:afterAutospacing="1"/>
        <w:ind w:firstLine="480"/>
        <w:rPr>
          <w:sz w:val="20"/>
        </w:rPr>
      </w:pPr>
      <w:r w:rsidRPr="002F3C2B">
        <w:rPr>
          <w:i/>
          <w:iCs/>
          <w:sz w:val="20"/>
        </w:rPr>
        <w:t>Institutional emergency stationary RICE</w:t>
      </w:r>
      <w:r w:rsidRPr="002F3C2B">
        <w:rPr>
          <w:sz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14:paraId="788BD898" w14:textId="77777777" w:rsidR="002F3C2B" w:rsidRPr="002F3C2B" w:rsidRDefault="002F3C2B" w:rsidP="002F3C2B">
      <w:pPr>
        <w:spacing w:before="100" w:beforeAutospacing="1" w:after="100" w:afterAutospacing="1"/>
        <w:ind w:firstLine="480"/>
        <w:rPr>
          <w:sz w:val="20"/>
        </w:rPr>
      </w:pPr>
      <w:r w:rsidRPr="002F3C2B">
        <w:rPr>
          <w:i/>
          <w:iCs/>
          <w:sz w:val="20"/>
        </w:rPr>
        <w:t>ISO standard day conditions</w:t>
      </w:r>
      <w:r w:rsidRPr="002F3C2B">
        <w:rPr>
          <w:sz w:val="20"/>
        </w:rPr>
        <w:t xml:space="preserve"> means 288 degrees Kelvin (15 degrees Celsius), 60 percent relative humidity and 101.3 kilopascals pressure.</w:t>
      </w:r>
    </w:p>
    <w:p w14:paraId="280144F8" w14:textId="77777777" w:rsidR="002F3C2B" w:rsidRPr="002F3C2B" w:rsidRDefault="002F3C2B" w:rsidP="002F3C2B">
      <w:pPr>
        <w:spacing w:before="100" w:beforeAutospacing="1" w:after="100" w:afterAutospacing="1"/>
        <w:ind w:firstLine="480"/>
        <w:rPr>
          <w:sz w:val="20"/>
        </w:rPr>
      </w:pPr>
      <w:r w:rsidRPr="002F3C2B">
        <w:rPr>
          <w:i/>
          <w:iCs/>
          <w:sz w:val="20"/>
        </w:rPr>
        <w:t>Landfill gas</w:t>
      </w:r>
      <w:r w:rsidRPr="002F3C2B">
        <w:rPr>
          <w:sz w:val="20"/>
        </w:rPr>
        <w:t xml:space="preserve"> means a gaseous by-product of the land application of municipal refuse typically formed through the anaerobic decomposition of waste materials and composed principally of methane and CO</w:t>
      </w:r>
      <w:r w:rsidRPr="002F3C2B">
        <w:rPr>
          <w:sz w:val="20"/>
          <w:vertAlign w:val="subscript"/>
        </w:rPr>
        <w:t>2</w:t>
      </w:r>
      <w:r w:rsidRPr="002F3C2B">
        <w:rPr>
          <w:sz w:val="20"/>
        </w:rPr>
        <w:t xml:space="preserve"> .</w:t>
      </w:r>
    </w:p>
    <w:p w14:paraId="53BF9A69" w14:textId="77777777" w:rsidR="002F3C2B" w:rsidRPr="002F3C2B" w:rsidRDefault="002F3C2B" w:rsidP="002F3C2B">
      <w:pPr>
        <w:spacing w:before="100" w:beforeAutospacing="1" w:after="100" w:afterAutospacing="1"/>
        <w:ind w:firstLine="480"/>
        <w:rPr>
          <w:sz w:val="20"/>
        </w:rPr>
      </w:pPr>
      <w:r w:rsidRPr="002F3C2B">
        <w:rPr>
          <w:i/>
          <w:iCs/>
          <w:sz w:val="20"/>
        </w:rPr>
        <w:t>Lean burn engine</w:t>
      </w:r>
      <w:r w:rsidRPr="002F3C2B">
        <w:rPr>
          <w:sz w:val="20"/>
        </w:rPr>
        <w:t xml:space="preserve"> means any two-stroke or four-stroke spark ignited engine that does not meet the definition of a rich burn engine.</w:t>
      </w:r>
    </w:p>
    <w:p w14:paraId="78939073" w14:textId="77777777" w:rsidR="002F3C2B" w:rsidRPr="002F3C2B" w:rsidRDefault="002F3C2B" w:rsidP="002F3C2B">
      <w:pPr>
        <w:spacing w:before="100" w:beforeAutospacing="1" w:after="100" w:afterAutospacing="1"/>
        <w:ind w:firstLine="480"/>
        <w:rPr>
          <w:sz w:val="20"/>
        </w:rPr>
      </w:pPr>
      <w:r w:rsidRPr="002F3C2B">
        <w:rPr>
          <w:i/>
          <w:iCs/>
          <w:sz w:val="20"/>
        </w:rPr>
        <w:t>Limited use stationary RICE</w:t>
      </w:r>
      <w:r w:rsidRPr="002F3C2B">
        <w:rPr>
          <w:sz w:val="20"/>
        </w:rPr>
        <w:t xml:space="preserve"> means any stationary RICE that operates less than 100 hours per year.</w:t>
      </w:r>
    </w:p>
    <w:p w14:paraId="5019719B" w14:textId="77777777" w:rsidR="002F3C2B" w:rsidRPr="002F3C2B" w:rsidRDefault="002F3C2B" w:rsidP="002F3C2B">
      <w:pPr>
        <w:spacing w:before="100" w:beforeAutospacing="1" w:after="100" w:afterAutospacing="1"/>
        <w:ind w:firstLine="480"/>
        <w:rPr>
          <w:sz w:val="20"/>
        </w:rPr>
      </w:pPr>
      <w:r w:rsidRPr="002F3C2B">
        <w:rPr>
          <w:i/>
          <w:iCs/>
          <w:sz w:val="20"/>
        </w:rPr>
        <w:t>Liquefied petroleum gas</w:t>
      </w:r>
      <w:r w:rsidRPr="002F3C2B">
        <w:rPr>
          <w:sz w:val="20"/>
        </w:rPr>
        <w:t xml:space="preserve"> means any liquefied hydrocarbon gas obtained as a by-product in petroleum refining of natural gas production.</w:t>
      </w:r>
    </w:p>
    <w:p w14:paraId="7B281B73" w14:textId="77777777" w:rsidR="002F3C2B" w:rsidRPr="002F3C2B" w:rsidRDefault="002F3C2B" w:rsidP="002F3C2B">
      <w:pPr>
        <w:spacing w:before="100" w:beforeAutospacing="1" w:after="100" w:afterAutospacing="1"/>
        <w:ind w:firstLine="480"/>
        <w:rPr>
          <w:sz w:val="20"/>
        </w:rPr>
      </w:pPr>
      <w:r w:rsidRPr="002F3C2B">
        <w:rPr>
          <w:i/>
          <w:iCs/>
          <w:sz w:val="20"/>
        </w:rPr>
        <w:t>Liquid fuel</w:t>
      </w:r>
      <w:r w:rsidRPr="002F3C2B">
        <w:rPr>
          <w:sz w:val="20"/>
        </w:rPr>
        <w:t xml:space="preserve"> means any fuel in liquid form at standard temperature and pressure, including but not limited to diesel, residual/crude oil, kerosene/naphtha (jet fuel), and gasoline.</w:t>
      </w:r>
    </w:p>
    <w:p w14:paraId="4CB20A4E" w14:textId="77777777" w:rsidR="002F3C2B" w:rsidRPr="002F3C2B" w:rsidRDefault="002F3C2B" w:rsidP="002F3C2B">
      <w:pPr>
        <w:spacing w:before="100" w:beforeAutospacing="1" w:after="100" w:afterAutospacing="1"/>
        <w:ind w:firstLine="480"/>
        <w:rPr>
          <w:sz w:val="20"/>
        </w:rPr>
      </w:pPr>
      <w:r w:rsidRPr="002F3C2B">
        <w:rPr>
          <w:i/>
          <w:iCs/>
          <w:sz w:val="20"/>
        </w:rPr>
        <w:t>Major Source,</w:t>
      </w:r>
      <w:r w:rsidRPr="002F3C2B">
        <w:rPr>
          <w:sz w:val="20"/>
        </w:rPr>
        <w:t xml:space="preserve"> as used in this subpart, shall have the same meaning as in § 63.2, except that:</w:t>
      </w:r>
    </w:p>
    <w:p w14:paraId="6542322B" w14:textId="77777777" w:rsidR="002F3C2B" w:rsidRPr="002F3C2B" w:rsidRDefault="002F3C2B" w:rsidP="002F3C2B">
      <w:pPr>
        <w:spacing w:before="100" w:beforeAutospacing="1" w:after="100" w:afterAutospacing="1"/>
        <w:ind w:firstLine="480"/>
        <w:rPr>
          <w:sz w:val="20"/>
        </w:rPr>
      </w:pPr>
      <w:r w:rsidRPr="002F3C2B">
        <w:rPr>
          <w:sz w:val="20"/>
        </w:rPr>
        <w:t xml:space="preserve">(1) Emissions from any oil or gas exploration or production well (with its associated equipment (as defined in this section)) and emissions from any pipeline compressor station or pump station shall not be aggregated with emissions from </w:t>
      </w:r>
      <w:r w:rsidRPr="002F3C2B">
        <w:rPr>
          <w:sz w:val="20"/>
        </w:rPr>
        <w:lastRenderedPageBreak/>
        <w:t>other similar units, to determine whether such emission points or stations are major sources, even when emission points are in a contiguous area or under common control;</w:t>
      </w:r>
    </w:p>
    <w:p w14:paraId="378B81AD" w14:textId="77777777" w:rsidR="002F3C2B" w:rsidRPr="002F3C2B" w:rsidRDefault="002F3C2B" w:rsidP="002F3C2B">
      <w:pPr>
        <w:spacing w:before="100" w:beforeAutospacing="1" w:after="100" w:afterAutospacing="1"/>
        <w:ind w:firstLine="480"/>
        <w:rPr>
          <w:sz w:val="20"/>
        </w:rPr>
      </w:pPr>
      <w:r w:rsidRPr="002F3C2B">
        <w:rPr>
          <w:sz w:val="20"/>
        </w:rPr>
        <w:t>(2) For oil and gas production facilities, emissions from processes, operations, or equipment that are not part of the same oil and gas production facility, as defined in § 63.1271 of subpart HHH of this part, shall not be aggregated;</w:t>
      </w:r>
    </w:p>
    <w:p w14:paraId="7DFA8C75" w14:textId="77777777" w:rsidR="002F3C2B" w:rsidRPr="002F3C2B" w:rsidRDefault="002F3C2B" w:rsidP="002F3C2B">
      <w:pPr>
        <w:spacing w:before="100" w:beforeAutospacing="1" w:after="100" w:afterAutospacing="1"/>
        <w:ind w:firstLine="480"/>
        <w:rPr>
          <w:sz w:val="20"/>
        </w:rPr>
      </w:pPr>
      <w:r w:rsidRPr="002F3C2B">
        <w:rPr>
          <w:sz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14:paraId="0FEB50B4" w14:textId="77777777" w:rsidR="002F3C2B" w:rsidRPr="002F3C2B" w:rsidRDefault="002F3C2B" w:rsidP="002F3C2B">
      <w:pPr>
        <w:spacing w:before="100" w:beforeAutospacing="1" w:after="100" w:afterAutospacing="1"/>
        <w:ind w:firstLine="480"/>
        <w:rPr>
          <w:sz w:val="20"/>
        </w:rPr>
      </w:pPr>
      <w:r w:rsidRPr="002F3C2B">
        <w:rPr>
          <w:sz w:val="20"/>
        </w:rPr>
        <w:t>(4) Emissions from processes, operations, and equipment that are not part of the same natural gas transmission and storage facility, as defined in § 63.1271 of subpart HHH of this part, shall not be aggregated.</w:t>
      </w:r>
    </w:p>
    <w:p w14:paraId="5183C7F4" w14:textId="77777777" w:rsidR="002F3C2B" w:rsidRPr="002F3C2B" w:rsidRDefault="002F3C2B" w:rsidP="002F3C2B">
      <w:pPr>
        <w:spacing w:before="100" w:beforeAutospacing="1" w:after="100" w:afterAutospacing="1"/>
        <w:ind w:firstLine="480"/>
        <w:rPr>
          <w:sz w:val="20"/>
        </w:rPr>
      </w:pPr>
      <w:r w:rsidRPr="002F3C2B">
        <w:rPr>
          <w:i/>
          <w:iCs/>
          <w:sz w:val="20"/>
        </w:rPr>
        <w:t>Malfunction</w:t>
      </w:r>
      <w:r w:rsidRPr="002F3C2B">
        <w:rPr>
          <w:sz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479ACF2E" w14:textId="77777777" w:rsidR="002F3C2B" w:rsidRPr="002F3C2B" w:rsidRDefault="002F3C2B" w:rsidP="002F3C2B">
      <w:pPr>
        <w:spacing w:before="100" w:beforeAutospacing="1" w:after="100" w:afterAutospacing="1"/>
        <w:ind w:firstLine="480"/>
        <w:rPr>
          <w:sz w:val="20"/>
        </w:rPr>
      </w:pPr>
      <w:r w:rsidRPr="002F3C2B">
        <w:rPr>
          <w:i/>
          <w:iCs/>
          <w:sz w:val="20"/>
        </w:rPr>
        <w:t>Natural gas</w:t>
      </w:r>
      <w:r w:rsidRPr="002F3C2B">
        <w:rPr>
          <w:sz w:val="20"/>
        </w:rPr>
        <w:t xml:space="preserve"> means a naturally occurring mixture of hydrocarbon and non-hydrocarbon gases found in geologic formations beneath the Earth's surface, of which the principal constituent is methane. Natural gas may be field or pipeline quality.</w:t>
      </w:r>
    </w:p>
    <w:p w14:paraId="190AF500" w14:textId="77777777" w:rsidR="002F3C2B" w:rsidRPr="002F3C2B" w:rsidRDefault="002F3C2B" w:rsidP="002F3C2B">
      <w:pPr>
        <w:spacing w:before="100" w:beforeAutospacing="1" w:after="100" w:afterAutospacing="1"/>
        <w:ind w:firstLine="480"/>
        <w:rPr>
          <w:sz w:val="20"/>
        </w:rPr>
      </w:pPr>
      <w:r w:rsidRPr="002F3C2B">
        <w:rPr>
          <w:i/>
          <w:iCs/>
          <w:sz w:val="20"/>
        </w:rPr>
        <w:t>Non-selective catalytic reduction (NSCR)</w:t>
      </w:r>
      <w:r w:rsidRPr="002F3C2B">
        <w:rPr>
          <w:sz w:val="20"/>
        </w:rPr>
        <w:t xml:space="preserve"> means an add-on catalytic nitrogen oxides (NO</w:t>
      </w:r>
      <w:r w:rsidRPr="002F3C2B">
        <w:rPr>
          <w:sz w:val="20"/>
          <w:vertAlign w:val="subscript"/>
        </w:rPr>
        <w:t>X</w:t>
      </w:r>
      <w:r w:rsidRPr="002F3C2B">
        <w:rPr>
          <w:sz w:val="20"/>
        </w:rPr>
        <w:t xml:space="preserve"> ) control device for rich burn engines that, in a two-step reaction, promotes the conversion of excess oxygen, NO</w:t>
      </w:r>
      <w:r w:rsidRPr="002F3C2B">
        <w:rPr>
          <w:sz w:val="20"/>
          <w:vertAlign w:val="subscript"/>
        </w:rPr>
        <w:t>X</w:t>
      </w:r>
      <w:r w:rsidRPr="002F3C2B">
        <w:rPr>
          <w:sz w:val="20"/>
        </w:rPr>
        <w:t xml:space="preserve"> , CO, and volatile organic compounds (VOC) into CO</w:t>
      </w:r>
      <w:r w:rsidRPr="002F3C2B">
        <w:rPr>
          <w:sz w:val="20"/>
          <w:vertAlign w:val="subscript"/>
        </w:rPr>
        <w:t>2</w:t>
      </w:r>
      <w:r w:rsidRPr="002F3C2B">
        <w:rPr>
          <w:sz w:val="20"/>
        </w:rPr>
        <w:t xml:space="preserve"> , nitrogen, and water.</w:t>
      </w:r>
    </w:p>
    <w:p w14:paraId="5465B9F2" w14:textId="77777777" w:rsidR="002F3C2B" w:rsidRPr="002F3C2B" w:rsidRDefault="002F3C2B" w:rsidP="002F3C2B">
      <w:pPr>
        <w:spacing w:before="100" w:beforeAutospacing="1" w:after="100" w:afterAutospacing="1"/>
        <w:ind w:firstLine="480"/>
        <w:rPr>
          <w:sz w:val="20"/>
        </w:rPr>
      </w:pPr>
      <w:r w:rsidRPr="002F3C2B">
        <w:rPr>
          <w:i/>
          <w:iCs/>
          <w:sz w:val="20"/>
        </w:rPr>
        <w:t>Oil and gas production facility</w:t>
      </w:r>
      <w:r w:rsidRPr="002F3C2B">
        <w:rPr>
          <w:sz w:val="20"/>
        </w:rPr>
        <w:t xml:space="preserve"> as used in this subpart means any grouping of equipment where hydrocarbon liquids are processed, upgraded ( </w:t>
      </w:r>
      <w:r w:rsidRPr="002F3C2B">
        <w:rPr>
          <w:i/>
          <w:iCs/>
          <w:sz w:val="20"/>
        </w:rPr>
        <w:t>i.e.,</w:t>
      </w:r>
      <w:r w:rsidRPr="002F3C2B">
        <w:rPr>
          <w:sz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14:paraId="5D9B548D" w14:textId="77777777" w:rsidR="002F3C2B" w:rsidRPr="002F3C2B" w:rsidRDefault="002F3C2B" w:rsidP="002F3C2B">
      <w:pPr>
        <w:spacing w:before="100" w:beforeAutospacing="1" w:after="100" w:afterAutospacing="1"/>
        <w:ind w:firstLine="480"/>
        <w:rPr>
          <w:sz w:val="20"/>
        </w:rPr>
      </w:pPr>
      <w:r w:rsidRPr="002F3C2B">
        <w:rPr>
          <w:i/>
          <w:iCs/>
          <w:sz w:val="20"/>
        </w:rPr>
        <w:t>Oxidation catalyst</w:t>
      </w:r>
      <w:r w:rsidRPr="002F3C2B">
        <w:rPr>
          <w:sz w:val="20"/>
        </w:rPr>
        <w:t xml:space="preserve"> means an add-on catalytic control device that controls CO and VOC by oxidation.</w:t>
      </w:r>
    </w:p>
    <w:p w14:paraId="2B0784AF" w14:textId="77777777" w:rsidR="002F3C2B" w:rsidRPr="002F3C2B" w:rsidRDefault="002F3C2B" w:rsidP="002F3C2B">
      <w:pPr>
        <w:spacing w:before="100" w:beforeAutospacing="1" w:after="100" w:afterAutospacing="1"/>
        <w:ind w:firstLine="480"/>
        <w:rPr>
          <w:sz w:val="20"/>
        </w:rPr>
      </w:pPr>
      <w:r w:rsidRPr="002F3C2B">
        <w:rPr>
          <w:i/>
          <w:iCs/>
          <w:sz w:val="20"/>
        </w:rPr>
        <w:t>Peaking unit or engine</w:t>
      </w:r>
      <w:r w:rsidRPr="002F3C2B">
        <w:rPr>
          <w:sz w:val="20"/>
        </w:rPr>
        <w:t xml:space="preserve"> means any standby engine intended for use during periods of high demand that are not emergencies.</w:t>
      </w:r>
    </w:p>
    <w:p w14:paraId="5A79F0C9" w14:textId="77777777" w:rsidR="002F3C2B" w:rsidRPr="002F3C2B" w:rsidRDefault="002F3C2B" w:rsidP="002F3C2B">
      <w:pPr>
        <w:spacing w:before="100" w:beforeAutospacing="1" w:after="100" w:afterAutospacing="1"/>
        <w:ind w:firstLine="480"/>
        <w:rPr>
          <w:sz w:val="20"/>
        </w:rPr>
      </w:pPr>
      <w:r w:rsidRPr="002F3C2B">
        <w:rPr>
          <w:i/>
          <w:iCs/>
          <w:sz w:val="20"/>
        </w:rPr>
        <w:t>Percent load</w:t>
      </w:r>
      <w:r w:rsidRPr="002F3C2B">
        <w:rPr>
          <w:sz w:val="20"/>
        </w:rPr>
        <w:t xml:space="preserve"> means the fractional power of an engine compared to its maximum manufacturer's design capacity at engine site conditions. Percent load may range between 0 percent to above 100 percent.</w:t>
      </w:r>
    </w:p>
    <w:p w14:paraId="1317263D" w14:textId="77777777" w:rsidR="002F3C2B" w:rsidRPr="002F3C2B" w:rsidRDefault="002F3C2B" w:rsidP="002F3C2B">
      <w:pPr>
        <w:spacing w:before="100" w:beforeAutospacing="1" w:after="100" w:afterAutospacing="1"/>
        <w:ind w:firstLine="480"/>
        <w:rPr>
          <w:sz w:val="20"/>
        </w:rPr>
      </w:pPr>
      <w:r w:rsidRPr="002F3C2B">
        <w:rPr>
          <w:i/>
          <w:iCs/>
          <w:sz w:val="20"/>
        </w:rPr>
        <w:t>Potential to emit</w:t>
      </w:r>
      <w:r w:rsidRPr="002F3C2B">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w:t>
      </w:r>
      <w:r w:rsidRPr="002F3C2B">
        <w:rPr>
          <w:sz w:val="20"/>
        </w:rPr>
        <w:lastRenderedPageBreak/>
        <w:t>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14:paraId="7A22B61E" w14:textId="77777777" w:rsidR="002F3C2B" w:rsidRPr="002F3C2B" w:rsidRDefault="002F3C2B" w:rsidP="002F3C2B">
      <w:pPr>
        <w:spacing w:before="100" w:beforeAutospacing="1" w:after="100" w:afterAutospacing="1"/>
        <w:ind w:firstLine="480"/>
        <w:rPr>
          <w:sz w:val="20"/>
        </w:rPr>
      </w:pPr>
      <w:r w:rsidRPr="002F3C2B">
        <w:rPr>
          <w:i/>
          <w:iCs/>
          <w:sz w:val="20"/>
        </w:rPr>
        <w:t>Production field facility</w:t>
      </w:r>
      <w:r w:rsidRPr="002F3C2B">
        <w:rPr>
          <w:sz w:val="20"/>
        </w:rPr>
        <w:t xml:space="preserve"> means those oil and gas production facilities located prior to the point of custody transfer.</w:t>
      </w:r>
    </w:p>
    <w:p w14:paraId="20B19370" w14:textId="77777777" w:rsidR="002F3C2B" w:rsidRPr="002F3C2B" w:rsidRDefault="002F3C2B" w:rsidP="002F3C2B">
      <w:pPr>
        <w:spacing w:before="100" w:beforeAutospacing="1" w:after="100" w:afterAutospacing="1"/>
        <w:ind w:firstLine="480"/>
        <w:rPr>
          <w:sz w:val="20"/>
        </w:rPr>
      </w:pPr>
      <w:r w:rsidRPr="002F3C2B">
        <w:rPr>
          <w:i/>
          <w:iCs/>
          <w:sz w:val="20"/>
        </w:rPr>
        <w:t>Production well</w:t>
      </w:r>
      <w:r w:rsidRPr="002F3C2B">
        <w:rPr>
          <w:sz w:val="20"/>
        </w:rPr>
        <w:t xml:space="preserve"> means any hole drilled in the earth from which crude oil, condensate, or field natural gas is extracted.</w:t>
      </w:r>
    </w:p>
    <w:p w14:paraId="5771F0F3" w14:textId="77777777" w:rsidR="002F3C2B" w:rsidRPr="002F3C2B" w:rsidRDefault="002F3C2B" w:rsidP="002F3C2B">
      <w:pPr>
        <w:spacing w:before="100" w:beforeAutospacing="1" w:after="100" w:afterAutospacing="1"/>
        <w:ind w:firstLine="480"/>
        <w:rPr>
          <w:sz w:val="20"/>
        </w:rPr>
      </w:pPr>
      <w:r w:rsidRPr="002F3C2B">
        <w:rPr>
          <w:i/>
          <w:iCs/>
          <w:sz w:val="20"/>
        </w:rPr>
        <w:t>Propane</w:t>
      </w:r>
      <w:r w:rsidRPr="002F3C2B">
        <w:rPr>
          <w:sz w:val="20"/>
        </w:rPr>
        <w:t xml:space="preserve"> means a colorless gas derived from petroleum and natural gas, with the molecular structure C</w:t>
      </w:r>
      <w:r w:rsidRPr="002F3C2B">
        <w:rPr>
          <w:sz w:val="20"/>
          <w:vertAlign w:val="subscript"/>
        </w:rPr>
        <w:t>3</w:t>
      </w:r>
      <w:r w:rsidRPr="002F3C2B">
        <w:rPr>
          <w:sz w:val="20"/>
        </w:rPr>
        <w:t xml:space="preserve"> H</w:t>
      </w:r>
      <w:r w:rsidRPr="002F3C2B">
        <w:rPr>
          <w:sz w:val="20"/>
          <w:vertAlign w:val="subscript"/>
        </w:rPr>
        <w:t>8</w:t>
      </w:r>
      <w:r w:rsidRPr="002F3C2B">
        <w:rPr>
          <w:sz w:val="20"/>
        </w:rPr>
        <w:t xml:space="preserve"> .</w:t>
      </w:r>
    </w:p>
    <w:p w14:paraId="49357C22" w14:textId="77777777" w:rsidR="002F3C2B" w:rsidRPr="002F3C2B" w:rsidRDefault="002F3C2B" w:rsidP="002F3C2B">
      <w:pPr>
        <w:spacing w:before="100" w:beforeAutospacing="1" w:after="100" w:afterAutospacing="1"/>
        <w:ind w:firstLine="480"/>
        <w:rPr>
          <w:sz w:val="20"/>
        </w:rPr>
      </w:pPr>
      <w:r w:rsidRPr="002F3C2B">
        <w:rPr>
          <w:i/>
          <w:iCs/>
          <w:sz w:val="20"/>
        </w:rPr>
        <w:t>Residential emergency stationary RICE</w:t>
      </w:r>
      <w:r w:rsidRPr="002F3C2B">
        <w:rPr>
          <w:sz w:val="20"/>
        </w:rPr>
        <w:t xml:space="preserve"> means an emergency stationary RICE used in residential establishments such as homes or apartment buildings.</w:t>
      </w:r>
    </w:p>
    <w:p w14:paraId="23E806BC" w14:textId="77777777" w:rsidR="002F3C2B" w:rsidRPr="002F3C2B" w:rsidRDefault="002F3C2B" w:rsidP="002F3C2B">
      <w:pPr>
        <w:spacing w:before="100" w:beforeAutospacing="1" w:after="100" w:afterAutospacing="1"/>
        <w:ind w:firstLine="480"/>
        <w:rPr>
          <w:sz w:val="20"/>
        </w:rPr>
      </w:pPr>
      <w:r w:rsidRPr="002F3C2B">
        <w:rPr>
          <w:i/>
          <w:iCs/>
          <w:sz w:val="20"/>
        </w:rPr>
        <w:t>Responsible official</w:t>
      </w:r>
      <w:r w:rsidRPr="002F3C2B">
        <w:rPr>
          <w:sz w:val="20"/>
        </w:rPr>
        <w:t xml:space="preserve"> means responsible official as defined in 40 CFR 70.2.</w:t>
      </w:r>
    </w:p>
    <w:p w14:paraId="175720BB" w14:textId="77777777" w:rsidR="002F3C2B" w:rsidRPr="002F3C2B" w:rsidRDefault="002F3C2B" w:rsidP="002F3C2B">
      <w:pPr>
        <w:spacing w:before="100" w:beforeAutospacing="1" w:after="100" w:afterAutospacing="1"/>
        <w:ind w:firstLine="480"/>
        <w:rPr>
          <w:sz w:val="20"/>
        </w:rPr>
      </w:pPr>
      <w:r w:rsidRPr="002F3C2B">
        <w:rPr>
          <w:i/>
          <w:iCs/>
          <w:sz w:val="20"/>
        </w:rPr>
        <w:t>Rich burn engine</w:t>
      </w:r>
      <w:r w:rsidRPr="002F3C2B">
        <w:rPr>
          <w:sz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2F3C2B">
        <w:rPr>
          <w:sz w:val="20"/>
          <w:vertAlign w:val="subscript"/>
        </w:rPr>
        <w:t>X</w:t>
      </w:r>
      <w:r w:rsidRPr="002F3C2B">
        <w:rPr>
          <w:sz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048F75E3" w14:textId="77777777" w:rsidR="002F3C2B" w:rsidRPr="002F3C2B" w:rsidRDefault="002F3C2B" w:rsidP="002F3C2B">
      <w:pPr>
        <w:spacing w:before="100" w:beforeAutospacing="1" w:after="100" w:afterAutospacing="1"/>
        <w:ind w:firstLine="480"/>
        <w:rPr>
          <w:sz w:val="20"/>
        </w:rPr>
      </w:pPr>
      <w:r w:rsidRPr="002F3C2B">
        <w:rPr>
          <w:i/>
          <w:iCs/>
          <w:sz w:val="20"/>
        </w:rPr>
        <w:t>Site-rated HP</w:t>
      </w:r>
      <w:r w:rsidRPr="002F3C2B">
        <w:rPr>
          <w:sz w:val="20"/>
        </w:rPr>
        <w:t xml:space="preserve"> means the maximum manufacturer's design capacity at engine site conditions.</w:t>
      </w:r>
    </w:p>
    <w:p w14:paraId="0EAA31AD" w14:textId="77777777" w:rsidR="002F3C2B" w:rsidRPr="002F3C2B" w:rsidRDefault="002F3C2B" w:rsidP="002F3C2B">
      <w:pPr>
        <w:spacing w:before="100" w:beforeAutospacing="1" w:after="100" w:afterAutospacing="1"/>
        <w:ind w:firstLine="480"/>
        <w:rPr>
          <w:sz w:val="20"/>
        </w:rPr>
      </w:pPr>
      <w:r w:rsidRPr="002F3C2B">
        <w:rPr>
          <w:i/>
          <w:iCs/>
          <w:sz w:val="20"/>
        </w:rPr>
        <w:t>Spark ignition</w:t>
      </w:r>
      <w:r w:rsidRPr="002F3C2B">
        <w:rPr>
          <w:sz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324073C5" w14:textId="77777777" w:rsidR="002F3C2B" w:rsidRPr="002F3C2B" w:rsidRDefault="002F3C2B" w:rsidP="002F3C2B">
      <w:pPr>
        <w:spacing w:before="100" w:beforeAutospacing="1" w:after="100" w:afterAutospacing="1"/>
        <w:ind w:firstLine="480"/>
        <w:rPr>
          <w:sz w:val="20"/>
        </w:rPr>
      </w:pPr>
      <w:r w:rsidRPr="002F3C2B">
        <w:rPr>
          <w:i/>
          <w:iCs/>
          <w:sz w:val="20"/>
        </w:rPr>
        <w:t>Stationary reciprocating internal combustion engine (RICE)</w:t>
      </w:r>
      <w:r w:rsidRPr="002F3C2B">
        <w:rPr>
          <w:sz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6DA60FB3" w14:textId="77777777" w:rsidR="002F3C2B" w:rsidRPr="002F3C2B" w:rsidRDefault="002F3C2B" w:rsidP="002F3C2B">
      <w:pPr>
        <w:spacing w:before="100" w:beforeAutospacing="1" w:after="100" w:afterAutospacing="1"/>
        <w:ind w:firstLine="480"/>
        <w:rPr>
          <w:sz w:val="20"/>
        </w:rPr>
      </w:pPr>
      <w:r w:rsidRPr="002F3C2B">
        <w:rPr>
          <w:i/>
          <w:iCs/>
          <w:sz w:val="20"/>
        </w:rPr>
        <w:t>Stationary RICE test cell/stand</w:t>
      </w:r>
      <w:r w:rsidRPr="002F3C2B">
        <w:rPr>
          <w:sz w:val="20"/>
        </w:rPr>
        <w:t xml:space="preserve"> means an engine test cell/stand, as defined in subpart PPPPP of this part, that tests stationary RICE.</w:t>
      </w:r>
    </w:p>
    <w:p w14:paraId="16B53CA4" w14:textId="77777777" w:rsidR="002F3C2B" w:rsidRPr="002F3C2B" w:rsidRDefault="002F3C2B" w:rsidP="002F3C2B">
      <w:pPr>
        <w:spacing w:before="100" w:beforeAutospacing="1" w:after="100" w:afterAutospacing="1"/>
        <w:ind w:firstLine="480"/>
        <w:rPr>
          <w:sz w:val="20"/>
        </w:rPr>
      </w:pPr>
      <w:r w:rsidRPr="002F3C2B">
        <w:rPr>
          <w:i/>
          <w:iCs/>
          <w:sz w:val="20"/>
        </w:rPr>
        <w:t>Stoichiometric</w:t>
      </w:r>
      <w:r w:rsidRPr="002F3C2B">
        <w:rPr>
          <w:sz w:val="20"/>
        </w:rPr>
        <w:t xml:space="preserve"> means the theoretical air-to-fuel ratio required for complete combustion.</w:t>
      </w:r>
    </w:p>
    <w:p w14:paraId="41E427BC" w14:textId="77777777" w:rsidR="002F3C2B" w:rsidRPr="002F3C2B" w:rsidRDefault="002F3C2B" w:rsidP="002F3C2B">
      <w:pPr>
        <w:spacing w:before="100" w:beforeAutospacing="1" w:after="100" w:afterAutospacing="1"/>
        <w:ind w:firstLine="480"/>
        <w:rPr>
          <w:sz w:val="20"/>
        </w:rPr>
      </w:pPr>
      <w:r w:rsidRPr="002F3C2B">
        <w:rPr>
          <w:i/>
          <w:iCs/>
          <w:sz w:val="20"/>
        </w:rPr>
        <w:t>Storage vessel with the potential for flash emissions</w:t>
      </w:r>
      <w:r w:rsidRPr="002F3C2B">
        <w:rPr>
          <w:sz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14:paraId="68D52E10" w14:textId="77777777" w:rsidR="002F3C2B" w:rsidRPr="002F3C2B" w:rsidRDefault="002F3C2B" w:rsidP="002F3C2B">
      <w:pPr>
        <w:spacing w:before="100" w:beforeAutospacing="1" w:after="100" w:afterAutospacing="1"/>
        <w:ind w:firstLine="480"/>
        <w:rPr>
          <w:sz w:val="20"/>
        </w:rPr>
      </w:pPr>
      <w:r w:rsidRPr="002F3C2B">
        <w:rPr>
          <w:i/>
          <w:iCs/>
          <w:sz w:val="20"/>
        </w:rPr>
        <w:t>Subpart</w:t>
      </w:r>
      <w:r w:rsidRPr="002F3C2B">
        <w:rPr>
          <w:sz w:val="20"/>
        </w:rPr>
        <w:t xml:space="preserve"> means 40 CFR part 63, subpart ZZZZ.</w:t>
      </w:r>
    </w:p>
    <w:p w14:paraId="555502B0" w14:textId="77777777" w:rsidR="002F3C2B" w:rsidRPr="002F3C2B" w:rsidRDefault="002F3C2B" w:rsidP="002F3C2B">
      <w:pPr>
        <w:spacing w:before="100" w:beforeAutospacing="1" w:after="100" w:afterAutospacing="1"/>
        <w:ind w:firstLine="480"/>
        <w:rPr>
          <w:sz w:val="20"/>
        </w:rPr>
      </w:pPr>
      <w:r w:rsidRPr="002F3C2B">
        <w:rPr>
          <w:i/>
          <w:iCs/>
          <w:sz w:val="20"/>
        </w:rPr>
        <w:t>Surface site</w:t>
      </w:r>
      <w:r w:rsidRPr="002F3C2B">
        <w:rPr>
          <w:sz w:val="20"/>
        </w:rPr>
        <w:t xml:space="preserve"> means any combination of one or more graded pad sites, gravel pad sites, foundations, platforms, or the immediate physical location upon which equipment is physically affixed.</w:t>
      </w:r>
    </w:p>
    <w:p w14:paraId="395502D6" w14:textId="77777777" w:rsidR="002F3C2B" w:rsidRPr="002F3C2B" w:rsidRDefault="002F3C2B" w:rsidP="002F3C2B">
      <w:pPr>
        <w:spacing w:before="100" w:beforeAutospacing="1" w:after="100" w:afterAutospacing="1"/>
        <w:ind w:firstLine="480"/>
        <w:rPr>
          <w:sz w:val="20"/>
        </w:rPr>
      </w:pPr>
      <w:r w:rsidRPr="002F3C2B">
        <w:rPr>
          <w:i/>
          <w:iCs/>
          <w:sz w:val="20"/>
        </w:rPr>
        <w:lastRenderedPageBreak/>
        <w:t>Two-stroke engine</w:t>
      </w:r>
      <w:r w:rsidRPr="002F3C2B">
        <w:rPr>
          <w:sz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0D5AB0F9" w14:textId="77777777" w:rsidR="002F3C2B" w:rsidRPr="002F3C2B" w:rsidRDefault="002F3C2B" w:rsidP="002F3C2B">
      <w:pPr>
        <w:spacing w:before="200" w:after="100" w:afterAutospacing="1"/>
        <w:rPr>
          <w:sz w:val="20"/>
        </w:rPr>
      </w:pPr>
      <w:r w:rsidRPr="002F3C2B">
        <w:rPr>
          <w:sz w:val="20"/>
        </w:rPr>
        <w:t>[69 FR 33506, June 15, 2004, as amended at 71 FR 20467, Apr. 20, 2006; 73 FR 3607, Jan. 18, 2008; 75 FR 9679, Mar. 3, 2010; 75 FR 51592, Aug. 20, 2010; 76 FR 12867, Mar. 9, 2011]</w:t>
      </w:r>
    </w:p>
    <w:p w14:paraId="6B440324" w14:textId="77777777" w:rsidR="002F3C2B" w:rsidRPr="002F3C2B" w:rsidRDefault="002F3C2B" w:rsidP="002F3C2B">
      <w:pPr>
        <w:spacing w:before="200" w:after="100"/>
        <w:outlineLvl w:val="1"/>
        <w:rPr>
          <w:b/>
          <w:bCs/>
          <w:sz w:val="20"/>
        </w:rPr>
      </w:pPr>
      <w:bookmarkStart w:id="36" w:name="40:14.0.1.1.1.1.117.27.1"/>
      <w:bookmarkEnd w:id="36"/>
      <w:r w:rsidRPr="002F3C2B">
        <w:rPr>
          <w:b/>
          <w:bCs/>
          <w:sz w:val="20"/>
        </w:rPr>
        <w:t xml:space="preserve">Table 1 </w:t>
      </w:r>
      <w:r w:rsidRPr="002F3C2B">
        <w:rPr>
          <w:sz w:val="20"/>
        </w:rPr>
        <w:t>a</w:t>
      </w:r>
      <w:r w:rsidRPr="002F3C2B">
        <w:rPr>
          <w:b/>
          <w:bCs/>
          <w:sz w:val="20"/>
        </w:rPr>
        <w:t xml:space="preserve"> to Subpart ZZZZ of Part 63—Emission Limitations for Existing, New, and Reconstructed Spark Ignition, 4SRB Stationary RICE &gt; 500 HP Located at a Major Source of HAP Emissions</w:t>
      </w:r>
    </w:p>
    <w:p w14:paraId="2B396F3F" w14:textId="77777777" w:rsidR="002F3C2B" w:rsidRPr="002F3C2B" w:rsidRDefault="002F3C2B" w:rsidP="002F3C2B">
      <w:pPr>
        <w:spacing w:before="100" w:beforeAutospacing="1" w:after="100" w:afterAutospacing="1"/>
        <w:ind w:firstLine="480"/>
        <w:rPr>
          <w:sz w:val="20"/>
        </w:rPr>
      </w:pPr>
      <w:r w:rsidRPr="002F3C2B">
        <w:rPr>
          <w:sz w:val="20"/>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1"/>
        <w:gridCol w:w="4615"/>
        <w:gridCol w:w="4404"/>
      </w:tblGrid>
      <w:tr w:rsidR="002F3C2B" w:rsidRPr="002F3C2B" w14:paraId="7A3DAB7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556D7E68"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497304C" w14:textId="77777777" w:rsidR="002F3C2B" w:rsidRPr="002F3C2B" w:rsidRDefault="002F3C2B" w:rsidP="002F3C2B">
            <w:pPr>
              <w:rPr>
                <w:b/>
                <w:bCs/>
                <w:sz w:val="20"/>
              </w:rPr>
            </w:pPr>
            <w:r w:rsidRPr="002F3C2B">
              <w:rPr>
                <w:b/>
                <w:bCs/>
                <w:sz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724CF9E" w14:textId="77777777" w:rsidR="002F3C2B" w:rsidRPr="002F3C2B" w:rsidRDefault="002F3C2B" w:rsidP="002F3C2B">
            <w:pPr>
              <w:rPr>
                <w:b/>
                <w:bCs/>
                <w:sz w:val="20"/>
              </w:rPr>
            </w:pPr>
            <w:r w:rsidRPr="002F3C2B">
              <w:rPr>
                <w:b/>
                <w:bCs/>
                <w:sz w:val="20"/>
              </w:rPr>
              <w:t>During periods of startup you must .  .  .</w:t>
            </w:r>
          </w:p>
        </w:tc>
      </w:tr>
      <w:tr w:rsidR="002F3C2B" w:rsidRPr="002F3C2B" w14:paraId="354893B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E84150" w14:textId="77777777" w:rsidR="002F3C2B" w:rsidRPr="002F3C2B" w:rsidRDefault="002F3C2B" w:rsidP="002F3C2B">
            <w:pPr>
              <w:rPr>
                <w:sz w:val="20"/>
              </w:rPr>
            </w:pPr>
            <w:r w:rsidRPr="002F3C2B">
              <w:rPr>
                <w:sz w:val="20"/>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2B1E5362" w14:textId="77777777" w:rsidR="002F3C2B" w:rsidRPr="002F3C2B" w:rsidRDefault="002F3C2B" w:rsidP="002F3C2B">
            <w:pPr>
              <w:rPr>
                <w:sz w:val="20"/>
              </w:rPr>
            </w:pPr>
            <w:r w:rsidRPr="002F3C2B">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14:paraId="4571AEB8" w14:textId="77777777" w:rsidR="002F3C2B" w:rsidRPr="002F3C2B" w:rsidRDefault="002F3C2B" w:rsidP="002F3C2B">
            <w:pPr>
              <w:rPr>
                <w:sz w:val="20"/>
              </w:rPr>
            </w:pPr>
            <w:r w:rsidRPr="002F3C2B">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2F3C2B">
              <w:rPr>
                <w:sz w:val="20"/>
                <w:vertAlign w:val="superscript"/>
              </w:rPr>
              <w:t>1</w:t>
            </w:r>
          </w:p>
        </w:tc>
      </w:tr>
      <w:tr w:rsidR="002F3C2B" w:rsidRPr="002F3C2B" w14:paraId="41CD46C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C56FF1D"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085C124" w14:textId="77777777" w:rsidR="002F3C2B" w:rsidRPr="002F3C2B" w:rsidRDefault="002F3C2B" w:rsidP="002F3C2B">
            <w:pPr>
              <w:rPr>
                <w:sz w:val="20"/>
              </w:rPr>
            </w:pPr>
            <w:r w:rsidRPr="002F3C2B">
              <w:rPr>
                <w:sz w:val="20"/>
              </w:rPr>
              <w:t>b. Limit the concentration of formaldehyde in the stationary RICE exhaust to 350 ppbvd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564F7877" w14:textId="77777777" w:rsidR="002F3C2B" w:rsidRPr="002F3C2B" w:rsidRDefault="002F3C2B" w:rsidP="002F3C2B">
            <w:pPr>
              <w:rPr>
                <w:sz w:val="20"/>
              </w:rPr>
            </w:pPr>
          </w:p>
        </w:tc>
      </w:tr>
    </w:tbl>
    <w:p w14:paraId="7B20CFBA" w14:textId="77777777" w:rsidR="002F3C2B" w:rsidRPr="002F3C2B" w:rsidRDefault="002F3C2B" w:rsidP="002F3C2B">
      <w:pPr>
        <w:spacing w:before="100" w:beforeAutospacing="1" w:after="100" w:afterAutospacing="1"/>
        <w:ind w:firstLine="480"/>
        <w:rPr>
          <w:sz w:val="20"/>
        </w:rPr>
      </w:pPr>
      <w:r w:rsidRPr="002F3C2B">
        <w:rPr>
          <w:sz w:val="20"/>
          <w:vertAlign w:val="superscript"/>
        </w:rPr>
        <w:t>1</w:t>
      </w:r>
      <w:r w:rsidRPr="002F3C2B">
        <w:rPr>
          <w:sz w:val="20"/>
        </w:rPr>
        <w:t>Sources can petition the Administrator pursuant to the requirements of 40 CFR 63.6(g) for alternative work practices.</w:t>
      </w:r>
    </w:p>
    <w:p w14:paraId="34CDFC72" w14:textId="77777777" w:rsidR="002F3C2B" w:rsidRPr="002F3C2B" w:rsidRDefault="002F3C2B" w:rsidP="002F3C2B">
      <w:pPr>
        <w:spacing w:before="200" w:after="100" w:afterAutospacing="1"/>
        <w:rPr>
          <w:sz w:val="20"/>
        </w:rPr>
      </w:pPr>
      <w:r w:rsidRPr="002F3C2B">
        <w:rPr>
          <w:sz w:val="20"/>
        </w:rPr>
        <w:t>[75 FR 9679, Mar. 3, 2010, as amended at 75 FR 51592, Aug. 20, 2010]</w:t>
      </w:r>
    </w:p>
    <w:p w14:paraId="5D5A6E37" w14:textId="77777777" w:rsidR="002F3C2B" w:rsidRPr="002F3C2B" w:rsidRDefault="002F3C2B" w:rsidP="002F3C2B">
      <w:pPr>
        <w:spacing w:before="200" w:after="100"/>
        <w:outlineLvl w:val="1"/>
        <w:rPr>
          <w:b/>
          <w:bCs/>
          <w:sz w:val="20"/>
        </w:rPr>
      </w:pPr>
      <w:bookmarkStart w:id="37" w:name="40:14.0.1.1.1.1.117.27.2"/>
      <w:bookmarkEnd w:id="37"/>
      <w:r w:rsidRPr="002F3C2B">
        <w:rPr>
          <w:b/>
          <w:bCs/>
          <w:sz w:val="20"/>
        </w:rPr>
        <w:t xml:space="preserve">Table 1 </w:t>
      </w:r>
      <w:r w:rsidRPr="002F3C2B">
        <w:rPr>
          <w:sz w:val="20"/>
        </w:rPr>
        <w:t>b</w:t>
      </w:r>
      <w:r w:rsidRPr="002F3C2B">
        <w:rPr>
          <w:b/>
          <w:bCs/>
          <w:sz w:val="20"/>
        </w:rPr>
        <w:t xml:space="preserve"> 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14:paraId="714314C9" w14:textId="77777777" w:rsidR="002F3C2B" w:rsidRPr="002F3C2B" w:rsidRDefault="00212B57" w:rsidP="002F3C2B">
      <w:pPr>
        <w:spacing w:before="100" w:beforeAutospacing="1" w:after="100" w:afterAutospacing="1"/>
        <w:rPr>
          <w:sz w:val="20"/>
        </w:rPr>
      </w:pPr>
      <w:hyperlink r:id="rId49" w:history="1">
        <w:r w:rsidR="002F3C2B" w:rsidRPr="002F3C2B">
          <w:rPr>
            <w:color w:val="0000FF"/>
            <w:sz w:val="20"/>
          </w:rPr>
          <w:t>Link to an amendment published at 78 FR 6706, January 30, 2013.</w:t>
        </w:r>
      </w:hyperlink>
    </w:p>
    <w:p w14:paraId="358156EF" w14:textId="77777777" w:rsidR="002F3C2B" w:rsidRPr="002F3C2B" w:rsidRDefault="002F3C2B" w:rsidP="002F3C2B">
      <w:pPr>
        <w:spacing w:before="100" w:beforeAutospacing="1" w:after="100" w:afterAutospacing="1"/>
        <w:ind w:firstLine="480"/>
        <w:rPr>
          <w:sz w:val="20"/>
        </w:rPr>
      </w:pPr>
      <w:r w:rsidRPr="002F3C2B">
        <w:rPr>
          <w:sz w:val="20"/>
        </w:rPr>
        <w:t>As stated in §§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45"/>
        <w:gridCol w:w="5625"/>
      </w:tblGrid>
      <w:tr w:rsidR="002F3C2B" w:rsidRPr="002F3C2B" w14:paraId="3C96BC5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3DF0E8AA"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E1A936E" w14:textId="77777777" w:rsidR="002F3C2B" w:rsidRPr="002F3C2B" w:rsidRDefault="002F3C2B" w:rsidP="002F3C2B">
            <w:pPr>
              <w:rPr>
                <w:b/>
                <w:bCs/>
                <w:sz w:val="20"/>
              </w:rPr>
            </w:pPr>
            <w:r w:rsidRPr="002F3C2B">
              <w:rPr>
                <w:b/>
                <w:bCs/>
                <w:sz w:val="20"/>
              </w:rPr>
              <w:t>You must meet the following operating limitation .  .  .</w:t>
            </w:r>
          </w:p>
        </w:tc>
      </w:tr>
      <w:tr w:rsidR="002F3C2B" w:rsidRPr="002F3C2B" w14:paraId="6DCC327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DC496EB" w14:textId="77777777" w:rsidR="002F3C2B" w:rsidRPr="002F3C2B" w:rsidRDefault="002F3C2B" w:rsidP="002F3C2B">
            <w:pPr>
              <w:rPr>
                <w:sz w:val="20"/>
              </w:rPr>
            </w:pPr>
            <w:r w:rsidRPr="002F3C2B">
              <w:rPr>
                <w:sz w:val="20"/>
              </w:rPr>
              <w:t>1. 4SRB stationary RICE complying with the requirement to reduce formaldehyde emissions by 76 percent or more (or by 75 percent or more, if applicable) and using NSCR; or</w:t>
            </w:r>
            <w:r w:rsidRPr="002F3C2B">
              <w:rPr>
                <w:sz w:val="20"/>
              </w:rPr>
              <w:br/>
              <w:t>4SRB stationary RICE complying with the requirement to limit the concentration of formaldehyde in the stationary RICE exhaust to 350 ppbvd or less at 15 percent O2 and using NSCR; or</w:t>
            </w:r>
            <w:r w:rsidRPr="002F3C2B">
              <w:rPr>
                <w:sz w:val="20"/>
              </w:rPr>
              <w:br/>
            </w:r>
            <w:r w:rsidRPr="002F3C2B">
              <w:rPr>
                <w:sz w:val="20"/>
              </w:rPr>
              <w:lastRenderedPageBreak/>
              <w:t>4SRB stationary RICE complying with the requirement to limit the concentration of formaldehyde in the stationary RICE exhaust to 2.7 ppmvd or less at 15 percent O2 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79DEA77C" w14:textId="77777777" w:rsidR="002F3C2B" w:rsidRPr="002F3C2B" w:rsidRDefault="002F3C2B" w:rsidP="002F3C2B">
            <w:pPr>
              <w:rPr>
                <w:sz w:val="20"/>
              </w:rPr>
            </w:pPr>
            <w:r w:rsidRPr="002F3C2B">
              <w:rPr>
                <w:sz w:val="20"/>
              </w:rPr>
              <w:lastRenderedPageBreak/>
              <w:t>a. Maintain your catalyst so that the pressure drop across the catalyst does not change by more than 2 inches of water at 100 percent load plus or minus 10 percent from the pressure drop across the catalyst measured during the initial performance test; and</w:t>
            </w:r>
            <w:r w:rsidRPr="002F3C2B">
              <w:rPr>
                <w:sz w:val="20"/>
              </w:rPr>
              <w:br/>
              <w:t>b. Maintain the temperature of your stationary RICE exhaust so that the catalyst inlet temperature is greater than or equal to 750 °F and less than or equal to 1250 °F.</w:t>
            </w:r>
          </w:p>
        </w:tc>
      </w:tr>
      <w:tr w:rsidR="002F3C2B" w:rsidRPr="002F3C2B" w14:paraId="118C214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DB8C0CB" w14:textId="77777777" w:rsidR="002F3C2B" w:rsidRPr="002F3C2B" w:rsidRDefault="002F3C2B" w:rsidP="002F3C2B">
            <w:pPr>
              <w:rPr>
                <w:sz w:val="20"/>
              </w:rPr>
            </w:pPr>
            <w:r w:rsidRPr="002F3C2B">
              <w:rPr>
                <w:sz w:val="20"/>
              </w:rPr>
              <w:t>2. 4SRB stationary RICE complying with the requirement to reduce formaldehyde emissions by 76 percent or more (or by 75 percent or more, if applicable) and not using NSCR; or</w:t>
            </w:r>
            <w:r w:rsidRPr="002F3C2B">
              <w:rPr>
                <w:sz w:val="20"/>
              </w:rPr>
              <w:br/>
              <w:t>4SRB stationary RICE complying with the requirement to limit the concentration of formaldehyde in the stationary RICE exhaust to 350 ppbvd or less at 15 percent O2 and not using NSCR; or</w:t>
            </w:r>
            <w:r w:rsidRPr="002F3C2B">
              <w:rPr>
                <w:sz w:val="20"/>
              </w:rPr>
              <w:br/>
              <w:t>4SRB stationary RICE complying with the requirement to limit the concentration of formaldehyde in the stationary RICE exhaust to 2.7 ppmvd or less at 15 percent O2 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43C90330" w14:textId="77777777" w:rsidR="002F3C2B" w:rsidRPr="002F3C2B" w:rsidRDefault="002F3C2B" w:rsidP="002F3C2B">
            <w:pPr>
              <w:rPr>
                <w:sz w:val="20"/>
              </w:rPr>
            </w:pPr>
            <w:r w:rsidRPr="002F3C2B">
              <w:rPr>
                <w:sz w:val="20"/>
              </w:rPr>
              <w:t>Comply with any operating limitations approved by the Administrator.</w:t>
            </w:r>
          </w:p>
        </w:tc>
      </w:tr>
    </w:tbl>
    <w:p w14:paraId="47E67125" w14:textId="77777777" w:rsidR="002F3C2B" w:rsidRPr="002F3C2B" w:rsidRDefault="002F3C2B" w:rsidP="002F3C2B">
      <w:pPr>
        <w:spacing w:before="200" w:after="100" w:afterAutospacing="1"/>
        <w:rPr>
          <w:sz w:val="20"/>
        </w:rPr>
      </w:pPr>
      <w:r w:rsidRPr="002F3C2B">
        <w:rPr>
          <w:sz w:val="20"/>
        </w:rPr>
        <w:t>[76 FR 12867, Mar. 9, 2011]</w:t>
      </w:r>
    </w:p>
    <w:p w14:paraId="6E8F810A" w14:textId="77777777" w:rsidR="002F3C2B" w:rsidRPr="002F3C2B" w:rsidRDefault="002F3C2B" w:rsidP="002F3C2B">
      <w:pPr>
        <w:spacing w:before="200" w:after="100"/>
        <w:outlineLvl w:val="1"/>
        <w:rPr>
          <w:b/>
          <w:bCs/>
          <w:sz w:val="20"/>
        </w:rPr>
      </w:pPr>
      <w:bookmarkStart w:id="38" w:name="40:14.0.1.1.1.1.117.27.3"/>
      <w:bookmarkEnd w:id="38"/>
      <w:r w:rsidRPr="002F3C2B">
        <w:rPr>
          <w:b/>
          <w:bCs/>
          <w:sz w:val="20"/>
        </w:rPr>
        <w:t xml:space="preserve">Table 2 </w:t>
      </w:r>
      <w:r w:rsidRPr="002F3C2B">
        <w:rPr>
          <w:sz w:val="20"/>
        </w:rPr>
        <w:t>a</w:t>
      </w:r>
      <w:r w:rsidRPr="002F3C2B">
        <w:rPr>
          <w:b/>
          <w:bCs/>
          <w:sz w:val="20"/>
        </w:rPr>
        <w:t xml:space="preserve"> to Subpart ZZZZ of Part 63—Emission Limitations for New and Reconstructed 2SLB and Compression Ignition Stationary RICE &gt;500 HP and New and Reconstructed 4SLB Stationary RICE ≥250 HP Located at a Major Source of HAP Emissions</w:t>
      </w:r>
    </w:p>
    <w:p w14:paraId="12564C5B" w14:textId="77777777" w:rsidR="002F3C2B" w:rsidRPr="002F3C2B" w:rsidRDefault="002F3C2B" w:rsidP="002F3C2B">
      <w:pPr>
        <w:spacing w:before="100" w:beforeAutospacing="1" w:after="100" w:afterAutospacing="1"/>
        <w:ind w:firstLine="480"/>
        <w:rPr>
          <w:sz w:val="20"/>
        </w:rPr>
      </w:pPr>
      <w:r w:rsidRPr="002F3C2B">
        <w:rPr>
          <w:sz w:val="20"/>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20"/>
        <w:gridCol w:w="5067"/>
        <w:gridCol w:w="3983"/>
      </w:tblGrid>
      <w:tr w:rsidR="002F3C2B" w:rsidRPr="002F3C2B" w14:paraId="3F036E6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3BBEBF2"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B574ED3" w14:textId="77777777" w:rsidR="002F3C2B" w:rsidRPr="002F3C2B" w:rsidRDefault="002F3C2B" w:rsidP="002F3C2B">
            <w:pPr>
              <w:rPr>
                <w:b/>
                <w:bCs/>
                <w:sz w:val="20"/>
              </w:rPr>
            </w:pPr>
            <w:r w:rsidRPr="002F3C2B">
              <w:rPr>
                <w:b/>
                <w:bCs/>
                <w:sz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F77B910" w14:textId="77777777" w:rsidR="002F3C2B" w:rsidRPr="002F3C2B" w:rsidRDefault="002F3C2B" w:rsidP="002F3C2B">
            <w:pPr>
              <w:rPr>
                <w:b/>
                <w:bCs/>
                <w:sz w:val="20"/>
              </w:rPr>
            </w:pPr>
            <w:r w:rsidRPr="002F3C2B">
              <w:rPr>
                <w:b/>
                <w:bCs/>
                <w:sz w:val="20"/>
              </w:rPr>
              <w:t>During periods of startup you must .  .  .</w:t>
            </w:r>
          </w:p>
        </w:tc>
      </w:tr>
      <w:tr w:rsidR="002F3C2B" w:rsidRPr="002F3C2B" w14:paraId="604FFF6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1B06714" w14:textId="77777777" w:rsidR="002F3C2B" w:rsidRPr="002F3C2B" w:rsidRDefault="002F3C2B" w:rsidP="002F3C2B">
            <w:pPr>
              <w:rPr>
                <w:sz w:val="20"/>
              </w:rPr>
            </w:pPr>
            <w:r w:rsidRPr="002F3C2B">
              <w:rPr>
                <w:sz w:val="20"/>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676F1A11" w14:textId="77777777" w:rsidR="002F3C2B" w:rsidRPr="002F3C2B" w:rsidRDefault="002F3C2B" w:rsidP="002F3C2B">
            <w:pPr>
              <w:rPr>
                <w:sz w:val="20"/>
              </w:rPr>
            </w:pPr>
            <w:r w:rsidRPr="002F3C2B">
              <w:rPr>
                <w:sz w:val="20"/>
              </w:rPr>
              <w:t>a. Reduce CO emissions by 58 percent or more; or</w:t>
            </w:r>
            <w:r w:rsidRPr="002F3C2B">
              <w:rPr>
                <w:sz w:val="20"/>
              </w:rPr>
              <w:br/>
              <w:t>b. Limit concentration of formaldehyde in the stationary RICE exhaust to 12 ppmvd or less at 15 percent O</w:t>
            </w:r>
            <w:r w:rsidRPr="002F3C2B">
              <w:rPr>
                <w:sz w:val="20"/>
                <w:vertAlign w:val="subscript"/>
              </w:rPr>
              <w:t>2</w:t>
            </w:r>
            <w:r w:rsidRPr="002F3C2B">
              <w:rPr>
                <w:sz w:val="20"/>
              </w:rPr>
              <w:t>. If you commenced construction or reconstruction between December 19, 2002 and June 15, 2004, you may limit concentration of formaldehyde to 17 ppmvd or less at 15 percent O</w:t>
            </w:r>
            <w:r w:rsidRPr="002F3C2B">
              <w:rPr>
                <w:sz w:val="20"/>
                <w:vertAlign w:val="subscript"/>
              </w:rPr>
              <w:t>2</w:t>
            </w:r>
            <w:r w:rsidRPr="002F3C2B">
              <w:rPr>
                <w:sz w:val="20"/>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14:paraId="2C47FA09" w14:textId="77777777" w:rsidR="002F3C2B" w:rsidRPr="002F3C2B" w:rsidRDefault="002F3C2B" w:rsidP="002F3C2B">
            <w:pPr>
              <w:rPr>
                <w:sz w:val="20"/>
              </w:rPr>
            </w:pPr>
            <w:r w:rsidRPr="002F3C2B">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2F3C2B">
              <w:rPr>
                <w:sz w:val="20"/>
                <w:vertAlign w:val="superscript"/>
              </w:rPr>
              <w:t>1</w:t>
            </w:r>
          </w:p>
        </w:tc>
      </w:tr>
      <w:tr w:rsidR="002F3C2B" w:rsidRPr="002F3C2B" w14:paraId="4D79AE6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065EAB" w14:textId="77777777" w:rsidR="002F3C2B" w:rsidRPr="002F3C2B" w:rsidRDefault="002F3C2B" w:rsidP="002F3C2B">
            <w:pPr>
              <w:rPr>
                <w:sz w:val="20"/>
              </w:rPr>
            </w:pPr>
            <w:r w:rsidRPr="002F3C2B">
              <w:rPr>
                <w:sz w:val="20"/>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276ACC2B" w14:textId="77777777" w:rsidR="002F3C2B" w:rsidRPr="002F3C2B" w:rsidRDefault="002F3C2B" w:rsidP="002F3C2B">
            <w:pPr>
              <w:rPr>
                <w:sz w:val="20"/>
              </w:rPr>
            </w:pPr>
            <w:r w:rsidRPr="002F3C2B">
              <w:rPr>
                <w:sz w:val="20"/>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472765D0" w14:textId="77777777" w:rsidR="002F3C2B" w:rsidRPr="002F3C2B" w:rsidRDefault="002F3C2B" w:rsidP="002F3C2B">
            <w:pPr>
              <w:rPr>
                <w:sz w:val="20"/>
              </w:rPr>
            </w:pPr>
          </w:p>
        </w:tc>
      </w:tr>
      <w:tr w:rsidR="002F3C2B" w:rsidRPr="002F3C2B" w14:paraId="3C3BA54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023CCED"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8798C73" w14:textId="77777777" w:rsidR="002F3C2B" w:rsidRPr="002F3C2B" w:rsidRDefault="002F3C2B" w:rsidP="002F3C2B">
            <w:pPr>
              <w:rPr>
                <w:sz w:val="20"/>
              </w:rPr>
            </w:pPr>
            <w:r w:rsidRPr="002F3C2B">
              <w:rPr>
                <w:sz w:val="20"/>
              </w:rPr>
              <w:t>b. Limit concentration of formaldehyde in the stationary RICE exhaust to 14 ppmvd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3A0DBDEB" w14:textId="77777777" w:rsidR="002F3C2B" w:rsidRPr="002F3C2B" w:rsidRDefault="002F3C2B" w:rsidP="002F3C2B">
            <w:pPr>
              <w:rPr>
                <w:sz w:val="20"/>
              </w:rPr>
            </w:pPr>
          </w:p>
        </w:tc>
      </w:tr>
      <w:tr w:rsidR="002F3C2B" w:rsidRPr="002F3C2B" w14:paraId="0D7856D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7417F5F" w14:textId="77777777" w:rsidR="002F3C2B" w:rsidRPr="002F3C2B" w:rsidRDefault="002F3C2B" w:rsidP="002F3C2B">
            <w:pPr>
              <w:rPr>
                <w:sz w:val="20"/>
              </w:rPr>
            </w:pPr>
            <w:r w:rsidRPr="002F3C2B">
              <w:rPr>
                <w:sz w:val="20"/>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06C037C8" w14:textId="77777777" w:rsidR="002F3C2B" w:rsidRPr="002F3C2B" w:rsidRDefault="002F3C2B" w:rsidP="002F3C2B">
            <w:pPr>
              <w:rPr>
                <w:sz w:val="20"/>
              </w:rPr>
            </w:pPr>
            <w:r w:rsidRPr="002F3C2B">
              <w:rPr>
                <w:sz w:val="20"/>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1728A616" w14:textId="77777777" w:rsidR="002F3C2B" w:rsidRPr="002F3C2B" w:rsidRDefault="002F3C2B" w:rsidP="002F3C2B">
            <w:pPr>
              <w:rPr>
                <w:sz w:val="20"/>
              </w:rPr>
            </w:pPr>
          </w:p>
        </w:tc>
      </w:tr>
      <w:tr w:rsidR="002F3C2B" w:rsidRPr="002F3C2B" w14:paraId="6E3FFEC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CA81619"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764AC6D" w14:textId="77777777" w:rsidR="002F3C2B" w:rsidRPr="002F3C2B" w:rsidRDefault="002F3C2B" w:rsidP="002F3C2B">
            <w:pPr>
              <w:rPr>
                <w:sz w:val="20"/>
              </w:rPr>
            </w:pPr>
            <w:r w:rsidRPr="002F3C2B">
              <w:rPr>
                <w:sz w:val="20"/>
              </w:rPr>
              <w:t>b. Limit concentration of formaldehyde in the stationary RICE exhaust to 580 ppbvd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2C37A84B" w14:textId="77777777" w:rsidR="002F3C2B" w:rsidRPr="002F3C2B" w:rsidRDefault="002F3C2B" w:rsidP="002F3C2B">
            <w:pPr>
              <w:rPr>
                <w:sz w:val="20"/>
              </w:rPr>
            </w:pPr>
          </w:p>
        </w:tc>
      </w:tr>
    </w:tbl>
    <w:p w14:paraId="281E7868" w14:textId="77777777" w:rsidR="002F3C2B" w:rsidRPr="002F3C2B" w:rsidRDefault="002F3C2B" w:rsidP="002F3C2B">
      <w:pPr>
        <w:spacing w:before="100" w:beforeAutospacing="1" w:after="100" w:afterAutospacing="1"/>
        <w:ind w:firstLine="480"/>
        <w:rPr>
          <w:sz w:val="20"/>
        </w:rPr>
      </w:pPr>
      <w:r w:rsidRPr="002F3C2B">
        <w:rPr>
          <w:sz w:val="20"/>
          <w:vertAlign w:val="superscript"/>
        </w:rPr>
        <w:t>1</w:t>
      </w:r>
      <w:r w:rsidRPr="002F3C2B">
        <w:rPr>
          <w:sz w:val="20"/>
        </w:rPr>
        <w:t> Sources can petition the Administrator pursuant to the requirements of 40 CFR 63.6(g) for alternative work practices.</w:t>
      </w:r>
    </w:p>
    <w:p w14:paraId="33FDEC59" w14:textId="77777777" w:rsidR="002F3C2B" w:rsidRPr="002F3C2B" w:rsidRDefault="002F3C2B" w:rsidP="002F3C2B">
      <w:pPr>
        <w:spacing w:before="200" w:after="100" w:afterAutospacing="1"/>
        <w:rPr>
          <w:sz w:val="20"/>
        </w:rPr>
      </w:pPr>
      <w:r w:rsidRPr="002F3C2B">
        <w:rPr>
          <w:sz w:val="20"/>
        </w:rPr>
        <w:lastRenderedPageBreak/>
        <w:t>[75 FR 9680, Mar. 3, 2010]</w:t>
      </w:r>
    </w:p>
    <w:p w14:paraId="2F60DF82" w14:textId="77777777" w:rsidR="002F3C2B" w:rsidRPr="002F3C2B" w:rsidRDefault="002F3C2B" w:rsidP="002F3C2B">
      <w:pPr>
        <w:spacing w:before="200" w:after="100"/>
        <w:outlineLvl w:val="1"/>
        <w:rPr>
          <w:b/>
          <w:bCs/>
          <w:sz w:val="20"/>
        </w:rPr>
      </w:pPr>
      <w:bookmarkStart w:id="39" w:name="40:14.0.1.1.1.1.117.27.4"/>
      <w:bookmarkEnd w:id="39"/>
      <w:r w:rsidRPr="002F3C2B">
        <w:rPr>
          <w:b/>
          <w:bCs/>
          <w:sz w:val="20"/>
        </w:rPr>
        <w:t xml:space="preserve">Table 2 </w:t>
      </w:r>
      <w:r w:rsidRPr="002F3C2B">
        <w:rPr>
          <w:sz w:val="20"/>
        </w:rPr>
        <w:t>b</w:t>
      </w:r>
      <w:r w:rsidRPr="002F3C2B">
        <w:rPr>
          <w:b/>
          <w:bCs/>
          <w:sz w:val="20"/>
        </w:rPr>
        <w:t xml:space="preserve"> 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14:paraId="326B5B83" w14:textId="77777777" w:rsidR="002F3C2B" w:rsidRPr="002F3C2B" w:rsidRDefault="00212B57" w:rsidP="002F3C2B">
      <w:pPr>
        <w:spacing w:before="100" w:beforeAutospacing="1" w:after="100" w:afterAutospacing="1"/>
        <w:rPr>
          <w:sz w:val="20"/>
        </w:rPr>
      </w:pPr>
      <w:hyperlink r:id="rId50" w:history="1">
        <w:r w:rsidR="002F3C2B" w:rsidRPr="002F3C2B">
          <w:rPr>
            <w:color w:val="0000FF"/>
            <w:sz w:val="20"/>
          </w:rPr>
          <w:t>Link to an amendment published at 78 FR 6707, January 30, 2013.</w:t>
        </w:r>
      </w:hyperlink>
    </w:p>
    <w:p w14:paraId="5BA28FE6" w14:textId="77777777" w:rsidR="002F3C2B" w:rsidRPr="002F3C2B" w:rsidRDefault="002F3C2B" w:rsidP="002F3C2B">
      <w:pPr>
        <w:spacing w:before="100" w:beforeAutospacing="1" w:after="100" w:afterAutospacing="1"/>
        <w:ind w:firstLine="480"/>
        <w:rPr>
          <w:sz w:val="20"/>
        </w:rPr>
      </w:pPr>
      <w:r w:rsidRPr="002F3C2B">
        <w:rPr>
          <w:sz w:val="20"/>
        </w:rPr>
        <w:t>As stated in §§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25"/>
        <w:gridCol w:w="4245"/>
      </w:tblGrid>
      <w:tr w:rsidR="002F3C2B" w:rsidRPr="002F3C2B" w14:paraId="4DECBE8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06774632"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8CCA543" w14:textId="77777777" w:rsidR="002F3C2B" w:rsidRPr="002F3C2B" w:rsidRDefault="002F3C2B" w:rsidP="002F3C2B">
            <w:pPr>
              <w:rPr>
                <w:b/>
                <w:bCs/>
                <w:sz w:val="20"/>
              </w:rPr>
            </w:pPr>
            <w:r w:rsidRPr="002F3C2B">
              <w:rPr>
                <w:b/>
                <w:bCs/>
                <w:sz w:val="20"/>
              </w:rPr>
              <w:t>You must meet the following operating limitation .  .  .</w:t>
            </w:r>
          </w:p>
        </w:tc>
      </w:tr>
      <w:tr w:rsidR="002F3C2B" w:rsidRPr="002F3C2B" w14:paraId="5B3CB84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E56FE71" w14:textId="77777777" w:rsidR="002F3C2B" w:rsidRPr="002F3C2B" w:rsidRDefault="002F3C2B" w:rsidP="002F3C2B">
            <w:pPr>
              <w:rPr>
                <w:sz w:val="20"/>
              </w:rPr>
            </w:pPr>
            <w:r w:rsidRPr="002F3C2B">
              <w:rPr>
                <w:sz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3A6BF903" w14:textId="77777777" w:rsidR="002F3C2B" w:rsidRPr="002F3C2B" w:rsidRDefault="002F3C2B" w:rsidP="002F3C2B">
            <w:pPr>
              <w:rPr>
                <w:sz w:val="20"/>
              </w:rPr>
            </w:pPr>
            <w:r w:rsidRPr="002F3C2B">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2F3C2B">
              <w:rPr>
                <w:sz w:val="20"/>
              </w:rPr>
              <w:br/>
              <w:t>b. maintain the temperature of your stationary RICE exhaust so that the catalyst inlet temperature is greater than or equal to 450 °F and less than or equal to 1350 °F.</w:t>
            </w:r>
            <w:r w:rsidRPr="002F3C2B">
              <w:rPr>
                <w:sz w:val="20"/>
                <w:vertAlign w:val="superscript"/>
              </w:rPr>
              <w:t>1</w:t>
            </w:r>
          </w:p>
        </w:tc>
      </w:tr>
      <w:tr w:rsidR="002F3C2B" w:rsidRPr="002F3C2B" w14:paraId="6B948B1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375C9D1" w14:textId="77777777" w:rsidR="002F3C2B" w:rsidRPr="002F3C2B" w:rsidRDefault="002F3C2B" w:rsidP="002F3C2B">
            <w:pPr>
              <w:rPr>
                <w:sz w:val="20"/>
              </w:rPr>
            </w:pPr>
            <w:r w:rsidRPr="002F3C2B">
              <w:rPr>
                <w:sz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18CC2AD9" w14:textId="77777777" w:rsidR="002F3C2B" w:rsidRPr="002F3C2B" w:rsidRDefault="002F3C2B" w:rsidP="002F3C2B">
            <w:pPr>
              <w:rPr>
                <w:sz w:val="20"/>
              </w:rPr>
            </w:pPr>
            <w:r w:rsidRPr="002F3C2B">
              <w:rPr>
                <w:sz w:val="20"/>
              </w:rPr>
              <w:t>Comply with any operating limitations approved by the Administrator.</w:t>
            </w:r>
          </w:p>
        </w:tc>
      </w:tr>
    </w:tbl>
    <w:p w14:paraId="3CA8DD67" w14:textId="77777777" w:rsidR="002F3C2B" w:rsidRPr="002F3C2B" w:rsidRDefault="002F3C2B" w:rsidP="002F3C2B">
      <w:pPr>
        <w:spacing w:before="100" w:beforeAutospacing="1" w:after="100" w:afterAutospacing="1"/>
        <w:ind w:firstLine="480"/>
        <w:rPr>
          <w:sz w:val="20"/>
        </w:rPr>
      </w:pPr>
      <w:r w:rsidRPr="002F3C2B">
        <w:rPr>
          <w:sz w:val="20"/>
          <w:vertAlign w:val="superscript"/>
        </w:rPr>
        <w:t>1</w:t>
      </w:r>
      <w:r w:rsidRPr="002F3C2B">
        <w:rPr>
          <w:sz w:val="20"/>
        </w:rPr>
        <w:t> Sources can petition the Administrator pursuant to the requirements of 40 CFR 63.8(g) for a different temperature range.</w:t>
      </w:r>
    </w:p>
    <w:p w14:paraId="35428F90" w14:textId="77777777" w:rsidR="002F3C2B" w:rsidRPr="002F3C2B" w:rsidRDefault="002F3C2B" w:rsidP="002F3C2B">
      <w:pPr>
        <w:spacing w:before="200" w:after="100" w:afterAutospacing="1"/>
        <w:rPr>
          <w:sz w:val="20"/>
        </w:rPr>
      </w:pPr>
      <w:r w:rsidRPr="002F3C2B">
        <w:rPr>
          <w:sz w:val="20"/>
        </w:rPr>
        <w:t>[75 FR 51593, Aug. 20, 2010, as amended at 76 FR 12867, Mar. 9, 2011]</w:t>
      </w:r>
    </w:p>
    <w:p w14:paraId="558A444E" w14:textId="77777777" w:rsidR="002F3C2B" w:rsidRPr="002F3C2B" w:rsidRDefault="002F3C2B" w:rsidP="002F3C2B">
      <w:pPr>
        <w:spacing w:before="200" w:after="100"/>
        <w:outlineLvl w:val="1"/>
        <w:rPr>
          <w:b/>
          <w:bCs/>
          <w:sz w:val="20"/>
        </w:rPr>
      </w:pPr>
      <w:bookmarkStart w:id="40" w:name="40:14.0.1.1.1.1.117.27.5"/>
      <w:bookmarkEnd w:id="40"/>
      <w:r w:rsidRPr="002F3C2B">
        <w:rPr>
          <w:b/>
          <w:bCs/>
          <w:sz w:val="20"/>
        </w:rPr>
        <w:t xml:space="preserve">Table 2 </w:t>
      </w:r>
      <w:r w:rsidRPr="002F3C2B">
        <w:rPr>
          <w:sz w:val="20"/>
        </w:rPr>
        <w:t>c</w:t>
      </w:r>
      <w:r w:rsidRPr="002F3C2B">
        <w:rPr>
          <w:b/>
          <w:bCs/>
          <w:sz w:val="20"/>
        </w:rPr>
        <w:t xml:space="preserve"> to Subpart ZZZZ of Part 63—Requirements for Existing Compression Ignition Stationary RICE Located at a Major Source of HAP Emissions and Existing Spark Ignition Stationary RICE ≤ 500 HP Located at a Major Source of HAP Emissions</w:t>
      </w:r>
    </w:p>
    <w:p w14:paraId="346B38A2" w14:textId="77777777" w:rsidR="002F3C2B" w:rsidRPr="002F3C2B" w:rsidRDefault="00212B57" w:rsidP="002F3C2B">
      <w:pPr>
        <w:spacing w:before="100" w:beforeAutospacing="1" w:after="100" w:afterAutospacing="1"/>
        <w:rPr>
          <w:sz w:val="20"/>
        </w:rPr>
      </w:pPr>
      <w:hyperlink r:id="rId51" w:history="1">
        <w:r w:rsidR="002F3C2B" w:rsidRPr="002F3C2B">
          <w:rPr>
            <w:color w:val="0000FF"/>
            <w:sz w:val="20"/>
          </w:rPr>
          <w:t>Link to an amendment published at 78 FR 6708, January 30, 2013.</w:t>
        </w:r>
      </w:hyperlink>
    </w:p>
    <w:p w14:paraId="10685F98" w14:textId="77777777" w:rsidR="002F3C2B" w:rsidRPr="002F3C2B" w:rsidRDefault="00212B57" w:rsidP="002F3C2B">
      <w:pPr>
        <w:spacing w:before="100" w:beforeAutospacing="1" w:after="100" w:afterAutospacing="1"/>
        <w:rPr>
          <w:sz w:val="20"/>
        </w:rPr>
      </w:pPr>
      <w:hyperlink r:id="rId52" w:history="1">
        <w:r w:rsidR="002F3C2B" w:rsidRPr="002F3C2B">
          <w:rPr>
            <w:color w:val="0000FF"/>
            <w:sz w:val="20"/>
          </w:rPr>
          <w:t>Link to a correction published at 78 FR 14457, March 6, 2013.</w:t>
        </w:r>
      </w:hyperlink>
    </w:p>
    <w:p w14:paraId="0F27FB4D" w14:textId="77777777" w:rsidR="002F3C2B" w:rsidRPr="002F3C2B" w:rsidRDefault="002F3C2B" w:rsidP="002F3C2B">
      <w:pPr>
        <w:spacing w:before="100" w:beforeAutospacing="1" w:after="100" w:afterAutospacing="1"/>
        <w:ind w:firstLine="480"/>
        <w:rPr>
          <w:sz w:val="20"/>
        </w:rPr>
      </w:pPr>
      <w:r w:rsidRPr="002F3C2B">
        <w:rPr>
          <w:sz w:val="20"/>
        </w:rPr>
        <w:lastRenderedPageBreak/>
        <w:t>As stated in §§ 63.6600, 63.6602, and 63.6640, you must comply with the following requirements for existing compression ignition stationary RICE located at a major source of HAP emissions and existing spark ignition stationary RICE ≤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636"/>
        <w:gridCol w:w="2855"/>
        <w:gridCol w:w="4579"/>
      </w:tblGrid>
      <w:tr w:rsidR="002F3C2B" w:rsidRPr="002F3C2B" w14:paraId="02321F3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0BE06B7A"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B87EB22" w14:textId="77777777" w:rsidR="002F3C2B" w:rsidRPr="002F3C2B" w:rsidRDefault="002F3C2B" w:rsidP="002F3C2B">
            <w:pPr>
              <w:rPr>
                <w:b/>
                <w:bCs/>
                <w:sz w:val="20"/>
              </w:rPr>
            </w:pPr>
            <w:r w:rsidRPr="002F3C2B">
              <w:rPr>
                <w:b/>
                <w:bCs/>
                <w:sz w:val="20"/>
              </w:rPr>
              <w:t>You must meet the following requirement,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8543996" w14:textId="77777777" w:rsidR="002F3C2B" w:rsidRPr="002F3C2B" w:rsidRDefault="002F3C2B" w:rsidP="002F3C2B">
            <w:pPr>
              <w:rPr>
                <w:b/>
                <w:bCs/>
                <w:sz w:val="20"/>
              </w:rPr>
            </w:pPr>
            <w:r w:rsidRPr="002F3C2B">
              <w:rPr>
                <w:b/>
                <w:bCs/>
                <w:sz w:val="20"/>
              </w:rPr>
              <w:t>During periods of startup you must .  .  .</w:t>
            </w:r>
          </w:p>
        </w:tc>
      </w:tr>
      <w:tr w:rsidR="002F3C2B" w:rsidRPr="002F3C2B" w14:paraId="6CF7402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7E42DC9" w14:textId="77777777" w:rsidR="002F3C2B" w:rsidRPr="002F3C2B" w:rsidRDefault="002F3C2B" w:rsidP="002F3C2B">
            <w:pPr>
              <w:rPr>
                <w:sz w:val="20"/>
              </w:rPr>
            </w:pPr>
            <w:r w:rsidRPr="002F3C2B">
              <w:rPr>
                <w:sz w:val="20"/>
              </w:rPr>
              <w:t>1. Emergency stationary CI RICE and black start stationary CI RICE. </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67BD69B0" w14:textId="77777777" w:rsidR="002F3C2B" w:rsidRPr="002F3C2B" w:rsidRDefault="002F3C2B" w:rsidP="002F3C2B">
            <w:pPr>
              <w:rPr>
                <w:sz w:val="20"/>
              </w:rPr>
            </w:pPr>
            <w:r w:rsidRPr="002F3C2B">
              <w:rPr>
                <w:sz w:val="20"/>
              </w:rPr>
              <w:t>a. Change oil and filter every 500 hours of operation or annually, whichever comes first; </w:t>
            </w:r>
            <w:r w:rsidRPr="002F3C2B">
              <w:rPr>
                <w:sz w:val="20"/>
                <w:vertAlign w:val="superscript"/>
              </w:rPr>
              <w:t>2</w:t>
            </w:r>
            <w:r w:rsidRPr="002F3C2B">
              <w:rPr>
                <w:sz w:val="20"/>
              </w:rPr>
              <w:br/>
              <w:t>b. Inspect air cleaner every 1,000 hours of operation or annually, whichever comes first;</w:t>
            </w:r>
            <w:r w:rsidRPr="002F3C2B">
              <w:rPr>
                <w:sz w:val="20"/>
              </w:rPr>
              <w:br/>
              <w:t>c. Inspect all hoses and belts every 500 hours of operation or annually, whichever comes first, and replace as necessary.</w:t>
            </w:r>
            <w:r w:rsidRPr="002F3C2B">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14:paraId="688C6478" w14:textId="77777777" w:rsidR="002F3C2B" w:rsidRPr="002F3C2B" w:rsidRDefault="002F3C2B" w:rsidP="002F3C2B">
            <w:pPr>
              <w:rPr>
                <w:sz w:val="20"/>
              </w:rPr>
            </w:pPr>
            <w:r w:rsidRPr="002F3C2B">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2F3C2B">
              <w:rPr>
                <w:sz w:val="20"/>
                <w:vertAlign w:val="superscript"/>
              </w:rPr>
              <w:t>3</w:t>
            </w:r>
          </w:p>
        </w:tc>
      </w:tr>
      <w:tr w:rsidR="002F3C2B" w:rsidRPr="002F3C2B" w14:paraId="1BCE1E0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46451CF" w14:textId="77777777" w:rsidR="002F3C2B" w:rsidRPr="002F3C2B" w:rsidRDefault="002F3C2B" w:rsidP="002F3C2B">
            <w:pPr>
              <w:rPr>
                <w:sz w:val="20"/>
              </w:rPr>
            </w:pPr>
            <w:r w:rsidRPr="002F3C2B">
              <w:rPr>
                <w:sz w:val="20"/>
              </w:rPr>
              <w:t>2. Non-Emergency, non-black start stationary CI RICE &lt; 100 HP</w:t>
            </w:r>
          </w:p>
        </w:tc>
        <w:tc>
          <w:tcPr>
            <w:tcW w:w="0" w:type="auto"/>
            <w:tcBorders>
              <w:top w:val="single" w:sz="4" w:space="0" w:color="000000"/>
              <w:left w:val="single" w:sz="4" w:space="0" w:color="000000"/>
              <w:bottom w:val="single" w:sz="4" w:space="0" w:color="000000"/>
              <w:right w:val="single" w:sz="4" w:space="0" w:color="000000"/>
            </w:tcBorders>
            <w:hideMark/>
          </w:tcPr>
          <w:p w14:paraId="77A35CF8" w14:textId="77777777" w:rsidR="002F3C2B" w:rsidRPr="002F3C2B" w:rsidRDefault="002F3C2B" w:rsidP="002F3C2B">
            <w:pPr>
              <w:rPr>
                <w:sz w:val="20"/>
              </w:rPr>
            </w:pPr>
            <w:r w:rsidRPr="002F3C2B">
              <w:rPr>
                <w:sz w:val="20"/>
              </w:rPr>
              <w:t>a. Change oil and filter every 1,000 hours of operation or annually, whichever comes first; </w:t>
            </w:r>
            <w:r w:rsidRPr="002F3C2B">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51329014" w14:textId="77777777" w:rsidR="002F3C2B" w:rsidRPr="002F3C2B" w:rsidRDefault="002F3C2B" w:rsidP="002F3C2B">
            <w:pPr>
              <w:rPr>
                <w:sz w:val="20"/>
              </w:rPr>
            </w:pPr>
          </w:p>
        </w:tc>
      </w:tr>
      <w:tr w:rsidR="002F3C2B" w:rsidRPr="002F3C2B" w14:paraId="2A11382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D62559F"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07B8A41" w14:textId="77777777" w:rsidR="002F3C2B" w:rsidRPr="002F3C2B" w:rsidRDefault="002F3C2B" w:rsidP="002F3C2B">
            <w:pPr>
              <w:rPr>
                <w:sz w:val="20"/>
              </w:rPr>
            </w:pPr>
            <w:r w:rsidRPr="002F3C2B">
              <w:rPr>
                <w:sz w:val="20"/>
              </w:rPr>
              <w:t>b. Inspect air cleaner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14:paraId="2E73C31F" w14:textId="77777777" w:rsidR="002F3C2B" w:rsidRPr="002F3C2B" w:rsidRDefault="002F3C2B" w:rsidP="002F3C2B">
            <w:pPr>
              <w:rPr>
                <w:sz w:val="20"/>
              </w:rPr>
            </w:pPr>
          </w:p>
        </w:tc>
      </w:tr>
      <w:tr w:rsidR="002F3C2B" w:rsidRPr="002F3C2B" w14:paraId="57126C3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1A328D8"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1B62E506" w14:textId="77777777" w:rsidR="002F3C2B" w:rsidRPr="002F3C2B" w:rsidRDefault="002F3C2B" w:rsidP="002F3C2B">
            <w:pPr>
              <w:rPr>
                <w:sz w:val="20"/>
              </w:rPr>
            </w:pPr>
            <w:r w:rsidRPr="002F3C2B">
              <w:rPr>
                <w:sz w:val="20"/>
              </w:rPr>
              <w:t>c. Inspect all hoses and belts every 500 hours of operation or annually, whichever comes first, and replace as necessary.</w:t>
            </w:r>
            <w:r w:rsidRPr="002F3C2B">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14:paraId="3BF8E914" w14:textId="77777777" w:rsidR="002F3C2B" w:rsidRPr="002F3C2B" w:rsidRDefault="002F3C2B" w:rsidP="002F3C2B">
            <w:pPr>
              <w:rPr>
                <w:sz w:val="20"/>
              </w:rPr>
            </w:pPr>
          </w:p>
        </w:tc>
      </w:tr>
      <w:tr w:rsidR="002F3C2B" w:rsidRPr="002F3C2B" w14:paraId="4FE6CE4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CDA263" w14:textId="77777777" w:rsidR="002F3C2B" w:rsidRPr="002F3C2B" w:rsidRDefault="002F3C2B" w:rsidP="002F3C2B">
            <w:pPr>
              <w:rPr>
                <w:sz w:val="20"/>
              </w:rPr>
            </w:pPr>
            <w:r w:rsidRPr="002F3C2B">
              <w:rPr>
                <w:sz w:val="20"/>
              </w:rPr>
              <w:t>3. Non-Emergency, non-black start CI stationary RICE 100 ≤ HP ≤ 300 HP</w:t>
            </w:r>
          </w:p>
        </w:tc>
        <w:tc>
          <w:tcPr>
            <w:tcW w:w="0" w:type="auto"/>
            <w:tcBorders>
              <w:top w:val="single" w:sz="4" w:space="0" w:color="000000"/>
              <w:left w:val="single" w:sz="4" w:space="0" w:color="000000"/>
              <w:bottom w:val="single" w:sz="4" w:space="0" w:color="000000"/>
              <w:right w:val="single" w:sz="4" w:space="0" w:color="000000"/>
            </w:tcBorders>
            <w:hideMark/>
          </w:tcPr>
          <w:p w14:paraId="03DBA335" w14:textId="77777777" w:rsidR="002F3C2B" w:rsidRPr="002F3C2B" w:rsidRDefault="002F3C2B" w:rsidP="002F3C2B">
            <w:pPr>
              <w:rPr>
                <w:sz w:val="20"/>
              </w:rPr>
            </w:pPr>
            <w:r w:rsidRPr="002F3C2B">
              <w:rPr>
                <w:sz w:val="20"/>
              </w:rPr>
              <w:t>Limit concentration of CO in the stationary RICE exhaust to 230 ppmvd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C10E9D2" w14:textId="77777777" w:rsidR="002F3C2B" w:rsidRPr="002F3C2B" w:rsidRDefault="002F3C2B" w:rsidP="002F3C2B">
            <w:pPr>
              <w:rPr>
                <w:sz w:val="20"/>
              </w:rPr>
            </w:pPr>
          </w:p>
        </w:tc>
      </w:tr>
      <w:tr w:rsidR="002F3C2B" w:rsidRPr="002F3C2B" w14:paraId="3987D78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484E524" w14:textId="77777777" w:rsidR="002F3C2B" w:rsidRPr="002F3C2B" w:rsidRDefault="002F3C2B" w:rsidP="002F3C2B">
            <w:pPr>
              <w:rPr>
                <w:sz w:val="20"/>
              </w:rPr>
            </w:pPr>
            <w:r w:rsidRPr="002F3C2B">
              <w:rPr>
                <w:sz w:val="20"/>
              </w:rPr>
              <w:t>4. Non-Emergency, non-black start CI stationary RICE 300 &lt; HP ≤ 500</w:t>
            </w:r>
          </w:p>
        </w:tc>
        <w:tc>
          <w:tcPr>
            <w:tcW w:w="0" w:type="auto"/>
            <w:tcBorders>
              <w:top w:val="single" w:sz="4" w:space="0" w:color="000000"/>
              <w:left w:val="single" w:sz="4" w:space="0" w:color="000000"/>
              <w:bottom w:val="single" w:sz="4" w:space="0" w:color="000000"/>
              <w:right w:val="single" w:sz="4" w:space="0" w:color="000000"/>
            </w:tcBorders>
            <w:hideMark/>
          </w:tcPr>
          <w:p w14:paraId="5957845F" w14:textId="77777777" w:rsidR="002F3C2B" w:rsidRPr="002F3C2B" w:rsidRDefault="002F3C2B" w:rsidP="002F3C2B">
            <w:pPr>
              <w:rPr>
                <w:sz w:val="20"/>
              </w:rPr>
            </w:pPr>
            <w:r w:rsidRPr="002F3C2B">
              <w:rPr>
                <w:sz w:val="20"/>
              </w:rPr>
              <w:t>a. Limit concentration of CO in the stationary RICE exhaust to 49 ppmvd or less at 15 percent O</w:t>
            </w:r>
            <w:r w:rsidRPr="002F3C2B">
              <w:rPr>
                <w:sz w:val="20"/>
                <w:vertAlign w:val="subscript"/>
              </w:rPr>
              <w:t>2</w:t>
            </w:r>
            <w:r w:rsidRPr="002F3C2B">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14:paraId="0D7E18BE" w14:textId="77777777" w:rsidR="002F3C2B" w:rsidRPr="002F3C2B" w:rsidRDefault="002F3C2B" w:rsidP="002F3C2B">
            <w:pPr>
              <w:rPr>
                <w:sz w:val="20"/>
              </w:rPr>
            </w:pPr>
          </w:p>
        </w:tc>
      </w:tr>
      <w:tr w:rsidR="002F3C2B" w:rsidRPr="002F3C2B" w14:paraId="1A83D05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648A8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4B23E64A" w14:textId="77777777" w:rsidR="002F3C2B" w:rsidRPr="002F3C2B" w:rsidRDefault="002F3C2B" w:rsidP="002F3C2B">
            <w:pPr>
              <w:rPr>
                <w:sz w:val="20"/>
              </w:rPr>
            </w:pPr>
            <w:r w:rsidRPr="002F3C2B">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3B467F06" w14:textId="77777777" w:rsidR="002F3C2B" w:rsidRPr="002F3C2B" w:rsidRDefault="002F3C2B" w:rsidP="002F3C2B">
            <w:pPr>
              <w:rPr>
                <w:sz w:val="20"/>
              </w:rPr>
            </w:pPr>
          </w:p>
        </w:tc>
      </w:tr>
      <w:tr w:rsidR="002F3C2B" w:rsidRPr="002F3C2B" w14:paraId="3F062DE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DDD48B1" w14:textId="77777777" w:rsidR="002F3C2B" w:rsidRPr="002F3C2B" w:rsidRDefault="002F3C2B" w:rsidP="002F3C2B">
            <w:pPr>
              <w:rPr>
                <w:sz w:val="20"/>
              </w:rPr>
            </w:pPr>
            <w:r w:rsidRPr="002F3C2B">
              <w:rPr>
                <w:sz w:val="20"/>
              </w:rPr>
              <w:t>5. Non-Emergency, non-black start stationary CI RICE &gt;500 HP</w:t>
            </w:r>
          </w:p>
        </w:tc>
        <w:tc>
          <w:tcPr>
            <w:tcW w:w="0" w:type="auto"/>
            <w:tcBorders>
              <w:top w:val="single" w:sz="4" w:space="0" w:color="000000"/>
              <w:left w:val="single" w:sz="4" w:space="0" w:color="000000"/>
              <w:bottom w:val="single" w:sz="4" w:space="0" w:color="000000"/>
              <w:right w:val="single" w:sz="4" w:space="0" w:color="000000"/>
            </w:tcBorders>
            <w:hideMark/>
          </w:tcPr>
          <w:p w14:paraId="3D3A7E06" w14:textId="77777777" w:rsidR="002F3C2B" w:rsidRPr="002F3C2B" w:rsidRDefault="002F3C2B" w:rsidP="002F3C2B">
            <w:pPr>
              <w:rPr>
                <w:sz w:val="20"/>
              </w:rPr>
            </w:pPr>
            <w:r w:rsidRPr="002F3C2B">
              <w:rPr>
                <w:sz w:val="20"/>
              </w:rPr>
              <w:t>a. Limit concentration of CO in the stationary RICE exhaust to 23 ppmvd or less at 15 percent O</w:t>
            </w:r>
            <w:r w:rsidRPr="002F3C2B">
              <w:rPr>
                <w:sz w:val="20"/>
                <w:vertAlign w:val="subscript"/>
              </w:rPr>
              <w:t>2</w:t>
            </w:r>
            <w:r w:rsidRPr="002F3C2B">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14:paraId="08019036" w14:textId="77777777" w:rsidR="002F3C2B" w:rsidRPr="002F3C2B" w:rsidRDefault="002F3C2B" w:rsidP="002F3C2B">
            <w:pPr>
              <w:rPr>
                <w:sz w:val="20"/>
              </w:rPr>
            </w:pPr>
          </w:p>
        </w:tc>
      </w:tr>
      <w:tr w:rsidR="002F3C2B" w:rsidRPr="002F3C2B" w14:paraId="37EA3EE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1BB8ED"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1925D47" w14:textId="77777777" w:rsidR="002F3C2B" w:rsidRPr="002F3C2B" w:rsidRDefault="002F3C2B" w:rsidP="002F3C2B">
            <w:pPr>
              <w:rPr>
                <w:sz w:val="20"/>
              </w:rPr>
            </w:pPr>
            <w:r w:rsidRPr="002F3C2B">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071125F8" w14:textId="77777777" w:rsidR="002F3C2B" w:rsidRPr="002F3C2B" w:rsidRDefault="002F3C2B" w:rsidP="002F3C2B">
            <w:pPr>
              <w:rPr>
                <w:sz w:val="20"/>
              </w:rPr>
            </w:pPr>
          </w:p>
        </w:tc>
      </w:tr>
      <w:tr w:rsidR="002F3C2B" w:rsidRPr="002F3C2B" w14:paraId="6E2B5DC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07C43BE" w14:textId="77777777" w:rsidR="002F3C2B" w:rsidRPr="002F3C2B" w:rsidRDefault="002F3C2B" w:rsidP="002F3C2B">
            <w:pPr>
              <w:rPr>
                <w:sz w:val="20"/>
              </w:rPr>
            </w:pPr>
            <w:r w:rsidRPr="002F3C2B">
              <w:rPr>
                <w:sz w:val="20"/>
              </w:rPr>
              <w:t>6. Emergency stationary SI RICE and black start stationary SI RICE.</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2A3F945C" w14:textId="77777777" w:rsidR="002F3C2B" w:rsidRPr="002F3C2B" w:rsidRDefault="002F3C2B" w:rsidP="002F3C2B">
            <w:pPr>
              <w:rPr>
                <w:sz w:val="20"/>
              </w:rPr>
            </w:pPr>
            <w:r w:rsidRPr="002F3C2B">
              <w:rPr>
                <w:sz w:val="20"/>
              </w:rPr>
              <w:t>a. Change oil and filter every 500 hours of operation or annually, whichever comes first; </w:t>
            </w:r>
            <w:r w:rsidRPr="002F3C2B">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642B5A12" w14:textId="77777777" w:rsidR="002F3C2B" w:rsidRPr="002F3C2B" w:rsidRDefault="002F3C2B" w:rsidP="002F3C2B">
            <w:pPr>
              <w:rPr>
                <w:sz w:val="20"/>
              </w:rPr>
            </w:pPr>
          </w:p>
        </w:tc>
      </w:tr>
      <w:tr w:rsidR="002F3C2B" w:rsidRPr="002F3C2B" w14:paraId="53E22C6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0B94AB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F74744C" w14:textId="77777777" w:rsidR="002F3C2B" w:rsidRPr="002F3C2B" w:rsidRDefault="002F3C2B" w:rsidP="002F3C2B">
            <w:pPr>
              <w:rPr>
                <w:sz w:val="20"/>
              </w:rPr>
            </w:pPr>
            <w:r w:rsidRPr="002F3C2B">
              <w:rPr>
                <w:sz w:val="20"/>
              </w:rPr>
              <w:t>b. Inspect spark plugs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14:paraId="219E6054" w14:textId="77777777" w:rsidR="002F3C2B" w:rsidRPr="002F3C2B" w:rsidRDefault="002F3C2B" w:rsidP="002F3C2B">
            <w:pPr>
              <w:rPr>
                <w:sz w:val="20"/>
              </w:rPr>
            </w:pPr>
          </w:p>
        </w:tc>
      </w:tr>
      <w:tr w:rsidR="002F3C2B" w:rsidRPr="002F3C2B" w14:paraId="7DB8B4D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6CDC2CF" w14:textId="77777777" w:rsidR="002F3C2B" w:rsidRPr="002F3C2B" w:rsidRDefault="002F3C2B" w:rsidP="002F3C2B">
            <w:pPr>
              <w:rPr>
                <w:sz w:val="20"/>
              </w:rPr>
            </w:pPr>
            <w:r w:rsidRPr="002F3C2B">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3EB747CE" w14:textId="77777777" w:rsidR="002F3C2B" w:rsidRPr="002F3C2B" w:rsidRDefault="002F3C2B" w:rsidP="002F3C2B">
            <w:pPr>
              <w:rPr>
                <w:sz w:val="20"/>
              </w:rPr>
            </w:pPr>
            <w:r w:rsidRPr="002F3C2B">
              <w:rPr>
                <w:sz w:val="20"/>
              </w:rPr>
              <w:t>c. Inspect all hoses and belts every 500 hours of operation or annually, whichever comes first, and replace as necessary.</w:t>
            </w:r>
            <w:r w:rsidRPr="002F3C2B">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14:paraId="184A840D" w14:textId="77777777" w:rsidR="002F3C2B" w:rsidRPr="002F3C2B" w:rsidRDefault="002F3C2B" w:rsidP="002F3C2B">
            <w:pPr>
              <w:rPr>
                <w:sz w:val="20"/>
              </w:rPr>
            </w:pPr>
          </w:p>
        </w:tc>
      </w:tr>
      <w:tr w:rsidR="002F3C2B" w:rsidRPr="002F3C2B" w14:paraId="462D0A7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1FFBA29" w14:textId="77777777" w:rsidR="002F3C2B" w:rsidRPr="002F3C2B" w:rsidRDefault="002F3C2B" w:rsidP="002F3C2B">
            <w:pPr>
              <w:rPr>
                <w:sz w:val="20"/>
              </w:rPr>
            </w:pPr>
            <w:r w:rsidRPr="002F3C2B">
              <w:rPr>
                <w:sz w:val="20"/>
              </w:rPr>
              <w:t>7. Non-Emergency, non-black start stationary SI RICE &lt; 100 HP that are not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3A958725" w14:textId="77777777" w:rsidR="002F3C2B" w:rsidRPr="002F3C2B" w:rsidRDefault="002F3C2B" w:rsidP="002F3C2B">
            <w:pPr>
              <w:rPr>
                <w:sz w:val="20"/>
              </w:rPr>
            </w:pPr>
            <w:r w:rsidRPr="002F3C2B">
              <w:rPr>
                <w:sz w:val="20"/>
              </w:rPr>
              <w:t>a. Change oil and filter every 1,440 hours of operation or annually, whichever comes first; </w:t>
            </w:r>
            <w:r w:rsidRPr="002F3C2B">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56E5E86" w14:textId="77777777" w:rsidR="002F3C2B" w:rsidRPr="002F3C2B" w:rsidRDefault="002F3C2B" w:rsidP="002F3C2B">
            <w:pPr>
              <w:rPr>
                <w:sz w:val="20"/>
              </w:rPr>
            </w:pPr>
          </w:p>
        </w:tc>
      </w:tr>
      <w:tr w:rsidR="002F3C2B" w:rsidRPr="002F3C2B" w14:paraId="6152D6D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8F7D551"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6BF6CF3" w14:textId="77777777" w:rsidR="002F3C2B" w:rsidRPr="002F3C2B" w:rsidRDefault="002F3C2B" w:rsidP="002F3C2B">
            <w:pPr>
              <w:rPr>
                <w:sz w:val="20"/>
              </w:rPr>
            </w:pPr>
            <w:r w:rsidRPr="002F3C2B">
              <w:rPr>
                <w:sz w:val="20"/>
              </w:rPr>
              <w:t>b. Inspect spark plugs every 1,440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14:paraId="58C38F07" w14:textId="77777777" w:rsidR="002F3C2B" w:rsidRPr="002F3C2B" w:rsidRDefault="002F3C2B" w:rsidP="002F3C2B">
            <w:pPr>
              <w:rPr>
                <w:sz w:val="20"/>
              </w:rPr>
            </w:pPr>
          </w:p>
        </w:tc>
      </w:tr>
      <w:tr w:rsidR="002F3C2B" w:rsidRPr="002F3C2B" w14:paraId="16519B2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2089AA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F228489" w14:textId="77777777" w:rsidR="002F3C2B" w:rsidRPr="002F3C2B" w:rsidRDefault="002F3C2B" w:rsidP="002F3C2B">
            <w:pPr>
              <w:rPr>
                <w:sz w:val="20"/>
              </w:rPr>
            </w:pPr>
            <w:r w:rsidRPr="002F3C2B">
              <w:rPr>
                <w:sz w:val="20"/>
              </w:rPr>
              <w:t>c. Inspect all hoses and belts every 1,440 hours of operation or annually, whichever comes first, and replace as necessary.</w:t>
            </w:r>
            <w:r w:rsidRPr="002F3C2B">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14:paraId="4A43639F" w14:textId="77777777" w:rsidR="002F3C2B" w:rsidRPr="002F3C2B" w:rsidRDefault="002F3C2B" w:rsidP="002F3C2B">
            <w:pPr>
              <w:rPr>
                <w:sz w:val="20"/>
              </w:rPr>
            </w:pPr>
          </w:p>
        </w:tc>
      </w:tr>
      <w:tr w:rsidR="002F3C2B" w:rsidRPr="002F3C2B" w14:paraId="3F4BA5E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3BA49E9" w14:textId="77777777" w:rsidR="002F3C2B" w:rsidRPr="002F3C2B" w:rsidRDefault="002F3C2B" w:rsidP="002F3C2B">
            <w:pPr>
              <w:rPr>
                <w:sz w:val="20"/>
              </w:rPr>
            </w:pPr>
            <w:r w:rsidRPr="002F3C2B">
              <w:rPr>
                <w:sz w:val="20"/>
              </w:rPr>
              <w:t>8. Non-Emergency, non-black start 2SLB stationary SI RICE &lt; 100 HP</w:t>
            </w:r>
          </w:p>
        </w:tc>
        <w:tc>
          <w:tcPr>
            <w:tcW w:w="0" w:type="auto"/>
            <w:tcBorders>
              <w:top w:val="single" w:sz="4" w:space="0" w:color="000000"/>
              <w:left w:val="single" w:sz="4" w:space="0" w:color="000000"/>
              <w:bottom w:val="single" w:sz="4" w:space="0" w:color="000000"/>
              <w:right w:val="single" w:sz="4" w:space="0" w:color="000000"/>
            </w:tcBorders>
            <w:hideMark/>
          </w:tcPr>
          <w:p w14:paraId="2CB25D91" w14:textId="77777777" w:rsidR="002F3C2B" w:rsidRPr="002F3C2B" w:rsidRDefault="002F3C2B" w:rsidP="002F3C2B">
            <w:pPr>
              <w:rPr>
                <w:sz w:val="20"/>
              </w:rPr>
            </w:pPr>
            <w:r w:rsidRPr="002F3C2B">
              <w:rPr>
                <w:sz w:val="20"/>
              </w:rPr>
              <w:t>a. Change oil and filter every 4,320 hours of operation or annually, whichever comes first; </w:t>
            </w:r>
            <w:r w:rsidRPr="002F3C2B">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51BC490F" w14:textId="77777777" w:rsidR="002F3C2B" w:rsidRPr="002F3C2B" w:rsidRDefault="002F3C2B" w:rsidP="002F3C2B">
            <w:pPr>
              <w:rPr>
                <w:sz w:val="20"/>
              </w:rPr>
            </w:pPr>
          </w:p>
        </w:tc>
      </w:tr>
      <w:tr w:rsidR="002F3C2B" w:rsidRPr="002F3C2B" w14:paraId="3C161EC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429815D"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754A7D2" w14:textId="77777777" w:rsidR="002F3C2B" w:rsidRPr="002F3C2B" w:rsidRDefault="002F3C2B" w:rsidP="002F3C2B">
            <w:pPr>
              <w:rPr>
                <w:sz w:val="20"/>
              </w:rPr>
            </w:pPr>
            <w:r w:rsidRPr="002F3C2B">
              <w:rPr>
                <w:sz w:val="20"/>
              </w:rPr>
              <w:t>b. Inspect spark plugs every 4,320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14:paraId="65B717BA" w14:textId="77777777" w:rsidR="002F3C2B" w:rsidRPr="002F3C2B" w:rsidRDefault="002F3C2B" w:rsidP="002F3C2B">
            <w:pPr>
              <w:rPr>
                <w:sz w:val="20"/>
              </w:rPr>
            </w:pPr>
          </w:p>
        </w:tc>
      </w:tr>
      <w:tr w:rsidR="002F3C2B" w:rsidRPr="002F3C2B" w14:paraId="3CE5505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7A67FF8"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9882D3B" w14:textId="77777777" w:rsidR="002F3C2B" w:rsidRPr="002F3C2B" w:rsidRDefault="002F3C2B" w:rsidP="002F3C2B">
            <w:pPr>
              <w:rPr>
                <w:sz w:val="20"/>
              </w:rPr>
            </w:pPr>
            <w:r w:rsidRPr="002F3C2B">
              <w:rPr>
                <w:sz w:val="20"/>
              </w:rPr>
              <w:t>c. Inspect all hoses and belts every 4,320 hours of operation or annually, whichever comes first, and replace as necessary.</w:t>
            </w:r>
            <w:r w:rsidRPr="002F3C2B">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14:paraId="483BE5A2" w14:textId="77777777" w:rsidR="002F3C2B" w:rsidRPr="002F3C2B" w:rsidRDefault="002F3C2B" w:rsidP="002F3C2B">
            <w:pPr>
              <w:rPr>
                <w:sz w:val="20"/>
              </w:rPr>
            </w:pPr>
          </w:p>
        </w:tc>
      </w:tr>
      <w:tr w:rsidR="002F3C2B" w:rsidRPr="002F3C2B" w14:paraId="4ABB128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448074D" w14:textId="77777777" w:rsidR="002F3C2B" w:rsidRPr="002F3C2B" w:rsidRDefault="002F3C2B" w:rsidP="002F3C2B">
            <w:pPr>
              <w:rPr>
                <w:sz w:val="20"/>
              </w:rPr>
            </w:pPr>
            <w:r w:rsidRPr="002F3C2B">
              <w:rPr>
                <w:sz w:val="20"/>
              </w:rPr>
              <w:t>9. Non-emergency, non-black start 2SLB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14:paraId="1A4CEBD1" w14:textId="77777777" w:rsidR="002F3C2B" w:rsidRPr="002F3C2B" w:rsidRDefault="002F3C2B" w:rsidP="002F3C2B">
            <w:pPr>
              <w:rPr>
                <w:sz w:val="20"/>
              </w:rPr>
            </w:pPr>
            <w:r w:rsidRPr="002F3C2B">
              <w:rPr>
                <w:sz w:val="20"/>
              </w:rPr>
              <w:t>Limit concentration of CO in the stationary RICE exhaust to 225 ppmvd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3FF7869" w14:textId="77777777" w:rsidR="002F3C2B" w:rsidRPr="002F3C2B" w:rsidRDefault="002F3C2B" w:rsidP="002F3C2B">
            <w:pPr>
              <w:rPr>
                <w:sz w:val="20"/>
              </w:rPr>
            </w:pPr>
          </w:p>
        </w:tc>
      </w:tr>
      <w:tr w:rsidR="002F3C2B" w:rsidRPr="002F3C2B" w14:paraId="5631546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5C3DD8E" w14:textId="77777777" w:rsidR="002F3C2B" w:rsidRPr="002F3C2B" w:rsidRDefault="002F3C2B" w:rsidP="002F3C2B">
            <w:pPr>
              <w:rPr>
                <w:sz w:val="20"/>
              </w:rPr>
            </w:pPr>
            <w:r w:rsidRPr="002F3C2B">
              <w:rPr>
                <w:sz w:val="20"/>
              </w:rPr>
              <w:t>10. Non-emergency, non-black start 4SLB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14:paraId="46174FC0" w14:textId="77777777" w:rsidR="002F3C2B" w:rsidRPr="002F3C2B" w:rsidRDefault="002F3C2B" w:rsidP="002F3C2B">
            <w:pPr>
              <w:rPr>
                <w:sz w:val="20"/>
              </w:rPr>
            </w:pPr>
            <w:r w:rsidRPr="002F3C2B">
              <w:rPr>
                <w:sz w:val="20"/>
              </w:rPr>
              <w:t>Limit concentration of CO in the stationary RICE exhaust to 47 ppmvd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075B5750" w14:textId="77777777" w:rsidR="002F3C2B" w:rsidRPr="002F3C2B" w:rsidRDefault="002F3C2B" w:rsidP="002F3C2B">
            <w:pPr>
              <w:rPr>
                <w:sz w:val="20"/>
              </w:rPr>
            </w:pPr>
          </w:p>
        </w:tc>
      </w:tr>
      <w:tr w:rsidR="002F3C2B" w:rsidRPr="002F3C2B" w14:paraId="085AC5E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D7EEF8B" w14:textId="77777777" w:rsidR="002F3C2B" w:rsidRPr="002F3C2B" w:rsidRDefault="002F3C2B" w:rsidP="002F3C2B">
            <w:pPr>
              <w:rPr>
                <w:sz w:val="20"/>
              </w:rPr>
            </w:pPr>
            <w:r w:rsidRPr="002F3C2B">
              <w:rPr>
                <w:sz w:val="20"/>
              </w:rPr>
              <w:t>11. Non-emergency, non-black start 4SRB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14:paraId="49B88D53" w14:textId="77777777" w:rsidR="002F3C2B" w:rsidRPr="002F3C2B" w:rsidRDefault="002F3C2B" w:rsidP="002F3C2B">
            <w:pPr>
              <w:rPr>
                <w:sz w:val="20"/>
              </w:rPr>
            </w:pPr>
            <w:r w:rsidRPr="002F3C2B">
              <w:rPr>
                <w:sz w:val="20"/>
              </w:rPr>
              <w:t>Limit concentration of formaldehyde in the stationary RICE exhaust to 10.3 ppmvd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48127D39" w14:textId="77777777" w:rsidR="002F3C2B" w:rsidRPr="002F3C2B" w:rsidRDefault="002F3C2B" w:rsidP="002F3C2B">
            <w:pPr>
              <w:rPr>
                <w:sz w:val="20"/>
              </w:rPr>
            </w:pPr>
          </w:p>
        </w:tc>
      </w:tr>
      <w:tr w:rsidR="002F3C2B" w:rsidRPr="002F3C2B" w14:paraId="6E93A25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6712BA" w14:textId="77777777" w:rsidR="002F3C2B" w:rsidRPr="002F3C2B" w:rsidRDefault="002F3C2B" w:rsidP="002F3C2B">
            <w:pPr>
              <w:rPr>
                <w:sz w:val="20"/>
              </w:rPr>
            </w:pPr>
            <w:r w:rsidRPr="002F3C2B">
              <w:rPr>
                <w:sz w:val="20"/>
              </w:rPr>
              <w:t>12. Non-emergency, non-black start landfill or digester gas-fired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14:paraId="16461AF3" w14:textId="77777777" w:rsidR="002F3C2B" w:rsidRPr="002F3C2B" w:rsidRDefault="002F3C2B" w:rsidP="002F3C2B">
            <w:pPr>
              <w:rPr>
                <w:sz w:val="20"/>
              </w:rPr>
            </w:pPr>
            <w:r w:rsidRPr="002F3C2B">
              <w:rPr>
                <w:sz w:val="20"/>
              </w:rPr>
              <w:t>Limit concentration of CO in the stationary RICE exhaust to 177 ppmvd or less at 15 percent O</w:t>
            </w:r>
            <w:r w:rsidRPr="002F3C2B">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A84AAA8" w14:textId="77777777" w:rsidR="002F3C2B" w:rsidRPr="002F3C2B" w:rsidRDefault="002F3C2B" w:rsidP="002F3C2B">
            <w:pPr>
              <w:rPr>
                <w:sz w:val="20"/>
              </w:rPr>
            </w:pPr>
          </w:p>
        </w:tc>
      </w:tr>
    </w:tbl>
    <w:p w14:paraId="30C86729" w14:textId="77777777" w:rsidR="002F3C2B" w:rsidRPr="002F3C2B" w:rsidRDefault="002F3C2B" w:rsidP="002F3C2B">
      <w:pPr>
        <w:spacing w:before="100" w:beforeAutospacing="1" w:after="100" w:afterAutospacing="1"/>
        <w:ind w:firstLine="480"/>
        <w:rPr>
          <w:sz w:val="20"/>
        </w:rPr>
      </w:pPr>
      <w:r w:rsidRPr="002F3C2B">
        <w:rPr>
          <w:sz w:val="20"/>
          <w:vertAlign w:val="superscript"/>
        </w:rPr>
        <w:t>1</w:t>
      </w:r>
      <w:r w:rsidRPr="002F3C2B">
        <w:rPr>
          <w:sz w:val="20"/>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132A4B2A" w14:textId="77777777" w:rsidR="002F3C2B" w:rsidRPr="002F3C2B" w:rsidRDefault="002F3C2B" w:rsidP="002F3C2B">
      <w:pPr>
        <w:spacing w:before="100" w:beforeAutospacing="1" w:after="100" w:afterAutospacing="1"/>
        <w:ind w:firstLine="480"/>
        <w:rPr>
          <w:sz w:val="20"/>
        </w:rPr>
      </w:pPr>
      <w:r w:rsidRPr="002F3C2B">
        <w:rPr>
          <w:sz w:val="20"/>
          <w:vertAlign w:val="superscript"/>
        </w:rPr>
        <w:lastRenderedPageBreak/>
        <w:t>2</w:t>
      </w:r>
      <w:r w:rsidRPr="002F3C2B">
        <w:rPr>
          <w:sz w:val="20"/>
        </w:rPr>
        <w:t> Sources have the option to utilize an oil analysis program as described in § 63.6625(i) in order to extend the specified oil change requirement in Table 2c of this subpart.</w:t>
      </w:r>
    </w:p>
    <w:p w14:paraId="589257BC" w14:textId="77777777" w:rsidR="002F3C2B" w:rsidRPr="002F3C2B" w:rsidRDefault="002F3C2B" w:rsidP="002F3C2B">
      <w:pPr>
        <w:spacing w:before="100" w:beforeAutospacing="1" w:after="100" w:afterAutospacing="1"/>
        <w:ind w:firstLine="480"/>
        <w:rPr>
          <w:sz w:val="20"/>
        </w:rPr>
      </w:pPr>
      <w:r w:rsidRPr="002F3C2B">
        <w:rPr>
          <w:sz w:val="20"/>
          <w:vertAlign w:val="superscript"/>
        </w:rPr>
        <w:t>3</w:t>
      </w:r>
      <w:r w:rsidRPr="002F3C2B">
        <w:rPr>
          <w:sz w:val="20"/>
        </w:rPr>
        <w:t> Sources can petition the Administrator pursuant to the requirements of 40 CFR 63.6(g) for alternative work practices.</w:t>
      </w:r>
    </w:p>
    <w:p w14:paraId="013C9A19" w14:textId="77777777" w:rsidR="002F3C2B" w:rsidRPr="002F3C2B" w:rsidRDefault="002F3C2B" w:rsidP="002F3C2B">
      <w:pPr>
        <w:spacing w:before="200" w:after="100" w:afterAutospacing="1"/>
        <w:rPr>
          <w:sz w:val="20"/>
        </w:rPr>
      </w:pPr>
      <w:r w:rsidRPr="002F3C2B">
        <w:rPr>
          <w:sz w:val="20"/>
        </w:rPr>
        <w:t>[75 FR 51593, Aug. 20, 2010]</w:t>
      </w:r>
    </w:p>
    <w:p w14:paraId="0CF0598C" w14:textId="77777777" w:rsidR="002F3C2B" w:rsidRPr="002F3C2B" w:rsidRDefault="002F3C2B" w:rsidP="002F3C2B">
      <w:pPr>
        <w:spacing w:before="200" w:after="100"/>
        <w:outlineLvl w:val="1"/>
        <w:rPr>
          <w:b/>
          <w:bCs/>
          <w:sz w:val="20"/>
        </w:rPr>
      </w:pPr>
      <w:bookmarkStart w:id="41" w:name="40:14.0.1.1.1.1.117.27.6"/>
      <w:bookmarkEnd w:id="41"/>
      <w:r w:rsidRPr="002F3C2B">
        <w:rPr>
          <w:b/>
          <w:bCs/>
          <w:sz w:val="20"/>
        </w:rPr>
        <w:t xml:space="preserve">Table 2 </w:t>
      </w:r>
      <w:r w:rsidRPr="002F3C2B">
        <w:rPr>
          <w:sz w:val="20"/>
        </w:rPr>
        <w:t>d</w:t>
      </w:r>
      <w:r w:rsidRPr="002F3C2B">
        <w:rPr>
          <w:b/>
          <w:bCs/>
          <w:sz w:val="20"/>
        </w:rPr>
        <w:t xml:space="preserve"> to Subpart ZZZZ of Part 63—Requirements for Existing Stationary RICE Located at Area Sources of HAP Emissions</w:t>
      </w:r>
    </w:p>
    <w:p w14:paraId="7BA806A1" w14:textId="77777777" w:rsidR="002F3C2B" w:rsidRPr="002F3C2B" w:rsidRDefault="00212B57" w:rsidP="002F3C2B">
      <w:pPr>
        <w:spacing w:before="100" w:beforeAutospacing="1" w:after="100" w:afterAutospacing="1"/>
        <w:rPr>
          <w:sz w:val="20"/>
        </w:rPr>
      </w:pPr>
      <w:hyperlink r:id="rId53" w:history="1">
        <w:r w:rsidR="002F3C2B" w:rsidRPr="002F3C2B">
          <w:rPr>
            <w:color w:val="0000FF"/>
            <w:sz w:val="20"/>
          </w:rPr>
          <w:t>Link to an amendment published at 78 FR 6709, January 30, 2013.</w:t>
        </w:r>
      </w:hyperlink>
    </w:p>
    <w:p w14:paraId="781351B9" w14:textId="77777777" w:rsidR="002F3C2B" w:rsidRPr="002F3C2B" w:rsidRDefault="002F3C2B" w:rsidP="002F3C2B">
      <w:pPr>
        <w:spacing w:before="100" w:beforeAutospacing="1" w:after="100" w:afterAutospacing="1"/>
        <w:ind w:firstLine="480"/>
        <w:rPr>
          <w:sz w:val="20"/>
        </w:rPr>
      </w:pPr>
      <w:r w:rsidRPr="002F3C2B">
        <w:rPr>
          <w:sz w:val="20"/>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68"/>
        <w:gridCol w:w="2330"/>
        <w:gridCol w:w="3472"/>
      </w:tblGrid>
      <w:tr w:rsidR="002F3C2B" w:rsidRPr="002F3C2B" w14:paraId="6FBF68A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83318C6"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B4A336D" w14:textId="77777777" w:rsidR="002F3C2B" w:rsidRPr="002F3C2B" w:rsidRDefault="002F3C2B" w:rsidP="002F3C2B">
            <w:pPr>
              <w:rPr>
                <w:b/>
                <w:bCs/>
                <w:sz w:val="20"/>
              </w:rPr>
            </w:pPr>
            <w:r w:rsidRPr="002F3C2B">
              <w:rPr>
                <w:b/>
                <w:bCs/>
                <w:sz w:val="20"/>
              </w:rPr>
              <w:t>You must meet the following requirement,</w:t>
            </w:r>
            <w:r w:rsidRPr="002F3C2B">
              <w:rPr>
                <w:b/>
                <w:bCs/>
                <w:sz w:val="20"/>
              </w:rPr>
              <w:br/>
              <w:t>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8A3D215" w14:textId="77777777" w:rsidR="002F3C2B" w:rsidRPr="002F3C2B" w:rsidRDefault="002F3C2B" w:rsidP="002F3C2B">
            <w:pPr>
              <w:rPr>
                <w:b/>
                <w:bCs/>
                <w:sz w:val="20"/>
              </w:rPr>
            </w:pPr>
            <w:r w:rsidRPr="002F3C2B">
              <w:rPr>
                <w:b/>
                <w:bCs/>
                <w:sz w:val="20"/>
              </w:rPr>
              <w:t>During periods of startup you must .  .  .</w:t>
            </w:r>
          </w:p>
        </w:tc>
      </w:tr>
      <w:tr w:rsidR="002F3C2B" w:rsidRPr="002F3C2B" w14:paraId="1EF95EF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1E1C78" w14:textId="77777777" w:rsidR="002F3C2B" w:rsidRPr="002F3C2B" w:rsidRDefault="002F3C2B" w:rsidP="002F3C2B">
            <w:pPr>
              <w:rPr>
                <w:sz w:val="20"/>
              </w:rPr>
            </w:pPr>
            <w:r w:rsidRPr="002F3C2B">
              <w:rPr>
                <w:sz w:val="20"/>
              </w:rPr>
              <w:t>1. Non-Emergency, non-black start CI stationary RICE ≤ 300 HP</w:t>
            </w:r>
          </w:p>
        </w:tc>
        <w:tc>
          <w:tcPr>
            <w:tcW w:w="0" w:type="auto"/>
            <w:tcBorders>
              <w:top w:val="single" w:sz="4" w:space="0" w:color="000000"/>
              <w:left w:val="single" w:sz="4" w:space="0" w:color="000000"/>
              <w:bottom w:val="single" w:sz="4" w:space="0" w:color="000000"/>
              <w:right w:val="single" w:sz="4" w:space="0" w:color="000000"/>
            </w:tcBorders>
            <w:hideMark/>
          </w:tcPr>
          <w:p w14:paraId="2736E6C3" w14:textId="77777777" w:rsidR="002F3C2B" w:rsidRPr="002F3C2B" w:rsidRDefault="002F3C2B" w:rsidP="002F3C2B">
            <w:pPr>
              <w:rPr>
                <w:sz w:val="20"/>
              </w:rPr>
            </w:pPr>
            <w:r w:rsidRPr="002F3C2B">
              <w:rPr>
                <w:sz w:val="20"/>
              </w:rPr>
              <w:t>a. Change oil and filter every 1,000 hours of operation or annually, whichever comes first; </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003F7F0A" w14:textId="77777777" w:rsidR="002F3C2B" w:rsidRPr="002F3C2B" w:rsidRDefault="002F3C2B" w:rsidP="002F3C2B">
            <w:pPr>
              <w:rPr>
                <w:sz w:val="20"/>
              </w:rPr>
            </w:pPr>
            <w:r w:rsidRPr="002F3C2B">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2F3C2B" w:rsidRPr="002F3C2B" w14:paraId="6FFB901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FBC7295"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B84B257" w14:textId="77777777" w:rsidR="002F3C2B" w:rsidRPr="002F3C2B" w:rsidRDefault="002F3C2B" w:rsidP="002F3C2B">
            <w:pPr>
              <w:rPr>
                <w:sz w:val="20"/>
              </w:rPr>
            </w:pPr>
            <w:r w:rsidRPr="002F3C2B">
              <w:rPr>
                <w:sz w:val="20"/>
              </w:rPr>
              <w:t>b. Inspect air cleaner every 1,000 hours of operation or annually, whichever comes first;</w:t>
            </w:r>
            <w:r w:rsidRPr="002F3C2B">
              <w:rPr>
                <w:sz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14:paraId="0CBAA93F" w14:textId="77777777" w:rsidR="002F3C2B" w:rsidRPr="002F3C2B" w:rsidRDefault="002F3C2B" w:rsidP="002F3C2B">
            <w:pPr>
              <w:rPr>
                <w:sz w:val="20"/>
              </w:rPr>
            </w:pPr>
          </w:p>
        </w:tc>
      </w:tr>
      <w:tr w:rsidR="002F3C2B" w:rsidRPr="002F3C2B" w14:paraId="279F95D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0D43AD2" w14:textId="77777777" w:rsidR="002F3C2B" w:rsidRPr="002F3C2B" w:rsidRDefault="002F3C2B" w:rsidP="002F3C2B">
            <w:pPr>
              <w:rPr>
                <w:sz w:val="20"/>
              </w:rPr>
            </w:pPr>
            <w:r w:rsidRPr="002F3C2B">
              <w:rPr>
                <w:sz w:val="20"/>
              </w:rPr>
              <w:t>2. Non-Emergency, non-black start CI stationary RICE 300 &lt;HP≤ 500</w:t>
            </w:r>
          </w:p>
        </w:tc>
        <w:tc>
          <w:tcPr>
            <w:tcW w:w="0" w:type="auto"/>
            <w:tcBorders>
              <w:top w:val="single" w:sz="4" w:space="0" w:color="000000"/>
              <w:left w:val="single" w:sz="4" w:space="0" w:color="000000"/>
              <w:bottom w:val="single" w:sz="4" w:space="0" w:color="000000"/>
              <w:right w:val="single" w:sz="4" w:space="0" w:color="000000"/>
            </w:tcBorders>
            <w:hideMark/>
          </w:tcPr>
          <w:p w14:paraId="08E14A0F" w14:textId="77777777" w:rsidR="002F3C2B" w:rsidRPr="002F3C2B" w:rsidRDefault="002F3C2B" w:rsidP="002F3C2B">
            <w:pPr>
              <w:rPr>
                <w:sz w:val="20"/>
              </w:rPr>
            </w:pPr>
            <w:r w:rsidRPr="002F3C2B">
              <w:rPr>
                <w:sz w:val="20"/>
              </w:rPr>
              <w:t>a. Limit concentration of CO in the stationary RICE exhaust to 49 ppmvd at 15 percent O</w:t>
            </w:r>
            <w:r w:rsidRPr="002F3C2B">
              <w:rPr>
                <w:sz w:val="20"/>
                <w:vertAlign w:val="subscript"/>
              </w:rPr>
              <w:t>2</w:t>
            </w:r>
            <w:r w:rsidRPr="002F3C2B">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14:paraId="45E2C4AA" w14:textId="77777777" w:rsidR="002F3C2B" w:rsidRPr="002F3C2B" w:rsidRDefault="002F3C2B" w:rsidP="002F3C2B">
            <w:pPr>
              <w:rPr>
                <w:sz w:val="20"/>
              </w:rPr>
            </w:pPr>
          </w:p>
        </w:tc>
      </w:tr>
      <w:tr w:rsidR="002F3C2B" w:rsidRPr="002F3C2B" w14:paraId="2C2069B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043F1AF"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99B903B" w14:textId="77777777" w:rsidR="002F3C2B" w:rsidRPr="002F3C2B" w:rsidRDefault="002F3C2B" w:rsidP="002F3C2B">
            <w:pPr>
              <w:rPr>
                <w:sz w:val="20"/>
              </w:rPr>
            </w:pPr>
            <w:r w:rsidRPr="002F3C2B">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1FF8F01E" w14:textId="77777777" w:rsidR="002F3C2B" w:rsidRPr="002F3C2B" w:rsidRDefault="002F3C2B" w:rsidP="002F3C2B">
            <w:pPr>
              <w:rPr>
                <w:sz w:val="20"/>
              </w:rPr>
            </w:pPr>
          </w:p>
        </w:tc>
      </w:tr>
      <w:tr w:rsidR="002F3C2B" w:rsidRPr="002F3C2B" w14:paraId="33EE911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28481DF" w14:textId="77777777" w:rsidR="002F3C2B" w:rsidRPr="002F3C2B" w:rsidRDefault="002F3C2B" w:rsidP="002F3C2B">
            <w:pPr>
              <w:rPr>
                <w:sz w:val="20"/>
              </w:rPr>
            </w:pPr>
            <w:r w:rsidRPr="002F3C2B">
              <w:rPr>
                <w:sz w:val="20"/>
              </w:rPr>
              <w:t>3. Non-Emergency, non-black start CI stationary RICE &gt; 500 HP</w:t>
            </w:r>
          </w:p>
        </w:tc>
        <w:tc>
          <w:tcPr>
            <w:tcW w:w="0" w:type="auto"/>
            <w:tcBorders>
              <w:top w:val="single" w:sz="4" w:space="0" w:color="000000"/>
              <w:left w:val="single" w:sz="4" w:space="0" w:color="000000"/>
              <w:bottom w:val="single" w:sz="4" w:space="0" w:color="000000"/>
              <w:right w:val="single" w:sz="4" w:space="0" w:color="000000"/>
            </w:tcBorders>
            <w:hideMark/>
          </w:tcPr>
          <w:p w14:paraId="60773388" w14:textId="77777777" w:rsidR="002F3C2B" w:rsidRPr="002F3C2B" w:rsidRDefault="002F3C2B" w:rsidP="002F3C2B">
            <w:pPr>
              <w:rPr>
                <w:sz w:val="20"/>
              </w:rPr>
            </w:pPr>
            <w:r w:rsidRPr="002F3C2B">
              <w:rPr>
                <w:sz w:val="20"/>
              </w:rPr>
              <w:t>a. Limit concentration of CO in the stationary RICE exhaust to 23 ppmvd at 15 percent O</w:t>
            </w:r>
            <w:r w:rsidRPr="002F3C2B">
              <w:rPr>
                <w:sz w:val="20"/>
                <w:vertAlign w:val="subscript"/>
              </w:rPr>
              <w:t>2</w:t>
            </w:r>
            <w:r w:rsidRPr="002F3C2B">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14:paraId="5800DB6C" w14:textId="77777777" w:rsidR="002F3C2B" w:rsidRPr="002F3C2B" w:rsidRDefault="002F3C2B" w:rsidP="002F3C2B">
            <w:pPr>
              <w:rPr>
                <w:sz w:val="20"/>
              </w:rPr>
            </w:pPr>
          </w:p>
        </w:tc>
      </w:tr>
      <w:tr w:rsidR="002F3C2B" w:rsidRPr="002F3C2B" w14:paraId="70BFDDE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2418E9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80882F7" w14:textId="77777777" w:rsidR="002F3C2B" w:rsidRPr="002F3C2B" w:rsidRDefault="002F3C2B" w:rsidP="002F3C2B">
            <w:pPr>
              <w:rPr>
                <w:sz w:val="20"/>
              </w:rPr>
            </w:pPr>
            <w:r w:rsidRPr="002F3C2B">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4994E91D" w14:textId="77777777" w:rsidR="002F3C2B" w:rsidRPr="002F3C2B" w:rsidRDefault="002F3C2B" w:rsidP="002F3C2B">
            <w:pPr>
              <w:rPr>
                <w:sz w:val="20"/>
              </w:rPr>
            </w:pPr>
          </w:p>
        </w:tc>
      </w:tr>
      <w:tr w:rsidR="002F3C2B" w:rsidRPr="002F3C2B" w14:paraId="278A5F1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BB0644D" w14:textId="77777777" w:rsidR="002F3C2B" w:rsidRPr="002F3C2B" w:rsidRDefault="002F3C2B" w:rsidP="002F3C2B">
            <w:pPr>
              <w:rPr>
                <w:sz w:val="20"/>
              </w:rPr>
            </w:pPr>
            <w:r w:rsidRPr="002F3C2B">
              <w:rPr>
                <w:sz w:val="20"/>
              </w:rPr>
              <w:t>4. Emergency stationary CI RICE and black start stationary CI RICE.</w:t>
            </w:r>
            <w:r w:rsidRPr="002F3C2B">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090483D1" w14:textId="77777777" w:rsidR="002F3C2B" w:rsidRPr="002F3C2B" w:rsidRDefault="002F3C2B" w:rsidP="002F3C2B">
            <w:pPr>
              <w:rPr>
                <w:sz w:val="20"/>
              </w:rPr>
            </w:pPr>
            <w:r w:rsidRPr="002F3C2B">
              <w:rPr>
                <w:sz w:val="20"/>
              </w:rPr>
              <w:t xml:space="preserve">a. Change oil and filter every 500 hours of </w:t>
            </w:r>
            <w:r w:rsidRPr="002F3C2B">
              <w:rPr>
                <w:sz w:val="20"/>
              </w:rPr>
              <w:lastRenderedPageBreak/>
              <w:t>operation or annually, whichever comes first; </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0D4191FD" w14:textId="77777777" w:rsidR="002F3C2B" w:rsidRPr="002F3C2B" w:rsidRDefault="002F3C2B" w:rsidP="002F3C2B">
            <w:pPr>
              <w:rPr>
                <w:sz w:val="20"/>
              </w:rPr>
            </w:pPr>
          </w:p>
        </w:tc>
      </w:tr>
      <w:tr w:rsidR="002F3C2B" w:rsidRPr="002F3C2B" w14:paraId="7771275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26DE5F2"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4D1B356D" w14:textId="77777777" w:rsidR="002F3C2B" w:rsidRPr="002F3C2B" w:rsidRDefault="002F3C2B" w:rsidP="002F3C2B">
            <w:pPr>
              <w:rPr>
                <w:sz w:val="20"/>
              </w:rPr>
            </w:pPr>
            <w:r w:rsidRPr="002F3C2B">
              <w:rPr>
                <w:sz w:val="20"/>
              </w:rPr>
              <w:t>b. Inspect air cleaner every 1,000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14:paraId="27DD7F80" w14:textId="77777777" w:rsidR="002F3C2B" w:rsidRPr="002F3C2B" w:rsidRDefault="002F3C2B" w:rsidP="002F3C2B">
            <w:pPr>
              <w:rPr>
                <w:sz w:val="20"/>
              </w:rPr>
            </w:pPr>
          </w:p>
        </w:tc>
      </w:tr>
      <w:tr w:rsidR="002F3C2B" w:rsidRPr="002F3C2B" w14:paraId="7982850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B002122"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F03E30D" w14:textId="77777777" w:rsidR="002F3C2B" w:rsidRPr="002F3C2B" w:rsidRDefault="002F3C2B" w:rsidP="002F3C2B">
            <w:pPr>
              <w:rPr>
                <w:sz w:val="20"/>
              </w:rPr>
            </w:pPr>
            <w:r w:rsidRPr="002F3C2B">
              <w:rPr>
                <w:sz w:val="20"/>
              </w:rP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14:paraId="332A516D" w14:textId="77777777" w:rsidR="002F3C2B" w:rsidRPr="002F3C2B" w:rsidRDefault="002F3C2B" w:rsidP="002F3C2B">
            <w:pPr>
              <w:rPr>
                <w:sz w:val="20"/>
              </w:rPr>
            </w:pPr>
          </w:p>
        </w:tc>
      </w:tr>
      <w:tr w:rsidR="002F3C2B" w:rsidRPr="002F3C2B" w14:paraId="6F6D6EC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F376EB6" w14:textId="77777777" w:rsidR="002F3C2B" w:rsidRPr="002F3C2B" w:rsidRDefault="002F3C2B" w:rsidP="002F3C2B">
            <w:pPr>
              <w:rPr>
                <w:sz w:val="20"/>
              </w:rPr>
            </w:pPr>
            <w:r w:rsidRPr="002F3C2B">
              <w:rPr>
                <w:sz w:val="20"/>
              </w:rPr>
              <w:t>5. Emergency stationary SI RICE; black start stationary SI RICE; non-emergency, non-black start 4SLB stationary RICE &gt; 500 HP that operate 24 hours or less per calendar year; non-emergency, non-black start 4SRB stationary RICE &gt; 500 HP that operate 24 hours or less per calendar year.</w:t>
            </w:r>
            <w:r w:rsidRPr="002F3C2B">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2C9F0313" w14:textId="77777777" w:rsidR="002F3C2B" w:rsidRPr="002F3C2B" w:rsidRDefault="002F3C2B" w:rsidP="002F3C2B">
            <w:pPr>
              <w:rPr>
                <w:sz w:val="20"/>
              </w:rPr>
            </w:pPr>
            <w:r w:rsidRPr="002F3C2B">
              <w:rPr>
                <w:sz w:val="20"/>
              </w:rPr>
              <w:t>a. Change oil and filter every 500 hours of operation or annually, whichever comes first; </w:t>
            </w:r>
            <w:r w:rsidRPr="002F3C2B">
              <w:rPr>
                <w:sz w:val="20"/>
                <w:vertAlign w:val="superscript"/>
              </w:rPr>
              <w:t>1</w:t>
            </w:r>
            <w:r w:rsidRPr="002F3C2B">
              <w:rPr>
                <w:sz w:val="20"/>
              </w:rPr>
              <w:br/>
              <w:t>b. Inspect spark plugs every 1,000 hours of operation or annually, whichever comes first; and</w:t>
            </w:r>
            <w:r w:rsidRPr="002F3C2B">
              <w:rPr>
                <w:sz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14:paraId="6B45CA43" w14:textId="77777777" w:rsidR="002F3C2B" w:rsidRPr="002F3C2B" w:rsidRDefault="002F3C2B" w:rsidP="002F3C2B">
            <w:pPr>
              <w:rPr>
                <w:sz w:val="20"/>
              </w:rPr>
            </w:pPr>
          </w:p>
        </w:tc>
      </w:tr>
      <w:tr w:rsidR="002F3C2B" w:rsidRPr="002F3C2B" w14:paraId="36A1D05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4401E5D" w14:textId="77777777" w:rsidR="002F3C2B" w:rsidRPr="002F3C2B" w:rsidRDefault="002F3C2B" w:rsidP="002F3C2B">
            <w:pPr>
              <w:rPr>
                <w:sz w:val="20"/>
              </w:rPr>
            </w:pPr>
            <w:r w:rsidRPr="002F3C2B">
              <w:rPr>
                <w:sz w:val="20"/>
              </w:rPr>
              <w:t>6. Non-emergency, non-black start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3AD9ADAD" w14:textId="77777777" w:rsidR="002F3C2B" w:rsidRPr="002F3C2B" w:rsidRDefault="002F3C2B" w:rsidP="002F3C2B">
            <w:pPr>
              <w:rPr>
                <w:sz w:val="20"/>
              </w:rPr>
            </w:pPr>
            <w:r w:rsidRPr="002F3C2B">
              <w:rPr>
                <w:sz w:val="20"/>
              </w:rPr>
              <w:t>a. Change oil and filter every 4,320 hours of operation or annually, whichever comes first; </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4BE8A229" w14:textId="77777777" w:rsidR="002F3C2B" w:rsidRPr="002F3C2B" w:rsidRDefault="002F3C2B" w:rsidP="002F3C2B">
            <w:pPr>
              <w:rPr>
                <w:sz w:val="20"/>
              </w:rPr>
            </w:pPr>
          </w:p>
        </w:tc>
      </w:tr>
      <w:tr w:rsidR="002F3C2B" w:rsidRPr="002F3C2B" w14:paraId="07CE8AB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C28473"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96030BA" w14:textId="77777777" w:rsidR="002F3C2B" w:rsidRPr="002F3C2B" w:rsidRDefault="002F3C2B" w:rsidP="002F3C2B">
            <w:pPr>
              <w:rPr>
                <w:sz w:val="20"/>
              </w:rPr>
            </w:pPr>
            <w:r w:rsidRPr="002F3C2B">
              <w:rPr>
                <w:sz w:val="20"/>
              </w:rPr>
              <w:t>b. Inspect spark plugs every 4,320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14:paraId="5A3A40A3" w14:textId="77777777" w:rsidR="002F3C2B" w:rsidRPr="002F3C2B" w:rsidRDefault="002F3C2B" w:rsidP="002F3C2B">
            <w:pPr>
              <w:rPr>
                <w:sz w:val="20"/>
              </w:rPr>
            </w:pPr>
          </w:p>
        </w:tc>
      </w:tr>
      <w:tr w:rsidR="002F3C2B" w:rsidRPr="002F3C2B" w14:paraId="15D06C3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ACCF6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159E3183" w14:textId="77777777" w:rsidR="002F3C2B" w:rsidRPr="002F3C2B" w:rsidRDefault="002F3C2B" w:rsidP="002F3C2B">
            <w:pPr>
              <w:rPr>
                <w:sz w:val="20"/>
              </w:rPr>
            </w:pPr>
            <w:r w:rsidRPr="002F3C2B">
              <w:rPr>
                <w:sz w:val="20"/>
              </w:rPr>
              <w:t>c. Inspect all hoses and belts every 4,320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14:paraId="70DE28CE" w14:textId="77777777" w:rsidR="002F3C2B" w:rsidRPr="002F3C2B" w:rsidRDefault="002F3C2B" w:rsidP="002F3C2B">
            <w:pPr>
              <w:rPr>
                <w:sz w:val="20"/>
              </w:rPr>
            </w:pPr>
          </w:p>
        </w:tc>
      </w:tr>
      <w:tr w:rsidR="002F3C2B" w:rsidRPr="002F3C2B" w14:paraId="688D401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7D41361" w14:textId="77777777" w:rsidR="002F3C2B" w:rsidRPr="002F3C2B" w:rsidRDefault="002F3C2B" w:rsidP="002F3C2B">
            <w:pPr>
              <w:rPr>
                <w:sz w:val="20"/>
              </w:rPr>
            </w:pPr>
            <w:r w:rsidRPr="002F3C2B">
              <w:rPr>
                <w:sz w:val="20"/>
              </w:rPr>
              <w:t>7. Non-emergency, non-black start 4SLB stationary RICE ≤ 500 HP</w:t>
            </w:r>
          </w:p>
        </w:tc>
        <w:tc>
          <w:tcPr>
            <w:tcW w:w="0" w:type="auto"/>
            <w:tcBorders>
              <w:top w:val="single" w:sz="4" w:space="0" w:color="000000"/>
              <w:left w:val="single" w:sz="4" w:space="0" w:color="000000"/>
              <w:bottom w:val="single" w:sz="4" w:space="0" w:color="000000"/>
              <w:right w:val="single" w:sz="4" w:space="0" w:color="000000"/>
            </w:tcBorders>
            <w:hideMark/>
          </w:tcPr>
          <w:p w14:paraId="1DF8602F" w14:textId="77777777" w:rsidR="002F3C2B" w:rsidRPr="002F3C2B" w:rsidRDefault="002F3C2B" w:rsidP="002F3C2B">
            <w:pPr>
              <w:rPr>
                <w:sz w:val="20"/>
              </w:rPr>
            </w:pPr>
            <w:r w:rsidRPr="002F3C2B">
              <w:rPr>
                <w:sz w:val="20"/>
              </w:rPr>
              <w:t>a. Change oil and filter every 1,440 hours of operation or annually, whichever comes first; </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5C8EACEF" w14:textId="77777777" w:rsidR="002F3C2B" w:rsidRPr="002F3C2B" w:rsidRDefault="002F3C2B" w:rsidP="002F3C2B">
            <w:pPr>
              <w:rPr>
                <w:sz w:val="20"/>
              </w:rPr>
            </w:pPr>
          </w:p>
        </w:tc>
      </w:tr>
      <w:tr w:rsidR="002F3C2B" w:rsidRPr="002F3C2B" w14:paraId="275C779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DDF8D97"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447A349" w14:textId="77777777" w:rsidR="002F3C2B" w:rsidRPr="002F3C2B" w:rsidRDefault="002F3C2B" w:rsidP="002F3C2B">
            <w:pPr>
              <w:rPr>
                <w:sz w:val="20"/>
              </w:rPr>
            </w:pPr>
            <w:r w:rsidRPr="002F3C2B">
              <w:rPr>
                <w:sz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14:paraId="5B5001A8" w14:textId="77777777" w:rsidR="002F3C2B" w:rsidRPr="002F3C2B" w:rsidRDefault="002F3C2B" w:rsidP="002F3C2B">
            <w:pPr>
              <w:rPr>
                <w:sz w:val="20"/>
              </w:rPr>
            </w:pPr>
          </w:p>
        </w:tc>
      </w:tr>
      <w:tr w:rsidR="002F3C2B" w:rsidRPr="002F3C2B" w14:paraId="118DD2C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16431A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1BD26336" w14:textId="77777777" w:rsidR="002F3C2B" w:rsidRPr="002F3C2B" w:rsidRDefault="002F3C2B" w:rsidP="002F3C2B">
            <w:pPr>
              <w:rPr>
                <w:sz w:val="20"/>
              </w:rPr>
            </w:pPr>
            <w:r w:rsidRPr="002F3C2B">
              <w:rPr>
                <w:sz w:val="20"/>
              </w:rPr>
              <w:t xml:space="preserve">c. Inspect all hoses and belts every 1,440 hours of operation or annually, </w:t>
            </w:r>
            <w:r w:rsidRPr="002F3C2B">
              <w:rPr>
                <w:sz w:val="20"/>
              </w:rPr>
              <w:lastRenderedPageBreak/>
              <w:t>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14:paraId="7134CC48" w14:textId="77777777" w:rsidR="002F3C2B" w:rsidRPr="002F3C2B" w:rsidRDefault="002F3C2B" w:rsidP="002F3C2B">
            <w:pPr>
              <w:rPr>
                <w:sz w:val="20"/>
              </w:rPr>
            </w:pPr>
          </w:p>
        </w:tc>
      </w:tr>
      <w:tr w:rsidR="002F3C2B" w:rsidRPr="002F3C2B" w14:paraId="6AF970E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8DCEB00" w14:textId="77777777" w:rsidR="002F3C2B" w:rsidRPr="002F3C2B" w:rsidRDefault="002F3C2B" w:rsidP="002F3C2B">
            <w:pPr>
              <w:rPr>
                <w:sz w:val="20"/>
              </w:rPr>
            </w:pPr>
            <w:r w:rsidRPr="002F3C2B">
              <w:rPr>
                <w:sz w:val="20"/>
              </w:rPr>
              <w:t>8. Non-emergency, non-black start 4SLB stationary RICE &gt; 500 HP</w:t>
            </w:r>
          </w:p>
        </w:tc>
        <w:tc>
          <w:tcPr>
            <w:tcW w:w="0" w:type="auto"/>
            <w:tcBorders>
              <w:top w:val="single" w:sz="4" w:space="0" w:color="000000"/>
              <w:left w:val="single" w:sz="4" w:space="0" w:color="000000"/>
              <w:bottom w:val="single" w:sz="4" w:space="0" w:color="000000"/>
              <w:right w:val="single" w:sz="4" w:space="0" w:color="000000"/>
            </w:tcBorders>
            <w:hideMark/>
          </w:tcPr>
          <w:p w14:paraId="1E302164" w14:textId="77777777" w:rsidR="002F3C2B" w:rsidRPr="002F3C2B" w:rsidRDefault="002F3C2B" w:rsidP="002F3C2B">
            <w:pPr>
              <w:rPr>
                <w:sz w:val="20"/>
              </w:rPr>
            </w:pPr>
            <w:r w:rsidRPr="002F3C2B">
              <w:rPr>
                <w:sz w:val="20"/>
              </w:rPr>
              <w:t>a. Limit concentration of CO in the stationary RICE exhaust to 47 ppmvd at 15 percent O</w:t>
            </w:r>
            <w:r w:rsidRPr="002F3C2B">
              <w:rPr>
                <w:sz w:val="20"/>
                <w:vertAlign w:val="subscript"/>
              </w:rPr>
              <w:t>2</w:t>
            </w:r>
            <w:r w:rsidRPr="002F3C2B">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14:paraId="377DAA42" w14:textId="77777777" w:rsidR="002F3C2B" w:rsidRPr="002F3C2B" w:rsidRDefault="002F3C2B" w:rsidP="002F3C2B">
            <w:pPr>
              <w:rPr>
                <w:sz w:val="20"/>
              </w:rPr>
            </w:pPr>
          </w:p>
        </w:tc>
      </w:tr>
      <w:tr w:rsidR="002F3C2B" w:rsidRPr="002F3C2B" w14:paraId="1A549EA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E6D4054"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4049E4CE" w14:textId="77777777" w:rsidR="002F3C2B" w:rsidRPr="002F3C2B" w:rsidRDefault="002F3C2B" w:rsidP="002F3C2B">
            <w:pPr>
              <w:rPr>
                <w:sz w:val="20"/>
              </w:rPr>
            </w:pPr>
            <w:r w:rsidRPr="002F3C2B">
              <w:rPr>
                <w:sz w:val="20"/>
              </w:rPr>
              <w:t>b. Reduce CO emissions by 93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6DDB8A46" w14:textId="77777777" w:rsidR="002F3C2B" w:rsidRPr="002F3C2B" w:rsidRDefault="002F3C2B" w:rsidP="002F3C2B">
            <w:pPr>
              <w:rPr>
                <w:sz w:val="20"/>
              </w:rPr>
            </w:pPr>
          </w:p>
        </w:tc>
      </w:tr>
      <w:tr w:rsidR="002F3C2B" w:rsidRPr="002F3C2B" w14:paraId="5152809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B577D5B" w14:textId="77777777" w:rsidR="002F3C2B" w:rsidRPr="002F3C2B" w:rsidRDefault="002F3C2B" w:rsidP="002F3C2B">
            <w:pPr>
              <w:rPr>
                <w:sz w:val="20"/>
              </w:rPr>
            </w:pPr>
            <w:r w:rsidRPr="002F3C2B">
              <w:rPr>
                <w:sz w:val="20"/>
              </w:rPr>
              <w:t>9. Non-emergency, non-black start 4SRB stationary RICE ≤ 500 HP</w:t>
            </w:r>
          </w:p>
        </w:tc>
        <w:tc>
          <w:tcPr>
            <w:tcW w:w="0" w:type="auto"/>
            <w:tcBorders>
              <w:top w:val="single" w:sz="4" w:space="0" w:color="000000"/>
              <w:left w:val="single" w:sz="4" w:space="0" w:color="000000"/>
              <w:bottom w:val="single" w:sz="4" w:space="0" w:color="000000"/>
              <w:right w:val="single" w:sz="4" w:space="0" w:color="000000"/>
            </w:tcBorders>
            <w:hideMark/>
          </w:tcPr>
          <w:p w14:paraId="2670DC3C" w14:textId="77777777" w:rsidR="002F3C2B" w:rsidRPr="002F3C2B" w:rsidRDefault="002F3C2B" w:rsidP="002F3C2B">
            <w:pPr>
              <w:rPr>
                <w:sz w:val="20"/>
              </w:rPr>
            </w:pPr>
            <w:r w:rsidRPr="002F3C2B">
              <w:rPr>
                <w:sz w:val="20"/>
              </w:rPr>
              <w:t>a. Change oil and filter every 1,440 hours of operation or annually, whichever comes first; </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52BDAAE9" w14:textId="77777777" w:rsidR="002F3C2B" w:rsidRPr="002F3C2B" w:rsidRDefault="002F3C2B" w:rsidP="002F3C2B">
            <w:pPr>
              <w:rPr>
                <w:sz w:val="20"/>
              </w:rPr>
            </w:pPr>
          </w:p>
        </w:tc>
      </w:tr>
      <w:tr w:rsidR="002F3C2B" w:rsidRPr="002F3C2B" w14:paraId="5AAD87C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51AFEEF"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7B302DF" w14:textId="77777777" w:rsidR="002F3C2B" w:rsidRPr="002F3C2B" w:rsidRDefault="002F3C2B" w:rsidP="002F3C2B">
            <w:pPr>
              <w:rPr>
                <w:sz w:val="20"/>
              </w:rPr>
            </w:pPr>
            <w:r w:rsidRPr="002F3C2B">
              <w:rPr>
                <w:sz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14:paraId="0981FC02" w14:textId="77777777" w:rsidR="002F3C2B" w:rsidRPr="002F3C2B" w:rsidRDefault="002F3C2B" w:rsidP="002F3C2B">
            <w:pPr>
              <w:rPr>
                <w:sz w:val="20"/>
              </w:rPr>
            </w:pPr>
          </w:p>
        </w:tc>
      </w:tr>
      <w:tr w:rsidR="002F3C2B" w:rsidRPr="002F3C2B" w14:paraId="74DB0E6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3EE031"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D2B9E27" w14:textId="77777777" w:rsidR="002F3C2B" w:rsidRPr="002F3C2B" w:rsidRDefault="002F3C2B" w:rsidP="002F3C2B">
            <w:pPr>
              <w:rPr>
                <w:sz w:val="20"/>
              </w:rPr>
            </w:pPr>
            <w:r w:rsidRPr="002F3C2B">
              <w:rPr>
                <w:sz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14:paraId="6D5F1CA6" w14:textId="77777777" w:rsidR="002F3C2B" w:rsidRPr="002F3C2B" w:rsidRDefault="002F3C2B" w:rsidP="002F3C2B">
            <w:pPr>
              <w:rPr>
                <w:sz w:val="20"/>
              </w:rPr>
            </w:pPr>
          </w:p>
        </w:tc>
      </w:tr>
      <w:tr w:rsidR="002F3C2B" w:rsidRPr="002F3C2B" w14:paraId="3E6D451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2C385AB" w14:textId="77777777" w:rsidR="002F3C2B" w:rsidRPr="002F3C2B" w:rsidRDefault="002F3C2B" w:rsidP="002F3C2B">
            <w:pPr>
              <w:rPr>
                <w:sz w:val="20"/>
              </w:rPr>
            </w:pPr>
            <w:r w:rsidRPr="002F3C2B">
              <w:rPr>
                <w:sz w:val="20"/>
              </w:rPr>
              <w:t>10. Non-emergency, non-black start 4SRB stationary RICE &gt; 500 HP</w:t>
            </w:r>
          </w:p>
        </w:tc>
        <w:tc>
          <w:tcPr>
            <w:tcW w:w="0" w:type="auto"/>
            <w:tcBorders>
              <w:top w:val="single" w:sz="4" w:space="0" w:color="000000"/>
              <w:left w:val="single" w:sz="4" w:space="0" w:color="000000"/>
              <w:bottom w:val="single" w:sz="4" w:space="0" w:color="000000"/>
              <w:right w:val="single" w:sz="4" w:space="0" w:color="000000"/>
            </w:tcBorders>
            <w:hideMark/>
          </w:tcPr>
          <w:p w14:paraId="71EBB048" w14:textId="77777777" w:rsidR="002F3C2B" w:rsidRPr="002F3C2B" w:rsidRDefault="002F3C2B" w:rsidP="002F3C2B">
            <w:pPr>
              <w:rPr>
                <w:sz w:val="20"/>
              </w:rPr>
            </w:pPr>
            <w:r w:rsidRPr="002F3C2B">
              <w:rPr>
                <w:sz w:val="20"/>
              </w:rPr>
              <w:t>a. Limit concentration of formaldehyde in the stationary RICE exhaust to 2.7 ppmvd at 15 percent O</w:t>
            </w:r>
            <w:r w:rsidRPr="002F3C2B">
              <w:rPr>
                <w:sz w:val="20"/>
                <w:vertAlign w:val="subscript"/>
              </w:rPr>
              <w:t>2</w:t>
            </w:r>
            <w:r w:rsidRPr="002F3C2B">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14:paraId="79D6BF13" w14:textId="77777777" w:rsidR="002F3C2B" w:rsidRPr="002F3C2B" w:rsidRDefault="002F3C2B" w:rsidP="002F3C2B">
            <w:pPr>
              <w:rPr>
                <w:sz w:val="20"/>
              </w:rPr>
            </w:pPr>
          </w:p>
        </w:tc>
      </w:tr>
      <w:tr w:rsidR="002F3C2B" w:rsidRPr="002F3C2B" w14:paraId="42428DB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1009A0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F222FD4" w14:textId="77777777" w:rsidR="002F3C2B" w:rsidRPr="002F3C2B" w:rsidRDefault="002F3C2B" w:rsidP="002F3C2B">
            <w:pPr>
              <w:rPr>
                <w:sz w:val="20"/>
              </w:rPr>
            </w:pPr>
            <w:r w:rsidRPr="002F3C2B">
              <w:rPr>
                <w:sz w:val="20"/>
              </w:rPr>
              <w:t>b. Reduce formaldehyde emissions by 76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2D91825A" w14:textId="77777777" w:rsidR="002F3C2B" w:rsidRPr="002F3C2B" w:rsidRDefault="002F3C2B" w:rsidP="002F3C2B">
            <w:pPr>
              <w:rPr>
                <w:sz w:val="20"/>
              </w:rPr>
            </w:pPr>
          </w:p>
        </w:tc>
      </w:tr>
      <w:tr w:rsidR="002F3C2B" w:rsidRPr="002F3C2B" w14:paraId="6D07162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E43DE4B" w14:textId="77777777" w:rsidR="002F3C2B" w:rsidRPr="002F3C2B" w:rsidRDefault="002F3C2B" w:rsidP="002F3C2B">
            <w:pPr>
              <w:rPr>
                <w:sz w:val="20"/>
              </w:rPr>
            </w:pPr>
            <w:r w:rsidRPr="002F3C2B">
              <w:rPr>
                <w:sz w:val="20"/>
              </w:rPr>
              <w:t>11. Non-emergency, non-black start landfill or digester gas-fired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5CB3AA94" w14:textId="77777777" w:rsidR="002F3C2B" w:rsidRPr="002F3C2B" w:rsidRDefault="002F3C2B" w:rsidP="002F3C2B">
            <w:pPr>
              <w:rPr>
                <w:sz w:val="20"/>
              </w:rPr>
            </w:pPr>
            <w:r w:rsidRPr="002F3C2B">
              <w:rPr>
                <w:sz w:val="20"/>
              </w:rPr>
              <w:t>a. Change oil and filter every 1,440 hours of operation or annually, whichever comes first; </w:t>
            </w:r>
            <w:r w:rsidRPr="002F3C2B">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14:paraId="73A3C69B" w14:textId="77777777" w:rsidR="002F3C2B" w:rsidRPr="002F3C2B" w:rsidRDefault="002F3C2B" w:rsidP="002F3C2B">
            <w:pPr>
              <w:rPr>
                <w:sz w:val="20"/>
              </w:rPr>
            </w:pPr>
          </w:p>
        </w:tc>
      </w:tr>
      <w:tr w:rsidR="002F3C2B" w:rsidRPr="002F3C2B" w14:paraId="3B4A03B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3E9BB19"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8BB7B54" w14:textId="77777777" w:rsidR="002F3C2B" w:rsidRPr="002F3C2B" w:rsidRDefault="002F3C2B" w:rsidP="002F3C2B">
            <w:pPr>
              <w:rPr>
                <w:sz w:val="20"/>
              </w:rPr>
            </w:pPr>
            <w:r w:rsidRPr="002F3C2B">
              <w:rPr>
                <w:sz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14:paraId="4B775022" w14:textId="77777777" w:rsidR="002F3C2B" w:rsidRPr="002F3C2B" w:rsidRDefault="002F3C2B" w:rsidP="002F3C2B">
            <w:pPr>
              <w:rPr>
                <w:sz w:val="20"/>
              </w:rPr>
            </w:pPr>
          </w:p>
        </w:tc>
      </w:tr>
      <w:tr w:rsidR="002F3C2B" w:rsidRPr="002F3C2B" w14:paraId="49D2A31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17C60E3"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B9DB829" w14:textId="77777777" w:rsidR="002F3C2B" w:rsidRPr="002F3C2B" w:rsidRDefault="002F3C2B" w:rsidP="002F3C2B">
            <w:pPr>
              <w:rPr>
                <w:sz w:val="20"/>
              </w:rPr>
            </w:pPr>
            <w:r w:rsidRPr="002F3C2B">
              <w:rPr>
                <w:sz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14:paraId="2CAED29D" w14:textId="77777777" w:rsidR="002F3C2B" w:rsidRPr="002F3C2B" w:rsidRDefault="002F3C2B" w:rsidP="002F3C2B">
            <w:pPr>
              <w:rPr>
                <w:sz w:val="20"/>
              </w:rPr>
            </w:pPr>
          </w:p>
        </w:tc>
      </w:tr>
    </w:tbl>
    <w:p w14:paraId="30C7327F" w14:textId="77777777" w:rsidR="002F3C2B" w:rsidRPr="002F3C2B" w:rsidRDefault="002F3C2B" w:rsidP="002F3C2B">
      <w:pPr>
        <w:spacing w:before="100" w:beforeAutospacing="1" w:after="100" w:afterAutospacing="1"/>
        <w:ind w:firstLine="480"/>
        <w:rPr>
          <w:sz w:val="20"/>
        </w:rPr>
      </w:pPr>
      <w:r w:rsidRPr="002F3C2B">
        <w:rPr>
          <w:sz w:val="20"/>
          <w:vertAlign w:val="superscript"/>
        </w:rPr>
        <w:t>1</w:t>
      </w:r>
      <w:r w:rsidRPr="002F3C2B">
        <w:rPr>
          <w:sz w:val="20"/>
        </w:rPr>
        <w:t> Sources have the option to utilize an oil analysis program as described in § 63.6625(i) in order to extend the specified oil change requirement in Table 2d of this subpart.</w:t>
      </w:r>
    </w:p>
    <w:p w14:paraId="64E9121E" w14:textId="77777777" w:rsidR="002F3C2B" w:rsidRPr="002F3C2B" w:rsidRDefault="002F3C2B" w:rsidP="002F3C2B">
      <w:pPr>
        <w:spacing w:before="100" w:beforeAutospacing="1" w:after="100" w:afterAutospacing="1"/>
        <w:ind w:firstLine="480"/>
        <w:rPr>
          <w:sz w:val="20"/>
        </w:rPr>
      </w:pPr>
      <w:r w:rsidRPr="002F3C2B">
        <w:rPr>
          <w:sz w:val="20"/>
          <w:vertAlign w:val="superscript"/>
        </w:rPr>
        <w:lastRenderedPageBreak/>
        <w:t>2</w:t>
      </w:r>
      <w:r w:rsidRPr="002F3C2B">
        <w:rPr>
          <w:sz w:val="20"/>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5C68FCE3" w14:textId="77777777" w:rsidR="002F3C2B" w:rsidRPr="002F3C2B" w:rsidRDefault="002F3C2B" w:rsidP="002F3C2B">
      <w:pPr>
        <w:spacing w:before="200" w:after="100" w:afterAutospacing="1"/>
        <w:rPr>
          <w:sz w:val="20"/>
        </w:rPr>
      </w:pPr>
      <w:r w:rsidRPr="002F3C2B">
        <w:rPr>
          <w:sz w:val="20"/>
        </w:rPr>
        <w:t>[75 FR 51595, Aug. 20, 2010]</w:t>
      </w:r>
    </w:p>
    <w:p w14:paraId="42BA7133" w14:textId="77777777" w:rsidR="002F3C2B" w:rsidRPr="002F3C2B" w:rsidRDefault="002F3C2B" w:rsidP="002F3C2B">
      <w:pPr>
        <w:spacing w:before="200" w:after="100"/>
        <w:outlineLvl w:val="1"/>
        <w:rPr>
          <w:b/>
          <w:bCs/>
          <w:sz w:val="20"/>
        </w:rPr>
      </w:pPr>
      <w:bookmarkStart w:id="42" w:name="40:14.0.1.1.1.1.117.27.7"/>
      <w:bookmarkEnd w:id="42"/>
      <w:r w:rsidRPr="002F3C2B">
        <w:rPr>
          <w:b/>
          <w:bCs/>
          <w:sz w:val="20"/>
        </w:rPr>
        <w:t>Table 3 to Subpart ZZZZ of Part 63—Subsequent Performance Tests</w:t>
      </w:r>
    </w:p>
    <w:p w14:paraId="0595781D" w14:textId="77777777" w:rsidR="002F3C2B" w:rsidRPr="002F3C2B" w:rsidRDefault="00212B57" w:rsidP="002F3C2B">
      <w:pPr>
        <w:spacing w:before="100" w:beforeAutospacing="1" w:after="100" w:afterAutospacing="1"/>
        <w:rPr>
          <w:sz w:val="20"/>
        </w:rPr>
      </w:pPr>
      <w:hyperlink r:id="rId54" w:history="1">
        <w:r w:rsidR="002F3C2B" w:rsidRPr="002F3C2B">
          <w:rPr>
            <w:color w:val="0000FF"/>
            <w:sz w:val="20"/>
          </w:rPr>
          <w:t>Link to an amendment published at 78 FR 6711, January 30, 2013.</w:t>
        </w:r>
      </w:hyperlink>
    </w:p>
    <w:p w14:paraId="522DA80E" w14:textId="77777777" w:rsidR="002F3C2B" w:rsidRPr="002F3C2B" w:rsidRDefault="002F3C2B" w:rsidP="002F3C2B">
      <w:pPr>
        <w:spacing w:before="100" w:beforeAutospacing="1" w:after="100" w:afterAutospacing="1"/>
        <w:ind w:firstLine="480"/>
        <w:rPr>
          <w:sz w:val="20"/>
        </w:rPr>
      </w:pPr>
      <w:r w:rsidRPr="002F3C2B">
        <w:rPr>
          <w:sz w:val="20"/>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07"/>
        <w:gridCol w:w="1888"/>
        <w:gridCol w:w="2175"/>
      </w:tblGrid>
      <w:tr w:rsidR="002F3C2B" w:rsidRPr="002F3C2B" w14:paraId="4461D81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3C9511C7"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DD7E053" w14:textId="77777777" w:rsidR="002F3C2B" w:rsidRPr="002F3C2B" w:rsidRDefault="002F3C2B" w:rsidP="002F3C2B">
            <w:pPr>
              <w:rPr>
                <w:b/>
                <w:bCs/>
                <w:sz w:val="20"/>
              </w:rPr>
            </w:pPr>
            <w:r w:rsidRPr="002F3C2B">
              <w:rPr>
                <w:b/>
                <w:bCs/>
                <w:sz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DC5B29C" w14:textId="77777777" w:rsidR="002F3C2B" w:rsidRPr="002F3C2B" w:rsidRDefault="002F3C2B" w:rsidP="002F3C2B">
            <w:pPr>
              <w:rPr>
                <w:b/>
                <w:bCs/>
                <w:sz w:val="20"/>
              </w:rPr>
            </w:pPr>
            <w:r w:rsidRPr="002F3C2B">
              <w:rPr>
                <w:b/>
                <w:bCs/>
                <w:sz w:val="20"/>
              </w:rPr>
              <w:t>You must .  .  .</w:t>
            </w:r>
          </w:p>
        </w:tc>
      </w:tr>
      <w:tr w:rsidR="002F3C2B" w:rsidRPr="002F3C2B" w14:paraId="24C7CB4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AB1CBA" w14:textId="77777777" w:rsidR="002F3C2B" w:rsidRPr="002F3C2B" w:rsidRDefault="002F3C2B" w:rsidP="002F3C2B">
            <w:pPr>
              <w:rPr>
                <w:sz w:val="20"/>
              </w:rPr>
            </w:pPr>
            <w:r w:rsidRPr="002F3C2B">
              <w:rPr>
                <w:sz w:val="20"/>
              </w:rPr>
              <w:t>1. New or reconstructed 2SLB stationary RICE with a brake horsepower &gt; 500 located at major sources; new or reconstructed 4SLB stationary RICE with a brake horsepower ≥ 250 located at major sources; and new or reconstructed CI stationary RICE with a brake horsepower &gt; 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14:paraId="577A04E1" w14:textId="77777777" w:rsidR="002F3C2B" w:rsidRPr="002F3C2B" w:rsidRDefault="002F3C2B" w:rsidP="002F3C2B">
            <w:pPr>
              <w:rPr>
                <w:sz w:val="20"/>
              </w:rPr>
            </w:pPr>
            <w:r w:rsidRPr="002F3C2B">
              <w:rPr>
                <w:sz w:val="20"/>
              </w:rPr>
              <w:t>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14:paraId="7F1A0892" w14:textId="77777777" w:rsidR="002F3C2B" w:rsidRPr="002F3C2B" w:rsidRDefault="002F3C2B" w:rsidP="002F3C2B">
            <w:pPr>
              <w:rPr>
                <w:sz w:val="20"/>
              </w:rPr>
            </w:pPr>
            <w:r w:rsidRPr="002F3C2B">
              <w:rPr>
                <w:sz w:val="20"/>
              </w:rPr>
              <w:t>Conduct subsequent performance tests semiannually.</w:t>
            </w:r>
            <w:r w:rsidRPr="002F3C2B">
              <w:rPr>
                <w:sz w:val="20"/>
                <w:vertAlign w:val="superscript"/>
              </w:rPr>
              <w:t>1</w:t>
            </w:r>
          </w:p>
        </w:tc>
      </w:tr>
      <w:tr w:rsidR="002F3C2B" w:rsidRPr="002F3C2B" w14:paraId="59B6E3A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FCDBDDB" w14:textId="77777777" w:rsidR="002F3C2B" w:rsidRPr="002F3C2B" w:rsidRDefault="002F3C2B" w:rsidP="002F3C2B">
            <w:pPr>
              <w:rPr>
                <w:sz w:val="20"/>
              </w:rPr>
            </w:pPr>
            <w:r w:rsidRPr="002F3C2B">
              <w:rPr>
                <w:sz w:val="20"/>
              </w:rPr>
              <w:t>2. 4SRB stationary RICE with a brake horsepower ≥ 5,000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14:paraId="32F93F58" w14:textId="77777777" w:rsidR="002F3C2B" w:rsidRPr="002F3C2B" w:rsidRDefault="002F3C2B" w:rsidP="002F3C2B">
            <w:pPr>
              <w:rPr>
                <w:sz w:val="20"/>
              </w:rPr>
            </w:pPr>
            <w:r w:rsidRPr="002F3C2B">
              <w:rPr>
                <w:sz w:val="20"/>
              </w:rPr>
              <w:t>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1EFFE312" w14:textId="77777777" w:rsidR="002F3C2B" w:rsidRPr="002F3C2B" w:rsidRDefault="002F3C2B" w:rsidP="002F3C2B">
            <w:pPr>
              <w:rPr>
                <w:sz w:val="20"/>
              </w:rPr>
            </w:pPr>
            <w:r w:rsidRPr="002F3C2B">
              <w:rPr>
                <w:sz w:val="20"/>
              </w:rPr>
              <w:t>Conduct subsequent performance tests semiannually.</w:t>
            </w:r>
            <w:r w:rsidRPr="002F3C2B">
              <w:rPr>
                <w:sz w:val="20"/>
                <w:vertAlign w:val="superscript"/>
              </w:rPr>
              <w:t>1</w:t>
            </w:r>
          </w:p>
        </w:tc>
      </w:tr>
      <w:tr w:rsidR="002F3C2B" w:rsidRPr="002F3C2B" w14:paraId="41F63AC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849889D" w14:textId="77777777" w:rsidR="002F3C2B" w:rsidRPr="002F3C2B" w:rsidRDefault="002F3C2B" w:rsidP="002F3C2B">
            <w:pPr>
              <w:rPr>
                <w:sz w:val="20"/>
              </w:rPr>
            </w:pPr>
            <w:r w:rsidRPr="002F3C2B">
              <w:rPr>
                <w:sz w:val="20"/>
              </w:rPr>
              <w:t>3. Stationary RICE with a brake horsepower &gt; 500 located at major sources and new or reconstructed 4SLB stationary RICE with a brake horsepower 250 ≤ HP ≤ 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14:paraId="180AD949" w14:textId="77777777" w:rsidR="002F3C2B" w:rsidRPr="002F3C2B" w:rsidRDefault="002F3C2B" w:rsidP="002F3C2B">
            <w:pPr>
              <w:rPr>
                <w:sz w:val="20"/>
              </w:rPr>
            </w:pPr>
            <w:r w:rsidRPr="002F3C2B">
              <w:rPr>
                <w:sz w:val="20"/>
              </w:rPr>
              <w:t>Limit the concentration of formaldehyde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14:paraId="733E8EB9" w14:textId="77777777" w:rsidR="002F3C2B" w:rsidRPr="002F3C2B" w:rsidRDefault="002F3C2B" w:rsidP="002F3C2B">
            <w:pPr>
              <w:rPr>
                <w:sz w:val="20"/>
              </w:rPr>
            </w:pPr>
            <w:r w:rsidRPr="002F3C2B">
              <w:rPr>
                <w:sz w:val="20"/>
              </w:rPr>
              <w:t>Conduct subsequent performance tests semiannually.</w:t>
            </w:r>
            <w:r w:rsidRPr="002F3C2B">
              <w:rPr>
                <w:sz w:val="20"/>
                <w:vertAlign w:val="superscript"/>
              </w:rPr>
              <w:t>1</w:t>
            </w:r>
          </w:p>
        </w:tc>
      </w:tr>
      <w:tr w:rsidR="002F3C2B" w:rsidRPr="002F3C2B" w14:paraId="6F3707F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E3AC462" w14:textId="77777777" w:rsidR="002F3C2B" w:rsidRPr="002F3C2B" w:rsidRDefault="002F3C2B" w:rsidP="002F3C2B">
            <w:pPr>
              <w:rPr>
                <w:sz w:val="20"/>
              </w:rPr>
            </w:pPr>
            <w:r w:rsidRPr="002F3C2B">
              <w:rPr>
                <w:sz w:val="20"/>
              </w:rPr>
              <w:t>4. Existing non-emergency, non-black start CI stationary RICE with a brake horsepower &gt; 500 that are not limited use stationary RICE; existing non-emergency, non-black start 4SLB and 4SRB stationary RICE located at an area source of HAP emissions with a brake horsepower &gt; 500 that are operated more than 24 hours per calendar year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4F8CAB62" w14:textId="77777777" w:rsidR="002F3C2B" w:rsidRPr="002F3C2B" w:rsidRDefault="002F3C2B" w:rsidP="002F3C2B">
            <w:pPr>
              <w:rPr>
                <w:sz w:val="20"/>
              </w:rPr>
            </w:pPr>
            <w:r w:rsidRPr="002F3C2B">
              <w:rPr>
                <w:sz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6297A8E3" w14:textId="77777777" w:rsidR="002F3C2B" w:rsidRPr="002F3C2B" w:rsidRDefault="002F3C2B" w:rsidP="002F3C2B">
            <w:pPr>
              <w:rPr>
                <w:sz w:val="20"/>
              </w:rPr>
            </w:pPr>
            <w:r w:rsidRPr="002F3C2B">
              <w:rPr>
                <w:sz w:val="20"/>
              </w:rPr>
              <w:t>Conduct subsequent performance tests every 8,760 hrs. or 3 years, whichever comes first.</w:t>
            </w:r>
          </w:p>
        </w:tc>
      </w:tr>
      <w:tr w:rsidR="002F3C2B" w:rsidRPr="002F3C2B" w14:paraId="51EFDD1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D38B5F1" w14:textId="77777777" w:rsidR="002F3C2B" w:rsidRPr="002F3C2B" w:rsidRDefault="002F3C2B" w:rsidP="002F3C2B">
            <w:pPr>
              <w:rPr>
                <w:sz w:val="20"/>
              </w:rPr>
            </w:pPr>
            <w:r w:rsidRPr="002F3C2B">
              <w:rPr>
                <w:sz w:val="20"/>
              </w:rPr>
              <w:t>5. Existing non-emergency, non-black start CI stationary RICE with a brake horsepower &gt; 500 that are limited use stationary RICE; existing non-emergency, non-black start 4SLB and 4SRB stationary RICE located at an area source of HAP emissions with a brake horsepower &gt; 500 that are operated more than 24 hours per calendar year and are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73A8AF19" w14:textId="77777777" w:rsidR="002F3C2B" w:rsidRPr="002F3C2B" w:rsidRDefault="002F3C2B" w:rsidP="002F3C2B">
            <w:pPr>
              <w:rPr>
                <w:sz w:val="20"/>
              </w:rPr>
            </w:pPr>
            <w:r w:rsidRPr="002F3C2B">
              <w:rPr>
                <w:sz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2952360A" w14:textId="77777777" w:rsidR="002F3C2B" w:rsidRPr="002F3C2B" w:rsidRDefault="002F3C2B" w:rsidP="002F3C2B">
            <w:pPr>
              <w:rPr>
                <w:sz w:val="20"/>
              </w:rPr>
            </w:pPr>
            <w:r w:rsidRPr="002F3C2B">
              <w:rPr>
                <w:sz w:val="20"/>
              </w:rPr>
              <w:t>Conduct subsequent performance tests every 8,760 hrs. or 5 years, whichever comes first.</w:t>
            </w:r>
          </w:p>
        </w:tc>
      </w:tr>
    </w:tbl>
    <w:p w14:paraId="7A01DC26" w14:textId="77777777" w:rsidR="002F3C2B" w:rsidRPr="002F3C2B" w:rsidRDefault="002F3C2B" w:rsidP="002F3C2B">
      <w:pPr>
        <w:spacing w:before="100" w:beforeAutospacing="1" w:after="100" w:afterAutospacing="1"/>
        <w:ind w:firstLine="480"/>
        <w:rPr>
          <w:sz w:val="20"/>
        </w:rPr>
      </w:pPr>
      <w:r w:rsidRPr="002F3C2B">
        <w:rPr>
          <w:sz w:val="20"/>
          <w:vertAlign w:val="superscript"/>
        </w:rPr>
        <w:t>1</w:t>
      </w:r>
      <w:r w:rsidRPr="002F3C2B">
        <w:rPr>
          <w:sz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3467965E" w14:textId="77777777" w:rsidR="002F3C2B" w:rsidRPr="002F3C2B" w:rsidRDefault="002F3C2B" w:rsidP="002F3C2B">
      <w:pPr>
        <w:spacing w:before="200" w:after="100" w:afterAutospacing="1"/>
        <w:rPr>
          <w:sz w:val="20"/>
        </w:rPr>
      </w:pPr>
      <w:r w:rsidRPr="002F3C2B">
        <w:rPr>
          <w:sz w:val="20"/>
        </w:rPr>
        <w:lastRenderedPageBreak/>
        <w:t>[75 FR 51596, Aug. 20, 2010]</w:t>
      </w:r>
    </w:p>
    <w:p w14:paraId="050051AB" w14:textId="77777777" w:rsidR="002F3C2B" w:rsidRPr="002F3C2B" w:rsidRDefault="002F3C2B" w:rsidP="002F3C2B">
      <w:pPr>
        <w:spacing w:before="200" w:after="100"/>
        <w:outlineLvl w:val="1"/>
        <w:rPr>
          <w:b/>
          <w:bCs/>
          <w:sz w:val="20"/>
        </w:rPr>
      </w:pPr>
      <w:bookmarkStart w:id="43" w:name="40:14.0.1.1.1.1.117.27.8"/>
      <w:bookmarkEnd w:id="43"/>
      <w:r w:rsidRPr="002F3C2B">
        <w:rPr>
          <w:b/>
          <w:bCs/>
          <w:sz w:val="20"/>
        </w:rPr>
        <w:t>Table 4 to Subpart ZZZZ of Part 63—Requirements for Performance Tests</w:t>
      </w:r>
    </w:p>
    <w:p w14:paraId="7849C577" w14:textId="77777777" w:rsidR="002F3C2B" w:rsidRPr="002F3C2B" w:rsidRDefault="00212B57" w:rsidP="002F3C2B">
      <w:pPr>
        <w:spacing w:before="100" w:beforeAutospacing="1" w:after="100" w:afterAutospacing="1"/>
        <w:rPr>
          <w:sz w:val="20"/>
        </w:rPr>
      </w:pPr>
      <w:hyperlink r:id="rId55" w:history="1">
        <w:r w:rsidR="002F3C2B" w:rsidRPr="002F3C2B">
          <w:rPr>
            <w:color w:val="0000FF"/>
            <w:sz w:val="20"/>
          </w:rPr>
          <w:t>Link to an amendment published at 78 FR 6711, January 30, 2013.</w:t>
        </w:r>
      </w:hyperlink>
    </w:p>
    <w:p w14:paraId="412956D9" w14:textId="77777777" w:rsidR="002F3C2B" w:rsidRPr="002F3C2B" w:rsidRDefault="002F3C2B" w:rsidP="002F3C2B">
      <w:pPr>
        <w:spacing w:before="100" w:beforeAutospacing="1" w:after="100" w:afterAutospacing="1"/>
        <w:ind w:firstLine="480"/>
        <w:rPr>
          <w:sz w:val="20"/>
        </w:rPr>
      </w:pPr>
      <w:r w:rsidRPr="002F3C2B">
        <w:rPr>
          <w:sz w:val="20"/>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48"/>
        <w:gridCol w:w="1581"/>
        <w:gridCol w:w="1871"/>
        <w:gridCol w:w="2676"/>
        <w:gridCol w:w="2894"/>
      </w:tblGrid>
      <w:tr w:rsidR="002F3C2B" w:rsidRPr="002F3C2B" w14:paraId="1F4D5BD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69F59CF8"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E93C3A4" w14:textId="77777777" w:rsidR="002F3C2B" w:rsidRPr="002F3C2B" w:rsidRDefault="002F3C2B" w:rsidP="002F3C2B">
            <w:pPr>
              <w:rPr>
                <w:b/>
                <w:bCs/>
                <w:sz w:val="20"/>
              </w:rPr>
            </w:pPr>
            <w:r w:rsidRPr="002F3C2B">
              <w:rPr>
                <w:b/>
                <w:bCs/>
                <w:sz w:val="20"/>
              </w:rPr>
              <w:t>Complying with the</w:t>
            </w:r>
            <w:r w:rsidRPr="002F3C2B">
              <w:rPr>
                <w:b/>
                <w:bCs/>
                <w:sz w:val="20"/>
              </w:rPr>
              <w:br/>
              <w:t>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5C5337B" w14:textId="77777777" w:rsidR="002F3C2B" w:rsidRPr="002F3C2B" w:rsidRDefault="002F3C2B" w:rsidP="002F3C2B">
            <w:pPr>
              <w:rPr>
                <w:b/>
                <w:bCs/>
                <w:sz w:val="20"/>
              </w:rPr>
            </w:pPr>
            <w:r w:rsidRPr="002F3C2B">
              <w:rPr>
                <w:b/>
                <w:bCs/>
                <w:sz w:val="20"/>
              </w:rPr>
              <w:t>You must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954EBC6" w14:textId="77777777" w:rsidR="002F3C2B" w:rsidRPr="002F3C2B" w:rsidRDefault="002F3C2B" w:rsidP="002F3C2B">
            <w:pPr>
              <w:rPr>
                <w:b/>
                <w:bCs/>
                <w:sz w:val="20"/>
              </w:rPr>
            </w:pPr>
            <w:r w:rsidRPr="002F3C2B">
              <w:rPr>
                <w:b/>
                <w:bCs/>
                <w:sz w:val="20"/>
              </w:rPr>
              <w:t>Using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9E5C899" w14:textId="77777777" w:rsidR="002F3C2B" w:rsidRPr="002F3C2B" w:rsidRDefault="002F3C2B" w:rsidP="002F3C2B">
            <w:pPr>
              <w:rPr>
                <w:b/>
                <w:bCs/>
                <w:sz w:val="20"/>
              </w:rPr>
            </w:pPr>
            <w:r w:rsidRPr="002F3C2B">
              <w:rPr>
                <w:b/>
                <w:bCs/>
                <w:sz w:val="20"/>
              </w:rPr>
              <w:t>According to the following requirements .  .  .</w:t>
            </w:r>
          </w:p>
        </w:tc>
      </w:tr>
      <w:tr w:rsidR="002F3C2B" w:rsidRPr="002F3C2B" w14:paraId="1BE4813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5CA15A8" w14:textId="77777777" w:rsidR="002F3C2B" w:rsidRPr="002F3C2B" w:rsidRDefault="002F3C2B" w:rsidP="002F3C2B">
            <w:pPr>
              <w:rPr>
                <w:sz w:val="20"/>
              </w:rPr>
            </w:pPr>
            <w:r w:rsidRPr="002F3C2B">
              <w:rPr>
                <w:sz w:val="20"/>
              </w:rPr>
              <w:t>1. 2SLB, 4SLB, and CI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64ADCF35" w14:textId="77777777" w:rsidR="002F3C2B" w:rsidRPr="002F3C2B" w:rsidRDefault="002F3C2B" w:rsidP="002F3C2B">
            <w:pPr>
              <w:rPr>
                <w:sz w:val="20"/>
              </w:rPr>
            </w:pPr>
            <w:r w:rsidRPr="002F3C2B">
              <w:rPr>
                <w:sz w:val="20"/>
              </w:rPr>
              <w:t>a. Reduce CO emissions</w:t>
            </w:r>
          </w:p>
        </w:tc>
        <w:tc>
          <w:tcPr>
            <w:tcW w:w="0" w:type="auto"/>
            <w:tcBorders>
              <w:top w:val="single" w:sz="4" w:space="0" w:color="000000"/>
              <w:left w:val="single" w:sz="4" w:space="0" w:color="000000"/>
              <w:bottom w:val="single" w:sz="4" w:space="0" w:color="000000"/>
              <w:right w:val="single" w:sz="4" w:space="0" w:color="000000"/>
            </w:tcBorders>
            <w:hideMark/>
          </w:tcPr>
          <w:p w14:paraId="7AF303C9" w14:textId="77777777" w:rsidR="002F3C2B" w:rsidRPr="002F3C2B" w:rsidRDefault="002F3C2B" w:rsidP="002F3C2B">
            <w:pPr>
              <w:rPr>
                <w:sz w:val="20"/>
              </w:rPr>
            </w:pPr>
            <w:r w:rsidRPr="002F3C2B">
              <w:rPr>
                <w:sz w:val="20"/>
              </w:rPr>
              <w:t>i. Measure the O</w:t>
            </w:r>
            <w:r w:rsidRPr="002F3C2B">
              <w:rPr>
                <w:sz w:val="20"/>
                <w:vertAlign w:val="subscript"/>
              </w:rPr>
              <w:t>2</w:t>
            </w:r>
            <w:r w:rsidRPr="002F3C2B">
              <w:rPr>
                <w:sz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14:paraId="57E52690" w14:textId="77777777" w:rsidR="002F3C2B" w:rsidRPr="002F3C2B" w:rsidRDefault="002F3C2B" w:rsidP="002F3C2B">
            <w:pPr>
              <w:rPr>
                <w:sz w:val="20"/>
              </w:rPr>
            </w:pPr>
            <w:r w:rsidRPr="002F3C2B">
              <w:rPr>
                <w:sz w:val="20"/>
              </w:rPr>
              <w:t>(1) Portable CO and O</w:t>
            </w:r>
            <w:r w:rsidRPr="002F3C2B">
              <w:rPr>
                <w:sz w:val="20"/>
                <w:vertAlign w:val="subscript"/>
              </w:rPr>
              <w:t>2</w:t>
            </w:r>
            <w:r w:rsidRPr="002F3C2B">
              <w:rPr>
                <w:sz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14:paraId="0D053590" w14:textId="77777777" w:rsidR="002F3C2B" w:rsidRPr="002F3C2B" w:rsidRDefault="002F3C2B" w:rsidP="002F3C2B">
            <w:pPr>
              <w:rPr>
                <w:sz w:val="20"/>
              </w:rPr>
            </w:pPr>
            <w:r w:rsidRPr="002F3C2B">
              <w:rPr>
                <w:sz w:val="20"/>
              </w:rPr>
              <w:t>(a) Using ASTM D6522-00 (2005) </w:t>
            </w:r>
            <w:r w:rsidRPr="002F3C2B">
              <w:rPr>
                <w:sz w:val="20"/>
                <w:vertAlign w:val="superscript"/>
              </w:rPr>
              <w:t>a</w:t>
            </w:r>
            <w:r w:rsidRPr="002F3C2B">
              <w:rPr>
                <w:sz w:val="20"/>
              </w:rPr>
              <w:t>(incorporated by reference, see § 63.14). Measurements to determine O</w:t>
            </w:r>
            <w:r w:rsidRPr="002F3C2B">
              <w:rPr>
                <w:sz w:val="20"/>
                <w:vertAlign w:val="subscript"/>
              </w:rPr>
              <w:t>2</w:t>
            </w:r>
            <w:r w:rsidRPr="002F3C2B">
              <w:rPr>
                <w:sz w:val="20"/>
              </w:rPr>
              <w:t>must be made at the same time as the measurements for CO concentration.</w:t>
            </w:r>
          </w:p>
        </w:tc>
      </w:tr>
      <w:tr w:rsidR="002F3C2B" w:rsidRPr="002F3C2B" w14:paraId="7C511E4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83E2C1E"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42F4E84"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5E41311" w14:textId="77777777" w:rsidR="002F3C2B" w:rsidRPr="002F3C2B" w:rsidRDefault="002F3C2B" w:rsidP="002F3C2B">
            <w:pPr>
              <w:rPr>
                <w:sz w:val="20"/>
              </w:rPr>
            </w:pPr>
            <w:r w:rsidRPr="002F3C2B">
              <w:rPr>
                <w:sz w:val="20"/>
              </w:rPr>
              <w:t>ii. Measure the CO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14:paraId="29BC496C" w14:textId="77777777" w:rsidR="002F3C2B" w:rsidRPr="002F3C2B" w:rsidRDefault="002F3C2B" w:rsidP="002F3C2B">
            <w:pPr>
              <w:rPr>
                <w:sz w:val="20"/>
              </w:rPr>
            </w:pPr>
            <w:r w:rsidRPr="002F3C2B">
              <w:rPr>
                <w:sz w:val="20"/>
              </w:rPr>
              <w:t>(1) Portable CO and O</w:t>
            </w:r>
            <w:r w:rsidRPr="002F3C2B">
              <w:rPr>
                <w:sz w:val="20"/>
                <w:vertAlign w:val="subscript"/>
              </w:rPr>
              <w:t>2</w:t>
            </w:r>
            <w:r w:rsidRPr="002F3C2B">
              <w:rPr>
                <w:sz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14:paraId="37596A55" w14:textId="77777777" w:rsidR="002F3C2B" w:rsidRPr="002F3C2B" w:rsidRDefault="002F3C2B" w:rsidP="002F3C2B">
            <w:pPr>
              <w:rPr>
                <w:sz w:val="20"/>
              </w:rPr>
            </w:pPr>
            <w:r w:rsidRPr="002F3C2B">
              <w:rPr>
                <w:sz w:val="20"/>
              </w:rPr>
              <w:t>(a) Using ASTM D6522-00 (2005) </w:t>
            </w:r>
            <w:r w:rsidRPr="002F3C2B">
              <w:rPr>
                <w:sz w:val="20"/>
                <w:vertAlign w:val="superscript"/>
              </w:rPr>
              <w:t>a b</w:t>
            </w:r>
            <w:r w:rsidRPr="002F3C2B">
              <w:rPr>
                <w:sz w:val="20"/>
              </w:rPr>
              <w:t>(incorporated by reference, see § 63.14) or Method 10 of 40 CFR appendix A. The CO concentration must be at 15 percent O</w:t>
            </w:r>
            <w:r w:rsidRPr="002F3C2B">
              <w:rPr>
                <w:sz w:val="20"/>
                <w:vertAlign w:val="subscript"/>
              </w:rPr>
              <w:t>2</w:t>
            </w:r>
            <w:r w:rsidRPr="002F3C2B">
              <w:rPr>
                <w:sz w:val="20"/>
              </w:rPr>
              <w:t>, dry basis.</w:t>
            </w:r>
          </w:p>
        </w:tc>
      </w:tr>
      <w:tr w:rsidR="002F3C2B" w:rsidRPr="002F3C2B" w14:paraId="3F6B7DA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F02D2F2" w14:textId="77777777" w:rsidR="002F3C2B" w:rsidRPr="002F3C2B" w:rsidRDefault="002F3C2B" w:rsidP="002F3C2B">
            <w:pPr>
              <w:rPr>
                <w:sz w:val="20"/>
              </w:rPr>
            </w:pPr>
            <w:r w:rsidRPr="002F3C2B">
              <w:rPr>
                <w:sz w:val="20"/>
              </w:rPr>
              <w:t>2. 4SRB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3A636941" w14:textId="77777777" w:rsidR="002F3C2B" w:rsidRPr="002F3C2B" w:rsidRDefault="002F3C2B" w:rsidP="002F3C2B">
            <w:pPr>
              <w:rPr>
                <w:sz w:val="20"/>
              </w:rPr>
            </w:pPr>
            <w:r w:rsidRPr="002F3C2B">
              <w:rPr>
                <w:sz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12C9A634" w14:textId="77777777" w:rsidR="002F3C2B" w:rsidRPr="002F3C2B" w:rsidRDefault="002F3C2B" w:rsidP="002F3C2B">
            <w:pPr>
              <w:rPr>
                <w:sz w:val="20"/>
              </w:rPr>
            </w:pPr>
            <w:r w:rsidRPr="002F3C2B">
              <w:rPr>
                <w:sz w:val="20"/>
              </w:rPr>
              <w:t>i.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14:paraId="5CF9C639" w14:textId="77777777" w:rsidR="002F3C2B" w:rsidRPr="002F3C2B" w:rsidRDefault="002F3C2B" w:rsidP="002F3C2B">
            <w:pPr>
              <w:rPr>
                <w:sz w:val="20"/>
              </w:rPr>
            </w:pPr>
            <w:r w:rsidRPr="002F3C2B">
              <w:rPr>
                <w:sz w:val="20"/>
              </w:rPr>
              <w:t>(1) Method 1 or 1A of 40 CFR part 60, appendix A § 63.7(d)(1)(i)</w:t>
            </w:r>
          </w:p>
        </w:tc>
        <w:tc>
          <w:tcPr>
            <w:tcW w:w="0" w:type="auto"/>
            <w:tcBorders>
              <w:top w:val="single" w:sz="4" w:space="0" w:color="000000"/>
              <w:left w:val="single" w:sz="4" w:space="0" w:color="000000"/>
              <w:bottom w:val="single" w:sz="4" w:space="0" w:color="000000"/>
              <w:right w:val="single" w:sz="4" w:space="0" w:color="000000"/>
            </w:tcBorders>
            <w:hideMark/>
          </w:tcPr>
          <w:p w14:paraId="75364E6C" w14:textId="77777777" w:rsidR="002F3C2B" w:rsidRPr="002F3C2B" w:rsidRDefault="002F3C2B" w:rsidP="002F3C2B">
            <w:pPr>
              <w:rPr>
                <w:sz w:val="20"/>
              </w:rPr>
            </w:pPr>
            <w:r w:rsidRPr="002F3C2B">
              <w:rPr>
                <w:sz w:val="20"/>
              </w:rPr>
              <w:t>(a) Sampling sites must be located at the inlet and outlet of the control device.</w:t>
            </w:r>
          </w:p>
        </w:tc>
      </w:tr>
      <w:tr w:rsidR="002F3C2B" w:rsidRPr="002F3C2B" w14:paraId="032CACE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BFF8E3"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4BBDD0D"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61C2B97" w14:textId="77777777" w:rsidR="002F3C2B" w:rsidRPr="002F3C2B" w:rsidRDefault="002F3C2B" w:rsidP="002F3C2B">
            <w:pPr>
              <w:rPr>
                <w:sz w:val="20"/>
              </w:rPr>
            </w:pPr>
            <w:r w:rsidRPr="002F3C2B">
              <w:rPr>
                <w:sz w:val="20"/>
              </w:rPr>
              <w:t>ii. Measure O</w:t>
            </w:r>
            <w:r w:rsidRPr="002F3C2B">
              <w:rPr>
                <w:sz w:val="20"/>
                <w:vertAlign w:val="subscript"/>
              </w:rPr>
              <w:t>2</w:t>
            </w:r>
            <w:r w:rsidRPr="002F3C2B">
              <w:rPr>
                <w:sz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14:paraId="61C12109" w14:textId="77777777" w:rsidR="002F3C2B" w:rsidRPr="002F3C2B" w:rsidRDefault="002F3C2B" w:rsidP="002F3C2B">
            <w:pPr>
              <w:rPr>
                <w:sz w:val="20"/>
              </w:rPr>
            </w:pPr>
            <w:r w:rsidRPr="002F3C2B">
              <w:rPr>
                <w:sz w:val="20"/>
              </w:rPr>
              <w:t>(1) Method 3 or 3A or 3B of 40 CFR part 60, appendix A, or ASTM Method D6522-00m (2005)</w:t>
            </w:r>
          </w:p>
        </w:tc>
        <w:tc>
          <w:tcPr>
            <w:tcW w:w="0" w:type="auto"/>
            <w:tcBorders>
              <w:top w:val="single" w:sz="4" w:space="0" w:color="000000"/>
              <w:left w:val="single" w:sz="4" w:space="0" w:color="000000"/>
              <w:bottom w:val="single" w:sz="4" w:space="0" w:color="000000"/>
              <w:right w:val="single" w:sz="4" w:space="0" w:color="000000"/>
            </w:tcBorders>
            <w:hideMark/>
          </w:tcPr>
          <w:p w14:paraId="491D46A9" w14:textId="77777777" w:rsidR="002F3C2B" w:rsidRPr="002F3C2B" w:rsidRDefault="002F3C2B" w:rsidP="002F3C2B">
            <w:pPr>
              <w:rPr>
                <w:sz w:val="20"/>
              </w:rPr>
            </w:pPr>
            <w:r w:rsidRPr="002F3C2B">
              <w:rPr>
                <w:sz w:val="20"/>
              </w:rPr>
              <w:t>(a) Measurements to determine O</w:t>
            </w:r>
            <w:r w:rsidRPr="002F3C2B">
              <w:rPr>
                <w:sz w:val="20"/>
                <w:vertAlign w:val="subscript"/>
              </w:rPr>
              <w:t>2</w:t>
            </w:r>
            <w:r w:rsidRPr="002F3C2B">
              <w:rPr>
                <w:sz w:val="20"/>
              </w:rPr>
              <w:t>concentration must be made at the same time as the measurements for formaldehyde concentration.</w:t>
            </w:r>
          </w:p>
        </w:tc>
      </w:tr>
      <w:tr w:rsidR="002F3C2B" w:rsidRPr="002F3C2B" w14:paraId="1B2043E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3F27FF2"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923592E"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C212AA2" w14:textId="77777777" w:rsidR="002F3C2B" w:rsidRPr="002F3C2B" w:rsidRDefault="002F3C2B" w:rsidP="002F3C2B">
            <w:pPr>
              <w:rPr>
                <w:sz w:val="20"/>
              </w:rPr>
            </w:pPr>
            <w:r w:rsidRPr="002F3C2B">
              <w:rPr>
                <w:sz w:val="20"/>
              </w:rPr>
              <w:t>iii.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14:paraId="6F6D320F" w14:textId="77777777" w:rsidR="002F3C2B" w:rsidRPr="002F3C2B" w:rsidRDefault="002F3C2B" w:rsidP="002F3C2B">
            <w:pPr>
              <w:rPr>
                <w:sz w:val="20"/>
              </w:rPr>
            </w:pPr>
            <w:r w:rsidRPr="002F3C2B">
              <w:rPr>
                <w:sz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14:paraId="4B2665E8" w14:textId="77777777" w:rsidR="002F3C2B" w:rsidRPr="002F3C2B" w:rsidRDefault="002F3C2B" w:rsidP="002F3C2B">
            <w:pPr>
              <w:rPr>
                <w:sz w:val="20"/>
              </w:rPr>
            </w:pPr>
            <w:r w:rsidRPr="002F3C2B">
              <w:rPr>
                <w:sz w:val="20"/>
              </w:rPr>
              <w:t>(a) Measurements to determine moisture content must be made at the same time and location as the measurements for formaldehyde concentration.</w:t>
            </w:r>
          </w:p>
        </w:tc>
      </w:tr>
      <w:tr w:rsidR="002F3C2B" w:rsidRPr="002F3C2B" w14:paraId="46A8D36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FD8FD55"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27B839E"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77500CA" w14:textId="77777777" w:rsidR="002F3C2B" w:rsidRPr="002F3C2B" w:rsidRDefault="002F3C2B" w:rsidP="002F3C2B">
            <w:pPr>
              <w:rPr>
                <w:sz w:val="20"/>
              </w:rPr>
            </w:pPr>
            <w:r w:rsidRPr="002F3C2B">
              <w:rPr>
                <w:sz w:val="20"/>
              </w:rPr>
              <w:t>iv. Measure formaldehyde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14:paraId="3EAC2EA9" w14:textId="77777777" w:rsidR="002F3C2B" w:rsidRPr="002F3C2B" w:rsidRDefault="002F3C2B" w:rsidP="002F3C2B">
            <w:pPr>
              <w:rPr>
                <w:sz w:val="20"/>
              </w:rPr>
            </w:pPr>
            <w:r w:rsidRPr="002F3C2B">
              <w:rPr>
                <w:sz w:val="20"/>
              </w:rPr>
              <w:t>(1) Method 320 or 323 of 40 CFR part 63, appendix A; or ASTM D6348-03,</w:t>
            </w:r>
            <w:r w:rsidRPr="002F3C2B">
              <w:rPr>
                <w:sz w:val="20"/>
                <w:vertAlign w:val="superscript"/>
              </w:rPr>
              <w:t>c</w:t>
            </w:r>
            <w:r w:rsidRPr="002F3C2B">
              <w:rPr>
                <w:sz w:val="20"/>
              </w:rPr>
              <w:t>provided in ASTM D6348-03 Annex A5 (Analyte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14:paraId="6E86DBBD" w14:textId="77777777" w:rsidR="002F3C2B" w:rsidRPr="002F3C2B" w:rsidRDefault="002F3C2B" w:rsidP="002F3C2B">
            <w:pPr>
              <w:rPr>
                <w:sz w:val="20"/>
              </w:rPr>
            </w:pPr>
            <w:r w:rsidRPr="002F3C2B">
              <w:rPr>
                <w:sz w:val="20"/>
              </w:rPr>
              <w:t>(a) Formaldehyde concentration must be at 15 percent O</w:t>
            </w:r>
            <w:r w:rsidRPr="002F3C2B">
              <w:rPr>
                <w:sz w:val="20"/>
                <w:vertAlign w:val="subscript"/>
              </w:rPr>
              <w:t>2</w:t>
            </w:r>
            <w:r w:rsidRPr="002F3C2B">
              <w:rPr>
                <w:sz w:val="20"/>
              </w:rPr>
              <w:t>, dry basis. Results of this test consist of the average of the three 1-hour or longer runs.</w:t>
            </w:r>
          </w:p>
        </w:tc>
      </w:tr>
      <w:tr w:rsidR="002F3C2B" w:rsidRPr="002F3C2B" w14:paraId="03CD4ED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5C2E611" w14:textId="77777777" w:rsidR="002F3C2B" w:rsidRPr="002F3C2B" w:rsidRDefault="002F3C2B" w:rsidP="002F3C2B">
            <w:pPr>
              <w:rPr>
                <w:sz w:val="20"/>
              </w:rPr>
            </w:pPr>
            <w:r w:rsidRPr="002F3C2B">
              <w:rPr>
                <w:sz w:val="20"/>
              </w:rPr>
              <w:t>3.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3100F73D" w14:textId="77777777" w:rsidR="002F3C2B" w:rsidRPr="002F3C2B" w:rsidRDefault="002F3C2B" w:rsidP="002F3C2B">
            <w:pPr>
              <w:rPr>
                <w:sz w:val="20"/>
              </w:rPr>
            </w:pPr>
            <w:r w:rsidRPr="002F3C2B">
              <w:rPr>
                <w:sz w:val="20"/>
              </w:rPr>
              <w:t xml:space="preserve">a. Limit the concentration of formaldehyde or </w:t>
            </w:r>
            <w:r w:rsidRPr="002F3C2B">
              <w:rPr>
                <w:sz w:val="20"/>
              </w:rPr>
              <w:lastRenderedPageBreak/>
              <w:t>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14:paraId="0D19A991" w14:textId="77777777" w:rsidR="002F3C2B" w:rsidRPr="002F3C2B" w:rsidRDefault="002F3C2B" w:rsidP="002F3C2B">
            <w:pPr>
              <w:rPr>
                <w:sz w:val="20"/>
              </w:rPr>
            </w:pPr>
            <w:r w:rsidRPr="002F3C2B">
              <w:rPr>
                <w:sz w:val="20"/>
              </w:rPr>
              <w:lastRenderedPageBreak/>
              <w:t xml:space="preserve">i. Select the sampling port location and the </w:t>
            </w:r>
            <w:r w:rsidRPr="002F3C2B">
              <w:rPr>
                <w:sz w:val="20"/>
              </w:rPr>
              <w:lastRenderedPageBreak/>
              <w:t>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14:paraId="2C8AE151" w14:textId="77777777" w:rsidR="002F3C2B" w:rsidRPr="002F3C2B" w:rsidRDefault="002F3C2B" w:rsidP="002F3C2B">
            <w:pPr>
              <w:rPr>
                <w:sz w:val="20"/>
              </w:rPr>
            </w:pPr>
            <w:r w:rsidRPr="002F3C2B">
              <w:rPr>
                <w:sz w:val="20"/>
              </w:rPr>
              <w:lastRenderedPageBreak/>
              <w:t>(1) Method 1 or 1A of 40 CFR part 60, appendix A § 63.7(d)(1)(i)</w:t>
            </w:r>
          </w:p>
        </w:tc>
        <w:tc>
          <w:tcPr>
            <w:tcW w:w="0" w:type="auto"/>
            <w:tcBorders>
              <w:top w:val="single" w:sz="4" w:space="0" w:color="000000"/>
              <w:left w:val="single" w:sz="4" w:space="0" w:color="000000"/>
              <w:bottom w:val="single" w:sz="4" w:space="0" w:color="000000"/>
              <w:right w:val="single" w:sz="4" w:space="0" w:color="000000"/>
            </w:tcBorders>
            <w:hideMark/>
          </w:tcPr>
          <w:p w14:paraId="66F29865" w14:textId="77777777" w:rsidR="002F3C2B" w:rsidRPr="002F3C2B" w:rsidRDefault="002F3C2B" w:rsidP="002F3C2B">
            <w:pPr>
              <w:rPr>
                <w:sz w:val="20"/>
              </w:rPr>
            </w:pPr>
            <w:r w:rsidRPr="002F3C2B">
              <w:rPr>
                <w:sz w:val="20"/>
              </w:rPr>
              <w:t>(a) If using a control device, the sampling site must be located at the outlet of the control device.</w:t>
            </w:r>
          </w:p>
        </w:tc>
      </w:tr>
      <w:tr w:rsidR="002F3C2B" w:rsidRPr="002F3C2B" w14:paraId="31ACDF8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65609AF"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DBE6347"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BF3796D" w14:textId="77777777" w:rsidR="002F3C2B" w:rsidRPr="002F3C2B" w:rsidRDefault="002F3C2B" w:rsidP="002F3C2B">
            <w:pPr>
              <w:rPr>
                <w:sz w:val="20"/>
              </w:rPr>
            </w:pPr>
            <w:r w:rsidRPr="002F3C2B">
              <w:rPr>
                <w:sz w:val="20"/>
              </w:rPr>
              <w:t>ii. Determine the O</w:t>
            </w:r>
            <w:r w:rsidRPr="002F3C2B">
              <w:rPr>
                <w:sz w:val="20"/>
                <w:vertAlign w:val="subscript"/>
              </w:rPr>
              <w:t>2</w:t>
            </w:r>
            <w:r w:rsidRPr="002F3C2B">
              <w:rPr>
                <w:sz w:val="20"/>
              </w:rPr>
              <w:t>concentration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7686343E" w14:textId="77777777" w:rsidR="002F3C2B" w:rsidRPr="002F3C2B" w:rsidRDefault="002F3C2B" w:rsidP="002F3C2B">
            <w:pPr>
              <w:rPr>
                <w:sz w:val="20"/>
              </w:rPr>
            </w:pPr>
            <w:r w:rsidRPr="002F3C2B">
              <w:rPr>
                <w:sz w:val="20"/>
              </w:rPr>
              <w:t>(1) Method 3 or 3A or 3B of 40 CFR part 60, appendix A, or ASTM Method D6522-00 (2005)</w:t>
            </w:r>
          </w:p>
        </w:tc>
        <w:tc>
          <w:tcPr>
            <w:tcW w:w="0" w:type="auto"/>
            <w:tcBorders>
              <w:top w:val="single" w:sz="4" w:space="0" w:color="000000"/>
              <w:left w:val="single" w:sz="4" w:space="0" w:color="000000"/>
              <w:bottom w:val="single" w:sz="4" w:space="0" w:color="000000"/>
              <w:right w:val="single" w:sz="4" w:space="0" w:color="000000"/>
            </w:tcBorders>
            <w:hideMark/>
          </w:tcPr>
          <w:p w14:paraId="158F3339" w14:textId="77777777" w:rsidR="002F3C2B" w:rsidRPr="002F3C2B" w:rsidRDefault="002F3C2B" w:rsidP="002F3C2B">
            <w:pPr>
              <w:rPr>
                <w:sz w:val="20"/>
              </w:rPr>
            </w:pPr>
            <w:r w:rsidRPr="002F3C2B">
              <w:rPr>
                <w:sz w:val="20"/>
              </w:rPr>
              <w:t>(a) Measurements to determine O</w:t>
            </w:r>
            <w:r w:rsidRPr="002F3C2B">
              <w:rPr>
                <w:sz w:val="20"/>
                <w:vertAlign w:val="subscript"/>
              </w:rPr>
              <w:t>2</w:t>
            </w:r>
            <w:r w:rsidRPr="002F3C2B">
              <w:rPr>
                <w:sz w:val="20"/>
              </w:rPr>
              <w:t>concentration must be made at the same time and location as the measurements for formaldehyde concentration.</w:t>
            </w:r>
          </w:p>
        </w:tc>
      </w:tr>
      <w:tr w:rsidR="002F3C2B" w:rsidRPr="002F3C2B" w14:paraId="07DBB05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0094039"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DF1AB4B"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B4514E5" w14:textId="77777777" w:rsidR="002F3C2B" w:rsidRPr="002F3C2B" w:rsidRDefault="002F3C2B" w:rsidP="002F3C2B">
            <w:pPr>
              <w:rPr>
                <w:sz w:val="20"/>
              </w:rPr>
            </w:pPr>
            <w:r w:rsidRPr="002F3C2B">
              <w:rPr>
                <w:sz w:val="20"/>
              </w:rPr>
              <w:t>iii. Measure moisture content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743F54F4" w14:textId="77777777" w:rsidR="002F3C2B" w:rsidRPr="002F3C2B" w:rsidRDefault="002F3C2B" w:rsidP="002F3C2B">
            <w:pPr>
              <w:rPr>
                <w:sz w:val="20"/>
              </w:rPr>
            </w:pPr>
            <w:r w:rsidRPr="002F3C2B">
              <w:rPr>
                <w:sz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14:paraId="3CAB0496" w14:textId="77777777" w:rsidR="002F3C2B" w:rsidRPr="002F3C2B" w:rsidRDefault="002F3C2B" w:rsidP="002F3C2B">
            <w:pPr>
              <w:rPr>
                <w:sz w:val="20"/>
              </w:rPr>
            </w:pPr>
            <w:r w:rsidRPr="002F3C2B">
              <w:rPr>
                <w:sz w:val="20"/>
              </w:rPr>
              <w:t>(a) Measurements to determine moisture content must be made at the same time and location as the measurements for formaldehyde concentration.</w:t>
            </w:r>
          </w:p>
        </w:tc>
      </w:tr>
      <w:tr w:rsidR="002F3C2B" w:rsidRPr="002F3C2B" w14:paraId="7947771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2095FF0"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CB23B9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CA54C60" w14:textId="77777777" w:rsidR="002F3C2B" w:rsidRPr="002F3C2B" w:rsidRDefault="002F3C2B" w:rsidP="002F3C2B">
            <w:pPr>
              <w:rPr>
                <w:sz w:val="20"/>
              </w:rPr>
            </w:pPr>
            <w:r w:rsidRPr="002F3C2B">
              <w:rPr>
                <w:sz w:val="20"/>
              </w:rPr>
              <w:t>iv. Measure formaldehyde at the exhaust of the stationary RICE; or</w:t>
            </w:r>
          </w:p>
        </w:tc>
        <w:tc>
          <w:tcPr>
            <w:tcW w:w="0" w:type="auto"/>
            <w:tcBorders>
              <w:top w:val="single" w:sz="4" w:space="0" w:color="000000"/>
              <w:left w:val="single" w:sz="4" w:space="0" w:color="000000"/>
              <w:bottom w:val="single" w:sz="4" w:space="0" w:color="000000"/>
              <w:right w:val="single" w:sz="4" w:space="0" w:color="000000"/>
            </w:tcBorders>
            <w:hideMark/>
          </w:tcPr>
          <w:p w14:paraId="5C6FD903" w14:textId="77777777" w:rsidR="002F3C2B" w:rsidRPr="002F3C2B" w:rsidRDefault="002F3C2B" w:rsidP="002F3C2B">
            <w:pPr>
              <w:rPr>
                <w:sz w:val="20"/>
              </w:rPr>
            </w:pPr>
            <w:r w:rsidRPr="002F3C2B">
              <w:rPr>
                <w:sz w:val="20"/>
              </w:rPr>
              <w:t>(1) Method 320 or 323 of 40 CFR part 63, appendix A; or ASTM D6348-03,</w:t>
            </w:r>
            <w:r w:rsidRPr="002F3C2B">
              <w:rPr>
                <w:sz w:val="20"/>
                <w:vertAlign w:val="superscript"/>
              </w:rPr>
              <w:t>c</w:t>
            </w:r>
            <w:r w:rsidRPr="002F3C2B">
              <w:rPr>
                <w:sz w:val="20"/>
              </w:rPr>
              <w:t>provided in ASTM D6348-03 Annex A5 (Analyte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14:paraId="49E535A2" w14:textId="77777777" w:rsidR="002F3C2B" w:rsidRPr="002F3C2B" w:rsidRDefault="002F3C2B" w:rsidP="002F3C2B">
            <w:pPr>
              <w:rPr>
                <w:sz w:val="20"/>
              </w:rPr>
            </w:pPr>
            <w:r w:rsidRPr="002F3C2B">
              <w:rPr>
                <w:sz w:val="20"/>
              </w:rPr>
              <w:t>(a) Formaldehyde concentration must be at 15 percent O</w:t>
            </w:r>
            <w:r w:rsidRPr="002F3C2B">
              <w:rPr>
                <w:sz w:val="20"/>
                <w:vertAlign w:val="subscript"/>
              </w:rPr>
              <w:t>2</w:t>
            </w:r>
            <w:r w:rsidRPr="002F3C2B">
              <w:rPr>
                <w:sz w:val="20"/>
              </w:rPr>
              <w:t>, dry basis. Results of this test consist of the average of the three 1-hour or longer runs.</w:t>
            </w:r>
          </w:p>
        </w:tc>
      </w:tr>
      <w:tr w:rsidR="002F3C2B" w:rsidRPr="002F3C2B" w14:paraId="5151EE9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5B1AFF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4CB93A93"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909060C" w14:textId="77777777" w:rsidR="002F3C2B" w:rsidRPr="002F3C2B" w:rsidRDefault="002F3C2B" w:rsidP="002F3C2B">
            <w:pPr>
              <w:rPr>
                <w:sz w:val="20"/>
              </w:rPr>
            </w:pPr>
            <w:r w:rsidRPr="002F3C2B">
              <w:rPr>
                <w:sz w:val="20"/>
              </w:rPr>
              <w:t>v. Measure CO at the exhaust of the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6A39E2BB" w14:textId="77777777" w:rsidR="002F3C2B" w:rsidRPr="002F3C2B" w:rsidRDefault="002F3C2B" w:rsidP="002F3C2B">
            <w:pPr>
              <w:rPr>
                <w:sz w:val="20"/>
              </w:rPr>
            </w:pPr>
            <w:r w:rsidRPr="002F3C2B">
              <w:rPr>
                <w:sz w:val="20"/>
              </w:rPr>
              <w:t>(1) Method 10 of 40 CFR part 60, appendix A, ASTM Method D6522-00 (2005),</w:t>
            </w:r>
            <w:r w:rsidRPr="002F3C2B">
              <w:rPr>
                <w:sz w:val="20"/>
                <w:vertAlign w:val="superscript"/>
              </w:rPr>
              <w:t>a</w:t>
            </w:r>
            <w:r w:rsidRPr="002F3C2B">
              <w:rPr>
                <w:sz w:val="20"/>
              </w:rPr>
              <w:t>Method 320 of 40 CFR part 63, appendix A, or ASTM D6348-03</w:t>
            </w:r>
          </w:p>
        </w:tc>
        <w:tc>
          <w:tcPr>
            <w:tcW w:w="0" w:type="auto"/>
            <w:tcBorders>
              <w:top w:val="single" w:sz="4" w:space="0" w:color="000000"/>
              <w:left w:val="single" w:sz="4" w:space="0" w:color="000000"/>
              <w:bottom w:val="single" w:sz="4" w:space="0" w:color="000000"/>
              <w:right w:val="single" w:sz="4" w:space="0" w:color="000000"/>
            </w:tcBorders>
            <w:hideMark/>
          </w:tcPr>
          <w:p w14:paraId="49BC212F" w14:textId="77777777" w:rsidR="002F3C2B" w:rsidRPr="002F3C2B" w:rsidRDefault="002F3C2B" w:rsidP="002F3C2B">
            <w:pPr>
              <w:rPr>
                <w:sz w:val="20"/>
              </w:rPr>
            </w:pPr>
            <w:r w:rsidRPr="002F3C2B">
              <w:rPr>
                <w:sz w:val="20"/>
              </w:rPr>
              <w:t>(a) CO Concentration must be at 15 percent O</w:t>
            </w:r>
            <w:r w:rsidRPr="002F3C2B">
              <w:rPr>
                <w:sz w:val="20"/>
                <w:vertAlign w:val="subscript"/>
              </w:rPr>
              <w:t>2</w:t>
            </w:r>
            <w:r w:rsidRPr="002F3C2B">
              <w:rPr>
                <w:sz w:val="20"/>
              </w:rPr>
              <w:t>, dry basis. Results of this test consist of the average of the three 1-hour longer runs.</w:t>
            </w:r>
          </w:p>
        </w:tc>
      </w:tr>
    </w:tbl>
    <w:p w14:paraId="4F3A69D3" w14:textId="77777777" w:rsidR="002F3C2B" w:rsidRPr="002F3C2B" w:rsidRDefault="002F3C2B" w:rsidP="002F3C2B">
      <w:pPr>
        <w:spacing w:before="100" w:beforeAutospacing="1" w:after="100" w:afterAutospacing="1"/>
        <w:ind w:firstLine="480"/>
        <w:rPr>
          <w:sz w:val="20"/>
        </w:rPr>
      </w:pPr>
      <w:r w:rsidRPr="002F3C2B">
        <w:rPr>
          <w:sz w:val="20"/>
          <w:vertAlign w:val="superscript"/>
        </w:rPr>
        <w:t>a</w:t>
      </w:r>
      <w:r w:rsidRPr="002F3C2B">
        <w:rPr>
          <w:sz w:val="20"/>
        </w:rPr>
        <w:t> 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14:paraId="0EFA9720" w14:textId="77777777" w:rsidR="002F3C2B" w:rsidRPr="002F3C2B" w:rsidRDefault="002F3C2B" w:rsidP="002F3C2B">
      <w:pPr>
        <w:spacing w:before="100" w:beforeAutospacing="1" w:after="100" w:afterAutospacing="1"/>
        <w:ind w:firstLine="480"/>
        <w:rPr>
          <w:sz w:val="20"/>
        </w:rPr>
      </w:pPr>
      <w:r w:rsidRPr="002F3C2B">
        <w:rPr>
          <w:sz w:val="20"/>
          <w:vertAlign w:val="superscript"/>
        </w:rPr>
        <w:t>b</w:t>
      </w:r>
      <w:r w:rsidRPr="002F3C2B">
        <w:rPr>
          <w:sz w:val="20"/>
        </w:rPr>
        <w:t> You may also use Method 320 of 40 CFR part 63, appendix A, or ASTM D6348-03.</w:t>
      </w:r>
    </w:p>
    <w:p w14:paraId="3E846770" w14:textId="77777777" w:rsidR="002F3C2B" w:rsidRPr="002F3C2B" w:rsidRDefault="002F3C2B" w:rsidP="002F3C2B">
      <w:pPr>
        <w:spacing w:before="100" w:beforeAutospacing="1" w:after="100" w:afterAutospacing="1"/>
        <w:ind w:firstLine="480"/>
        <w:rPr>
          <w:sz w:val="20"/>
        </w:rPr>
      </w:pPr>
      <w:r w:rsidRPr="002F3C2B">
        <w:rPr>
          <w:sz w:val="20"/>
          <w:vertAlign w:val="superscript"/>
        </w:rPr>
        <w:t>c</w:t>
      </w:r>
      <w:r w:rsidRPr="002F3C2B">
        <w:rPr>
          <w:sz w:val="20"/>
        </w:rPr>
        <w:t> You may obtain a copy of ASTM-D6348-03 from at least one of the following addresses: American Society for Testing and Materials, 100 Barr Harbor Drive, West Conshohocken, PA 19428-2959, or University Microfilms International, 300 North Zeeb Road, Ann Arbor, MI 48106.</w:t>
      </w:r>
    </w:p>
    <w:p w14:paraId="78811218" w14:textId="77777777" w:rsidR="002F3C2B" w:rsidRPr="002F3C2B" w:rsidRDefault="002F3C2B" w:rsidP="002F3C2B">
      <w:pPr>
        <w:spacing w:before="200" w:after="100" w:afterAutospacing="1"/>
        <w:rPr>
          <w:sz w:val="20"/>
        </w:rPr>
      </w:pPr>
      <w:r w:rsidRPr="002F3C2B">
        <w:rPr>
          <w:sz w:val="20"/>
        </w:rPr>
        <w:t>[75 FR 51597, Aug. 20, 2010]</w:t>
      </w:r>
    </w:p>
    <w:p w14:paraId="0AA01DD4" w14:textId="77777777" w:rsidR="002F3C2B" w:rsidRPr="002F3C2B" w:rsidRDefault="002F3C2B" w:rsidP="002F3C2B">
      <w:pPr>
        <w:spacing w:before="200" w:after="100"/>
        <w:outlineLvl w:val="1"/>
        <w:rPr>
          <w:b/>
          <w:bCs/>
          <w:sz w:val="20"/>
        </w:rPr>
      </w:pPr>
      <w:bookmarkStart w:id="44" w:name="40:14.0.1.1.1.1.117.27.9"/>
      <w:bookmarkEnd w:id="44"/>
      <w:r w:rsidRPr="002F3C2B">
        <w:rPr>
          <w:b/>
          <w:bCs/>
          <w:sz w:val="20"/>
        </w:rPr>
        <w:t>Table 5 to Subpart ZZZZ of Part 63—Initial Compliance With Emission Limitations and Operating Limitations</w:t>
      </w:r>
    </w:p>
    <w:p w14:paraId="3BA51247" w14:textId="77777777" w:rsidR="002F3C2B" w:rsidRPr="002F3C2B" w:rsidRDefault="00212B57" w:rsidP="002F3C2B">
      <w:pPr>
        <w:spacing w:before="100" w:beforeAutospacing="1" w:after="100" w:afterAutospacing="1"/>
        <w:rPr>
          <w:sz w:val="20"/>
        </w:rPr>
      </w:pPr>
      <w:hyperlink r:id="rId56" w:history="1">
        <w:r w:rsidR="002F3C2B" w:rsidRPr="002F3C2B">
          <w:rPr>
            <w:color w:val="0000FF"/>
            <w:sz w:val="20"/>
          </w:rPr>
          <w:t>Link to an amendment published at 78 FR 6712, January 30, 2013.</w:t>
        </w:r>
      </w:hyperlink>
    </w:p>
    <w:p w14:paraId="46BAF37A" w14:textId="77777777" w:rsidR="002F3C2B" w:rsidRPr="002F3C2B" w:rsidRDefault="002F3C2B" w:rsidP="002F3C2B">
      <w:pPr>
        <w:spacing w:before="100" w:beforeAutospacing="1" w:after="100" w:afterAutospacing="1"/>
        <w:ind w:firstLine="480"/>
        <w:rPr>
          <w:sz w:val="20"/>
        </w:rPr>
      </w:pPr>
      <w:r w:rsidRPr="002F3C2B">
        <w:rPr>
          <w:sz w:val="20"/>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26"/>
        <w:gridCol w:w="2033"/>
        <w:gridCol w:w="3611"/>
      </w:tblGrid>
      <w:tr w:rsidR="002F3C2B" w:rsidRPr="002F3C2B" w14:paraId="1D5569C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0D1B6651" w14:textId="77777777" w:rsidR="002F3C2B" w:rsidRPr="002F3C2B" w:rsidRDefault="002F3C2B" w:rsidP="002F3C2B">
            <w:pPr>
              <w:rPr>
                <w:b/>
                <w:bCs/>
                <w:sz w:val="20"/>
              </w:rPr>
            </w:pPr>
            <w:r w:rsidRPr="002F3C2B">
              <w:rPr>
                <w:b/>
                <w:bCs/>
                <w:sz w:val="20"/>
              </w:rPr>
              <w:lastRenderedPageBreak/>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F30E07A" w14:textId="77777777" w:rsidR="002F3C2B" w:rsidRPr="002F3C2B" w:rsidRDefault="002F3C2B" w:rsidP="002F3C2B">
            <w:pPr>
              <w:rPr>
                <w:b/>
                <w:bCs/>
                <w:sz w:val="20"/>
              </w:rPr>
            </w:pPr>
            <w:r w:rsidRPr="002F3C2B">
              <w:rPr>
                <w:b/>
                <w:bCs/>
                <w:sz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120AB38" w14:textId="77777777" w:rsidR="002F3C2B" w:rsidRPr="002F3C2B" w:rsidRDefault="002F3C2B" w:rsidP="002F3C2B">
            <w:pPr>
              <w:rPr>
                <w:b/>
                <w:bCs/>
                <w:sz w:val="20"/>
              </w:rPr>
            </w:pPr>
            <w:r w:rsidRPr="002F3C2B">
              <w:rPr>
                <w:b/>
                <w:bCs/>
                <w:sz w:val="20"/>
              </w:rPr>
              <w:t>You have demonstrated initial compliance if  .  .  .</w:t>
            </w:r>
          </w:p>
        </w:tc>
      </w:tr>
      <w:tr w:rsidR="002F3C2B" w:rsidRPr="002F3C2B" w14:paraId="6A7380E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0C79004" w14:textId="77777777" w:rsidR="002F3C2B" w:rsidRPr="002F3C2B" w:rsidRDefault="002F3C2B" w:rsidP="002F3C2B">
            <w:pPr>
              <w:rPr>
                <w:sz w:val="20"/>
              </w:rPr>
            </w:pPr>
            <w:r w:rsidRPr="002F3C2B">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32ECE769" w14:textId="77777777" w:rsidR="002F3C2B" w:rsidRPr="002F3C2B" w:rsidRDefault="002F3C2B" w:rsidP="002F3C2B">
            <w:pPr>
              <w:rPr>
                <w:sz w:val="20"/>
              </w:rPr>
            </w:pPr>
            <w:r w:rsidRPr="002F3C2B">
              <w:rPr>
                <w:sz w:val="20"/>
              </w:rPr>
              <w:t>a. Reduce CO emissions and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457667A8" w14:textId="77777777" w:rsidR="002F3C2B" w:rsidRPr="002F3C2B" w:rsidRDefault="002F3C2B" w:rsidP="002F3C2B">
            <w:pPr>
              <w:rPr>
                <w:sz w:val="20"/>
              </w:rPr>
            </w:pPr>
            <w:r w:rsidRPr="002F3C2B">
              <w:rPr>
                <w:sz w:val="20"/>
              </w:rPr>
              <w:t>i. The average reduction of emissions of CO determined from the initial performance test achieves the required CO percent reduction; and</w:t>
            </w:r>
            <w:r w:rsidRPr="002F3C2B">
              <w:rPr>
                <w:sz w:val="20"/>
              </w:rPr>
              <w:br/>
              <w:t>ii. You have installed a CPMS to continuously monitor catalyst inlet temperature according to the requirements in § 63.6625(b); and</w:t>
            </w:r>
            <w:r w:rsidRPr="002F3C2B">
              <w:rPr>
                <w:sz w:val="20"/>
              </w:rPr>
              <w:br/>
              <w:t>iii. You have recorded the catalyst pressure drop and catalyst inlet temperature during the initial performance test.</w:t>
            </w:r>
          </w:p>
        </w:tc>
      </w:tr>
      <w:tr w:rsidR="002F3C2B" w:rsidRPr="002F3C2B" w14:paraId="4313D7A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C260FB0" w14:textId="77777777" w:rsidR="002F3C2B" w:rsidRPr="002F3C2B" w:rsidRDefault="002F3C2B" w:rsidP="002F3C2B">
            <w:pPr>
              <w:rPr>
                <w:sz w:val="20"/>
              </w:rPr>
            </w:pPr>
            <w:r w:rsidRPr="002F3C2B">
              <w:rPr>
                <w:sz w:val="20"/>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0B34BBFE" w14:textId="77777777" w:rsidR="002F3C2B" w:rsidRPr="002F3C2B" w:rsidRDefault="002F3C2B" w:rsidP="002F3C2B">
            <w:pPr>
              <w:rPr>
                <w:sz w:val="20"/>
              </w:rPr>
            </w:pPr>
            <w:r w:rsidRPr="002F3C2B">
              <w:rPr>
                <w:sz w:val="20"/>
              </w:rPr>
              <w:t>a. Limit the concentration of CO,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011CA5DE" w14:textId="77777777" w:rsidR="002F3C2B" w:rsidRPr="002F3C2B" w:rsidRDefault="002F3C2B" w:rsidP="002F3C2B">
            <w:pPr>
              <w:rPr>
                <w:sz w:val="20"/>
              </w:rPr>
            </w:pPr>
            <w:r w:rsidRPr="002F3C2B">
              <w:rPr>
                <w:sz w:val="20"/>
              </w:rPr>
              <w:t>i. The average CO concentration determined from the initial performance test is less than or equal to the CO emission limitation; and</w:t>
            </w:r>
            <w:r w:rsidRPr="002F3C2B">
              <w:rPr>
                <w:sz w:val="20"/>
              </w:rPr>
              <w:br/>
              <w:t>ii. You have installed a CPMS to continuously monitor catalyst inlet temperature according to the requirements in § 63.6625(b); and</w:t>
            </w:r>
            <w:r w:rsidRPr="002F3C2B">
              <w:rPr>
                <w:sz w:val="20"/>
              </w:rPr>
              <w:br/>
              <w:t>iii. You have recorded the catalyst pressure drop and catalyst inlet temperature during the initial performance test.</w:t>
            </w:r>
          </w:p>
        </w:tc>
      </w:tr>
      <w:tr w:rsidR="002F3C2B" w:rsidRPr="002F3C2B" w14:paraId="7A15A5F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45806E" w14:textId="77777777" w:rsidR="002F3C2B" w:rsidRPr="002F3C2B" w:rsidRDefault="002F3C2B" w:rsidP="002F3C2B">
            <w:pPr>
              <w:rPr>
                <w:sz w:val="20"/>
              </w:rPr>
            </w:pPr>
            <w:r w:rsidRPr="002F3C2B">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645CE1F0" w14:textId="77777777" w:rsidR="002F3C2B" w:rsidRPr="002F3C2B" w:rsidRDefault="002F3C2B" w:rsidP="002F3C2B">
            <w:pPr>
              <w:rPr>
                <w:sz w:val="20"/>
              </w:rPr>
            </w:pPr>
            <w:r w:rsidRPr="002F3C2B">
              <w:rPr>
                <w:sz w:val="20"/>
              </w:rPr>
              <w:t>a. Reduce CO emissions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5A549644" w14:textId="77777777" w:rsidR="002F3C2B" w:rsidRPr="002F3C2B" w:rsidRDefault="002F3C2B" w:rsidP="002F3C2B">
            <w:pPr>
              <w:rPr>
                <w:sz w:val="20"/>
              </w:rPr>
            </w:pPr>
            <w:r w:rsidRPr="002F3C2B">
              <w:rPr>
                <w:sz w:val="20"/>
              </w:rPr>
              <w:t>i. The average reduction of emissions of CO determined from the initial performance test achieves the required CO percent reduction; and</w:t>
            </w:r>
            <w:r w:rsidRPr="002F3C2B">
              <w:rPr>
                <w:sz w:val="20"/>
              </w:rPr>
              <w:br/>
              <w:t>ii. You have installed a CPMS to continuously monitor operating parameters approved by the Administrator (if any) according to the requirements in § 63.6625(b); and</w:t>
            </w:r>
            <w:r w:rsidRPr="002F3C2B">
              <w:rPr>
                <w:sz w:val="20"/>
              </w:rPr>
              <w:br/>
              <w:t>iii. You have recorded the approved operating parameters (if any) during the initial performance test.</w:t>
            </w:r>
          </w:p>
        </w:tc>
      </w:tr>
      <w:tr w:rsidR="002F3C2B" w:rsidRPr="002F3C2B" w14:paraId="6FE9BF3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8DBB58" w14:textId="77777777" w:rsidR="002F3C2B" w:rsidRPr="002F3C2B" w:rsidRDefault="002F3C2B" w:rsidP="002F3C2B">
            <w:pPr>
              <w:rPr>
                <w:sz w:val="20"/>
              </w:rPr>
            </w:pPr>
            <w:r w:rsidRPr="002F3C2B">
              <w:rPr>
                <w:sz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7758F01D" w14:textId="77777777" w:rsidR="002F3C2B" w:rsidRPr="002F3C2B" w:rsidRDefault="002F3C2B" w:rsidP="002F3C2B">
            <w:pPr>
              <w:rPr>
                <w:sz w:val="20"/>
              </w:rPr>
            </w:pPr>
            <w:r w:rsidRPr="002F3C2B">
              <w:rPr>
                <w:sz w:val="20"/>
              </w:rPr>
              <w:t>a. Limit the concentration of CO,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2A007DE0" w14:textId="77777777" w:rsidR="002F3C2B" w:rsidRPr="002F3C2B" w:rsidRDefault="002F3C2B" w:rsidP="002F3C2B">
            <w:pPr>
              <w:rPr>
                <w:sz w:val="20"/>
              </w:rPr>
            </w:pPr>
            <w:r w:rsidRPr="002F3C2B">
              <w:rPr>
                <w:sz w:val="20"/>
              </w:rPr>
              <w:t>i. The average CO concentration determined from the initial performance test is less than or equal to the CO emission limitation; and</w:t>
            </w:r>
            <w:r w:rsidRPr="002F3C2B">
              <w:rPr>
                <w:sz w:val="20"/>
              </w:rPr>
              <w:br/>
              <w:t>ii. You have installed a CPMS to continuously monitor operating parameters approved by the Administrator (if any) according to the requirements in § 63.6625(b); and</w:t>
            </w:r>
            <w:r w:rsidRPr="002F3C2B">
              <w:rPr>
                <w:sz w:val="20"/>
              </w:rPr>
              <w:br/>
              <w:t>iii. You have recorded the approved operating parameters (if any) during the initial performance test.</w:t>
            </w:r>
          </w:p>
        </w:tc>
      </w:tr>
      <w:tr w:rsidR="002F3C2B" w:rsidRPr="002F3C2B" w14:paraId="79A0D4E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55A37DC" w14:textId="77777777" w:rsidR="002F3C2B" w:rsidRPr="002F3C2B" w:rsidRDefault="002F3C2B" w:rsidP="002F3C2B">
            <w:pPr>
              <w:rPr>
                <w:sz w:val="20"/>
              </w:rPr>
            </w:pPr>
            <w:r w:rsidRPr="002F3C2B">
              <w:rPr>
                <w:sz w:val="20"/>
              </w:rPr>
              <w:t xml:space="preserve">5. New or reconstructed non-emergency 2SLB stationary RICE &gt;500 HP located at a major source of HAP, new or reconstructed non-emergency 4SLB stationary RICE ≥250 HP located at a major source of HAP, non-emergency stationary CI RICE &gt;500 HP </w:t>
            </w:r>
            <w:r w:rsidRPr="002F3C2B">
              <w:rPr>
                <w:sz w:val="20"/>
              </w:rPr>
              <w:lastRenderedPageBreak/>
              <w:t>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211DF5D3" w14:textId="77777777" w:rsidR="002F3C2B" w:rsidRPr="002F3C2B" w:rsidRDefault="002F3C2B" w:rsidP="002F3C2B">
            <w:pPr>
              <w:rPr>
                <w:sz w:val="20"/>
              </w:rPr>
            </w:pPr>
            <w:r w:rsidRPr="002F3C2B">
              <w:rPr>
                <w:sz w:val="20"/>
              </w:rPr>
              <w:lastRenderedPageBreak/>
              <w:t>a. Reduce CO emissions, and using a CEMS</w:t>
            </w:r>
          </w:p>
        </w:tc>
        <w:tc>
          <w:tcPr>
            <w:tcW w:w="0" w:type="auto"/>
            <w:tcBorders>
              <w:top w:val="single" w:sz="4" w:space="0" w:color="000000"/>
              <w:left w:val="single" w:sz="4" w:space="0" w:color="000000"/>
              <w:bottom w:val="single" w:sz="4" w:space="0" w:color="000000"/>
              <w:right w:val="single" w:sz="4" w:space="0" w:color="000000"/>
            </w:tcBorders>
            <w:hideMark/>
          </w:tcPr>
          <w:p w14:paraId="156C5FB8" w14:textId="77777777" w:rsidR="002F3C2B" w:rsidRPr="002F3C2B" w:rsidRDefault="002F3C2B" w:rsidP="002F3C2B">
            <w:pPr>
              <w:rPr>
                <w:sz w:val="20"/>
              </w:rPr>
            </w:pPr>
            <w:r w:rsidRPr="002F3C2B">
              <w:rPr>
                <w:sz w:val="20"/>
              </w:rPr>
              <w:t>i. You have installed a CEMS to continuously monitor CO and either O</w:t>
            </w:r>
            <w:r w:rsidRPr="002F3C2B">
              <w:rPr>
                <w:sz w:val="20"/>
                <w:vertAlign w:val="subscript"/>
              </w:rPr>
              <w:t>2</w:t>
            </w:r>
            <w:r w:rsidRPr="002F3C2B">
              <w:rPr>
                <w:sz w:val="20"/>
              </w:rPr>
              <w:t>or CO</w:t>
            </w:r>
            <w:r w:rsidRPr="002F3C2B">
              <w:rPr>
                <w:sz w:val="20"/>
                <w:vertAlign w:val="subscript"/>
              </w:rPr>
              <w:t>2</w:t>
            </w:r>
            <w:r w:rsidRPr="002F3C2B">
              <w:rPr>
                <w:sz w:val="20"/>
              </w:rPr>
              <w:t>at both the inlet and outlet of the oxidation catalyst according to the requirements in § 63.6625(a); and</w:t>
            </w:r>
            <w:r w:rsidRPr="002F3C2B">
              <w:rPr>
                <w:sz w:val="20"/>
              </w:rPr>
              <w:br/>
            </w:r>
            <w:r w:rsidRPr="002F3C2B">
              <w:rPr>
                <w:sz w:val="20"/>
              </w:rPr>
              <w:lastRenderedPageBreak/>
              <w:t>ii. You have conducted a performance evaluation of your CEMS using PS 3 and 4A of 40 CFR part 60, appendix B; and</w:t>
            </w:r>
            <w:r w:rsidRPr="002F3C2B">
              <w:rPr>
                <w:sz w:val="20"/>
              </w:rPr>
              <w:b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2F3C2B" w:rsidRPr="002F3C2B" w14:paraId="128178B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15AC6B" w14:textId="77777777" w:rsidR="002F3C2B" w:rsidRPr="002F3C2B" w:rsidRDefault="002F3C2B" w:rsidP="002F3C2B">
            <w:pPr>
              <w:rPr>
                <w:sz w:val="20"/>
              </w:rPr>
            </w:pPr>
            <w:r w:rsidRPr="002F3C2B">
              <w:rPr>
                <w:sz w:val="20"/>
              </w:rPr>
              <w:lastRenderedPageBreak/>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1C844563" w14:textId="77777777" w:rsidR="002F3C2B" w:rsidRPr="002F3C2B" w:rsidRDefault="002F3C2B" w:rsidP="002F3C2B">
            <w:pPr>
              <w:rPr>
                <w:sz w:val="20"/>
              </w:rPr>
            </w:pPr>
            <w:r w:rsidRPr="002F3C2B">
              <w:rPr>
                <w:sz w:val="20"/>
              </w:rPr>
              <w:t>a. Limit the concentration of CO, and using a CEMS</w:t>
            </w:r>
          </w:p>
        </w:tc>
        <w:tc>
          <w:tcPr>
            <w:tcW w:w="0" w:type="auto"/>
            <w:tcBorders>
              <w:top w:val="single" w:sz="4" w:space="0" w:color="000000"/>
              <w:left w:val="single" w:sz="4" w:space="0" w:color="000000"/>
              <w:bottom w:val="single" w:sz="4" w:space="0" w:color="000000"/>
              <w:right w:val="single" w:sz="4" w:space="0" w:color="000000"/>
            </w:tcBorders>
            <w:hideMark/>
          </w:tcPr>
          <w:p w14:paraId="1966A981" w14:textId="77777777" w:rsidR="002F3C2B" w:rsidRPr="002F3C2B" w:rsidRDefault="002F3C2B" w:rsidP="002F3C2B">
            <w:pPr>
              <w:rPr>
                <w:sz w:val="20"/>
              </w:rPr>
            </w:pPr>
            <w:r w:rsidRPr="002F3C2B">
              <w:rPr>
                <w:sz w:val="20"/>
              </w:rPr>
              <w:t>i. You have installed a CEMS to continuously monitor CO and either O</w:t>
            </w:r>
            <w:r w:rsidRPr="002F3C2B">
              <w:rPr>
                <w:sz w:val="20"/>
                <w:vertAlign w:val="subscript"/>
              </w:rPr>
              <w:t>2</w:t>
            </w:r>
            <w:r w:rsidRPr="002F3C2B">
              <w:rPr>
                <w:sz w:val="20"/>
              </w:rPr>
              <w:t>or CO</w:t>
            </w:r>
            <w:r w:rsidRPr="002F3C2B">
              <w:rPr>
                <w:sz w:val="20"/>
                <w:vertAlign w:val="subscript"/>
              </w:rPr>
              <w:t>2</w:t>
            </w:r>
            <w:r w:rsidRPr="002F3C2B">
              <w:rPr>
                <w:sz w:val="20"/>
              </w:rPr>
              <w:t>at the outlet of the oxidation catalyst according to the requirements in § 63.6625(a); and</w:t>
            </w:r>
            <w:r w:rsidRPr="002F3C2B">
              <w:rPr>
                <w:sz w:val="20"/>
              </w:rPr>
              <w:br/>
              <w:t>ii. You have conducted a performance evaluation of your CEMS using PS 3 and 4A of 40 CFR part 60, appendix B; and</w:t>
            </w:r>
          </w:p>
        </w:tc>
      </w:tr>
      <w:tr w:rsidR="002F3C2B" w:rsidRPr="002F3C2B" w14:paraId="3CDC73D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C0160A0"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BE48091"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824F51E" w14:textId="77777777" w:rsidR="002F3C2B" w:rsidRPr="002F3C2B" w:rsidRDefault="002F3C2B" w:rsidP="002F3C2B">
            <w:pPr>
              <w:rPr>
                <w:sz w:val="20"/>
              </w:rPr>
            </w:pPr>
            <w:r w:rsidRPr="002F3C2B">
              <w:rPr>
                <w:sz w:val="20"/>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2F3C2B" w:rsidRPr="002F3C2B" w14:paraId="4C6B715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053CC66" w14:textId="77777777" w:rsidR="002F3C2B" w:rsidRPr="002F3C2B" w:rsidRDefault="002F3C2B" w:rsidP="002F3C2B">
            <w:pPr>
              <w:rPr>
                <w:sz w:val="20"/>
              </w:rPr>
            </w:pPr>
            <w:r w:rsidRPr="002F3C2B">
              <w:rPr>
                <w:sz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59D55D17" w14:textId="77777777" w:rsidR="002F3C2B" w:rsidRPr="002F3C2B" w:rsidRDefault="002F3C2B" w:rsidP="002F3C2B">
            <w:pPr>
              <w:rPr>
                <w:sz w:val="20"/>
              </w:rPr>
            </w:pPr>
            <w:r w:rsidRPr="002F3C2B">
              <w:rPr>
                <w:sz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696114E4" w14:textId="77777777" w:rsidR="002F3C2B" w:rsidRPr="002F3C2B" w:rsidRDefault="002F3C2B" w:rsidP="002F3C2B">
            <w:pPr>
              <w:rPr>
                <w:sz w:val="20"/>
              </w:rPr>
            </w:pPr>
            <w:r w:rsidRPr="002F3C2B">
              <w:rPr>
                <w:sz w:val="20"/>
              </w:rPr>
              <w:t>i. The average reduction of emissions of formaldehyde determined from the initial performance test is equal to or greater than the required formaldehyde percent reduction; and</w:t>
            </w:r>
            <w:r w:rsidRPr="002F3C2B">
              <w:rPr>
                <w:sz w:val="20"/>
              </w:rPr>
              <w:br/>
              <w:t>ii. You have installed a CPMS to continuously monitor catalyst inlet temperature according to the requirements in § 63.6625(b); and</w:t>
            </w:r>
          </w:p>
        </w:tc>
      </w:tr>
      <w:tr w:rsidR="002F3C2B" w:rsidRPr="002F3C2B" w14:paraId="303040A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0E87391"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0A674C5"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CDA5D0C" w14:textId="77777777" w:rsidR="002F3C2B" w:rsidRPr="002F3C2B" w:rsidRDefault="002F3C2B" w:rsidP="002F3C2B">
            <w:pPr>
              <w:rPr>
                <w:sz w:val="20"/>
              </w:rPr>
            </w:pPr>
            <w:r w:rsidRPr="002F3C2B">
              <w:rPr>
                <w:sz w:val="20"/>
              </w:rPr>
              <w:t>iii. You have recorded the catalyst pressure drop and catalyst inlet temperature during the initial performance test.</w:t>
            </w:r>
          </w:p>
        </w:tc>
      </w:tr>
      <w:tr w:rsidR="002F3C2B" w:rsidRPr="002F3C2B" w14:paraId="6292D36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62DC503" w14:textId="77777777" w:rsidR="002F3C2B" w:rsidRPr="002F3C2B" w:rsidRDefault="002F3C2B" w:rsidP="002F3C2B">
            <w:pPr>
              <w:rPr>
                <w:sz w:val="20"/>
              </w:rPr>
            </w:pPr>
            <w:r w:rsidRPr="002F3C2B">
              <w:rPr>
                <w:sz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64EBE0F6" w14:textId="77777777" w:rsidR="002F3C2B" w:rsidRPr="002F3C2B" w:rsidRDefault="002F3C2B" w:rsidP="002F3C2B">
            <w:pPr>
              <w:rPr>
                <w:sz w:val="20"/>
              </w:rPr>
            </w:pPr>
            <w:r w:rsidRPr="002F3C2B">
              <w:rPr>
                <w:sz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48222FDC" w14:textId="77777777" w:rsidR="002F3C2B" w:rsidRPr="002F3C2B" w:rsidRDefault="002F3C2B" w:rsidP="002F3C2B">
            <w:pPr>
              <w:rPr>
                <w:sz w:val="20"/>
              </w:rPr>
            </w:pPr>
            <w:r w:rsidRPr="002F3C2B">
              <w:rPr>
                <w:sz w:val="20"/>
              </w:rPr>
              <w:t>i. The average reduction of emissions of formaldehyde determined from the initial performance test is equal to or greater than the required formaldehyde percent reduction; and</w:t>
            </w:r>
            <w:r w:rsidRPr="002F3C2B">
              <w:rPr>
                <w:sz w:val="20"/>
              </w:rPr>
              <w:br/>
              <w:t>ii. You have installed a CPMS to continuously monitor operating parameters approved by the Administrator (if any) according to the requirements in § 63.6625(b); and</w:t>
            </w:r>
          </w:p>
        </w:tc>
      </w:tr>
      <w:tr w:rsidR="002F3C2B" w:rsidRPr="002F3C2B" w14:paraId="7468594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5C3FC84" w14:textId="77777777" w:rsidR="002F3C2B" w:rsidRPr="002F3C2B" w:rsidRDefault="002F3C2B" w:rsidP="002F3C2B">
            <w:pPr>
              <w:rPr>
                <w:sz w:val="20"/>
              </w:rPr>
            </w:pPr>
            <w:r w:rsidRPr="002F3C2B">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3ABB2A59"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39545C5E" w14:textId="77777777" w:rsidR="002F3C2B" w:rsidRPr="002F3C2B" w:rsidRDefault="002F3C2B" w:rsidP="002F3C2B">
            <w:pPr>
              <w:rPr>
                <w:sz w:val="20"/>
              </w:rPr>
            </w:pPr>
            <w:r w:rsidRPr="002F3C2B">
              <w:rPr>
                <w:sz w:val="20"/>
              </w:rPr>
              <w:t>iii. You have recorded the approved operating parameters (if any) during the initial performance test.</w:t>
            </w:r>
          </w:p>
        </w:tc>
      </w:tr>
      <w:tr w:rsidR="002F3C2B" w:rsidRPr="002F3C2B" w14:paraId="4A98BDB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2364F3C" w14:textId="77777777" w:rsidR="002F3C2B" w:rsidRPr="002F3C2B" w:rsidRDefault="002F3C2B" w:rsidP="002F3C2B">
            <w:pPr>
              <w:rPr>
                <w:sz w:val="20"/>
              </w:rPr>
            </w:pPr>
            <w:r w:rsidRPr="002F3C2B">
              <w:rPr>
                <w:sz w:val="20"/>
              </w:rPr>
              <w:t>9.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588AAB9A" w14:textId="77777777" w:rsidR="002F3C2B" w:rsidRPr="002F3C2B" w:rsidRDefault="002F3C2B" w:rsidP="002F3C2B">
            <w:pPr>
              <w:rPr>
                <w:sz w:val="20"/>
              </w:rPr>
            </w:pPr>
            <w:r w:rsidRPr="002F3C2B">
              <w:rPr>
                <w:sz w:val="20"/>
              </w:rPr>
              <w:t>a. Limit the concentration of formaldehyde 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5AE627FB" w14:textId="77777777" w:rsidR="002F3C2B" w:rsidRPr="002F3C2B" w:rsidRDefault="002F3C2B" w:rsidP="002F3C2B">
            <w:pPr>
              <w:rPr>
                <w:sz w:val="20"/>
              </w:rPr>
            </w:pPr>
            <w:r w:rsidRPr="002F3C2B">
              <w:rPr>
                <w:sz w:val="20"/>
              </w:rPr>
              <w:t>i. The average formaldehyde concentration determined from the initial performance test is less than or equal to the formaldehyde emission limitation; and</w:t>
            </w:r>
          </w:p>
        </w:tc>
      </w:tr>
      <w:tr w:rsidR="002F3C2B" w:rsidRPr="002F3C2B" w14:paraId="5858464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0B42200"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9893D20"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0FB00BE" w14:textId="77777777" w:rsidR="002F3C2B" w:rsidRPr="002F3C2B" w:rsidRDefault="002F3C2B" w:rsidP="002F3C2B">
            <w:pPr>
              <w:rPr>
                <w:sz w:val="20"/>
              </w:rPr>
            </w:pPr>
            <w:r w:rsidRPr="002F3C2B">
              <w:rPr>
                <w:sz w:val="20"/>
              </w:rPr>
              <w:t>ii. You have installed a CPMS to continuously monitor operating parameters approved by the Administrator (if any) according to the requirements in § 63.6625(b); and</w:t>
            </w:r>
          </w:p>
        </w:tc>
      </w:tr>
      <w:tr w:rsidR="002F3C2B" w:rsidRPr="002F3C2B" w14:paraId="72598A2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D8CCFAF"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E0847C3"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EB5DFDB" w14:textId="77777777" w:rsidR="002F3C2B" w:rsidRPr="002F3C2B" w:rsidRDefault="002F3C2B" w:rsidP="002F3C2B">
            <w:pPr>
              <w:rPr>
                <w:sz w:val="20"/>
              </w:rPr>
            </w:pPr>
            <w:r w:rsidRPr="002F3C2B">
              <w:rPr>
                <w:sz w:val="20"/>
              </w:rPr>
              <w:t>iii. You have recorded the approved operating parameters (if any) during the initial performance test.</w:t>
            </w:r>
          </w:p>
        </w:tc>
      </w:tr>
      <w:tr w:rsidR="002F3C2B" w:rsidRPr="002F3C2B" w14:paraId="74EF3F1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0150F51" w14:textId="77777777" w:rsidR="002F3C2B" w:rsidRPr="002F3C2B" w:rsidRDefault="002F3C2B" w:rsidP="002F3C2B">
            <w:pPr>
              <w:rPr>
                <w:sz w:val="20"/>
              </w:rPr>
            </w:pPr>
            <w:r w:rsidRPr="002F3C2B">
              <w:rPr>
                <w:sz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14:paraId="72F99607" w14:textId="77777777" w:rsidR="002F3C2B" w:rsidRPr="002F3C2B" w:rsidRDefault="002F3C2B" w:rsidP="002F3C2B">
            <w:pPr>
              <w:rPr>
                <w:sz w:val="20"/>
              </w:rPr>
            </w:pPr>
            <w:r w:rsidRPr="002F3C2B">
              <w:rPr>
                <w:sz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6BFD7144" w14:textId="77777777" w:rsidR="002F3C2B" w:rsidRPr="002F3C2B" w:rsidRDefault="002F3C2B" w:rsidP="002F3C2B">
            <w:pPr>
              <w:rPr>
                <w:sz w:val="20"/>
              </w:rPr>
            </w:pPr>
            <w:r w:rsidRPr="002F3C2B">
              <w:rPr>
                <w:sz w:val="20"/>
              </w:rPr>
              <w:t>i. The average formaldehyde concentration, corrected to 15 percent O</w:t>
            </w:r>
            <w:r w:rsidRPr="002F3C2B">
              <w:rPr>
                <w:sz w:val="20"/>
                <w:vertAlign w:val="subscript"/>
              </w:rPr>
              <w:t>2</w:t>
            </w:r>
            <w:r w:rsidRPr="002F3C2B">
              <w:rPr>
                <w:sz w:val="20"/>
              </w:rPr>
              <w:t>, dry basis, from the three test runs is less than or equal to the formaldehyde emission limitation; and</w:t>
            </w:r>
            <w:r w:rsidRPr="002F3C2B">
              <w:rPr>
                <w:sz w:val="20"/>
              </w:rPr>
              <w:br/>
              <w:t>ii. You have installed a CPMS to continuously monitor catalyst inlet temperature according to the requirements in § 63.6625(b); and</w:t>
            </w:r>
          </w:p>
        </w:tc>
      </w:tr>
      <w:tr w:rsidR="002F3C2B" w:rsidRPr="002F3C2B" w14:paraId="262E611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54BCF6"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2E1EE39"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07CFE24" w14:textId="77777777" w:rsidR="002F3C2B" w:rsidRPr="002F3C2B" w:rsidRDefault="002F3C2B" w:rsidP="002F3C2B">
            <w:pPr>
              <w:rPr>
                <w:sz w:val="20"/>
              </w:rPr>
            </w:pPr>
            <w:r w:rsidRPr="002F3C2B">
              <w:rPr>
                <w:sz w:val="20"/>
              </w:rPr>
              <w:t>iii. You have recorded the catalyst pressure drop and catalyst inlet temperature during the initial performance test.</w:t>
            </w:r>
          </w:p>
        </w:tc>
      </w:tr>
      <w:tr w:rsidR="002F3C2B" w:rsidRPr="002F3C2B" w14:paraId="3E573D2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C4FFADC" w14:textId="77777777" w:rsidR="002F3C2B" w:rsidRPr="002F3C2B" w:rsidRDefault="002F3C2B" w:rsidP="002F3C2B">
            <w:pPr>
              <w:rPr>
                <w:sz w:val="20"/>
              </w:rPr>
            </w:pPr>
            <w:r w:rsidRPr="002F3C2B">
              <w:rPr>
                <w:sz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14:paraId="0357B0A7" w14:textId="77777777" w:rsidR="002F3C2B" w:rsidRPr="002F3C2B" w:rsidRDefault="002F3C2B" w:rsidP="002F3C2B">
            <w:pPr>
              <w:rPr>
                <w:sz w:val="20"/>
              </w:rPr>
            </w:pPr>
            <w:r w:rsidRPr="002F3C2B">
              <w:rPr>
                <w:sz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5620AB44" w14:textId="77777777" w:rsidR="002F3C2B" w:rsidRPr="002F3C2B" w:rsidRDefault="002F3C2B" w:rsidP="002F3C2B">
            <w:pPr>
              <w:rPr>
                <w:sz w:val="20"/>
              </w:rPr>
            </w:pPr>
            <w:r w:rsidRPr="002F3C2B">
              <w:rPr>
                <w:sz w:val="20"/>
              </w:rPr>
              <w:t>i. The average formaldehyde concentration, corrected to 15 percent O</w:t>
            </w:r>
            <w:r w:rsidRPr="002F3C2B">
              <w:rPr>
                <w:sz w:val="20"/>
                <w:vertAlign w:val="subscript"/>
              </w:rPr>
              <w:t>2</w:t>
            </w:r>
            <w:r w:rsidRPr="002F3C2B">
              <w:rPr>
                <w:sz w:val="20"/>
              </w:rPr>
              <w:t>, dry basis, from the three test runs is less than or equal to the formaldehyde emission limitation; and</w:t>
            </w:r>
            <w:r w:rsidRPr="002F3C2B">
              <w:rPr>
                <w:sz w:val="20"/>
              </w:rPr>
              <w:br/>
              <w:t>ii. You have installed a CPMS to continuously monitor operating parameters approved by the Administrator (if any) according to the requirements in § 63.6625(b); and</w:t>
            </w:r>
          </w:p>
        </w:tc>
      </w:tr>
      <w:tr w:rsidR="002F3C2B" w:rsidRPr="002F3C2B" w14:paraId="5EB090D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3D2A949"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3B5295E"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4800B871" w14:textId="77777777" w:rsidR="002F3C2B" w:rsidRPr="002F3C2B" w:rsidRDefault="002F3C2B" w:rsidP="002F3C2B">
            <w:pPr>
              <w:rPr>
                <w:sz w:val="20"/>
              </w:rPr>
            </w:pPr>
            <w:r w:rsidRPr="002F3C2B">
              <w:rPr>
                <w:sz w:val="20"/>
              </w:rPr>
              <w:t>iii. You have recorded the approved operating parameters (if any) during the initial performance test.</w:t>
            </w:r>
          </w:p>
        </w:tc>
      </w:tr>
      <w:tr w:rsidR="002F3C2B" w:rsidRPr="002F3C2B" w14:paraId="634F5BD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6B1F82D" w14:textId="77777777" w:rsidR="002F3C2B" w:rsidRPr="002F3C2B" w:rsidRDefault="002F3C2B" w:rsidP="002F3C2B">
            <w:pPr>
              <w:rPr>
                <w:sz w:val="20"/>
              </w:rPr>
            </w:pPr>
            <w:r w:rsidRPr="002F3C2B">
              <w:rPr>
                <w:sz w:val="20"/>
              </w:rPr>
              <w:t>12.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648AAF49" w14:textId="77777777" w:rsidR="002F3C2B" w:rsidRPr="002F3C2B" w:rsidRDefault="002F3C2B" w:rsidP="002F3C2B">
            <w:pPr>
              <w:rPr>
                <w:sz w:val="20"/>
              </w:rPr>
            </w:pPr>
            <w:r w:rsidRPr="002F3C2B">
              <w:rPr>
                <w:sz w:val="20"/>
              </w:rPr>
              <w:t>a.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377374A9" w14:textId="77777777" w:rsidR="002F3C2B" w:rsidRPr="002F3C2B" w:rsidRDefault="002F3C2B" w:rsidP="002F3C2B">
            <w:pPr>
              <w:rPr>
                <w:sz w:val="20"/>
              </w:rPr>
            </w:pPr>
            <w:r w:rsidRPr="002F3C2B">
              <w:rPr>
                <w:sz w:val="20"/>
              </w:rPr>
              <w:t>i. The average reduction of emissions of CO or formaldehyde, as applicable determined from the initial performance test is equal to or greater than the required CO or formaldehyde, as applicable, percent reduction.</w:t>
            </w:r>
          </w:p>
        </w:tc>
      </w:tr>
      <w:tr w:rsidR="002F3C2B" w:rsidRPr="002F3C2B" w14:paraId="307F1AF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6846A1A" w14:textId="77777777" w:rsidR="002F3C2B" w:rsidRPr="002F3C2B" w:rsidRDefault="002F3C2B" w:rsidP="002F3C2B">
            <w:pPr>
              <w:rPr>
                <w:sz w:val="20"/>
              </w:rPr>
            </w:pPr>
            <w:r w:rsidRPr="002F3C2B">
              <w:rPr>
                <w:sz w:val="20"/>
              </w:rPr>
              <w:t>13.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50E75D75" w14:textId="77777777" w:rsidR="002F3C2B" w:rsidRPr="002F3C2B" w:rsidRDefault="002F3C2B" w:rsidP="002F3C2B">
            <w:pPr>
              <w:rPr>
                <w:sz w:val="20"/>
              </w:rPr>
            </w:pPr>
            <w:r w:rsidRPr="002F3C2B">
              <w:rPr>
                <w:sz w:val="20"/>
              </w:rPr>
              <w:t xml:space="preserve">a. Limit the concentration of formaldehyde or CO in </w:t>
            </w:r>
            <w:r w:rsidRPr="002F3C2B">
              <w:rPr>
                <w:sz w:val="20"/>
              </w:rPr>
              <w:lastRenderedPageBreak/>
              <w:t>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14:paraId="56F92EA4" w14:textId="77777777" w:rsidR="002F3C2B" w:rsidRPr="002F3C2B" w:rsidRDefault="002F3C2B" w:rsidP="002F3C2B">
            <w:pPr>
              <w:rPr>
                <w:sz w:val="20"/>
              </w:rPr>
            </w:pPr>
            <w:r w:rsidRPr="002F3C2B">
              <w:rPr>
                <w:sz w:val="20"/>
              </w:rPr>
              <w:lastRenderedPageBreak/>
              <w:t>i. The average formaldehyde or CO concentration, as applicable, corrected to 15 percent O</w:t>
            </w:r>
            <w:r w:rsidRPr="002F3C2B">
              <w:rPr>
                <w:sz w:val="20"/>
                <w:vertAlign w:val="subscript"/>
              </w:rPr>
              <w:t>2</w:t>
            </w:r>
            <w:r w:rsidRPr="002F3C2B">
              <w:rPr>
                <w:sz w:val="20"/>
              </w:rPr>
              <w:t xml:space="preserve">, dry basis, from the three test runs is less than or equal to the </w:t>
            </w:r>
            <w:r w:rsidRPr="002F3C2B">
              <w:rPr>
                <w:sz w:val="20"/>
              </w:rPr>
              <w:lastRenderedPageBreak/>
              <w:t>formaldehyde or CO emission limitation, as applicable.</w:t>
            </w:r>
          </w:p>
        </w:tc>
      </w:tr>
    </w:tbl>
    <w:p w14:paraId="1739C029" w14:textId="77777777" w:rsidR="002F3C2B" w:rsidRPr="002F3C2B" w:rsidRDefault="002F3C2B" w:rsidP="002F3C2B">
      <w:pPr>
        <w:spacing w:before="200" w:after="100" w:afterAutospacing="1"/>
        <w:rPr>
          <w:sz w:val="20"/>
        </w:rPr>
      </w:pPr>
      <w:r w:rsidRPr="002F3C2B">
        <w:rPr>
          <w:sz w:val="20"/>
        </w:rPr>
        <w:lastRenderedPageBreak/>
        <w:t>[76 FR 12867, Mar. 9, 2011]</w:t>
      </w:r>
    </w:p>
    <w:p w14:paraId="1D8D9D3E" w14:textId="77777777" w:rsidR="002F3C2B" w:rsidRPr="002F3C2B" w:rsidRDefault="002F3C2B" w:rsidP="002F3C2B">
      <w:pPr>
        <w:spacing w:before="200" w:after="100"/>
        <w:outlineLvl w:val="1"/>
        <w:rPr>
          <w:b/>
          <w:bCs/>
          <w:sz w:val="20"/>
        </w:rPr>
      </w:pPr>
      <w:bookmarkStart w:id="45" w:name="40:14.0.1.1.1.1.117.27.10"/>
      <w:bookmarkEnd w:id="45"/>
      <w:r w:rsidRPr="002F3C2B">
        <w:rPr>
          <w:b/>
          <w:bCs/>
          <w:sz w:val="20"/>
        </w:rPr>
        <w:t>Table 6 to Subpart ZZZZ of Part 63—Continuous Compliance With Emission Limitations, Operating Limitations, Work Practices, and Management Practices</w:t>
      </w:r>
    </w:p>
    <w:p w14:paraId="5CD61DC7" w14:textId="77777777" w:rsidR="002F3C2B" w:rsidRPr="002F3C2B" w:rsidRDefault="00212B57" w:rsidP="002F3C2B">
      <w:pPr>
        <w:spacing w:before="100" w:beforeAutospacing="1" w:after="100" w:afterAutospacing="1"/>
        <w:rPr>
          <w:sz w:val="20"/>
        </w:rPr>
      </w:pPr>
      <w:hyperlink r:id="rId57" w:history="1">
        <w:r w:rsidR="002F3C2B" w:rsidRPr="002F3C2B">
          <w:rPr>
            <w:color w:val="0000FF"/>
            <w:sz w:val="20"/>
          </w:rPr>
          <w:t>Link to an amendment published at 78 FR 6715, January 30, 2013.</w:t>
        </w:r>
      </w:hyperlink>
    </w:p>
    <w:p w14:paraId="1D41355C" w14:textId="77777777" w:rsidR="002F3C2B" w:rsidRPr="002F3C2B" w:rsidRDefault="002F3C2B" w:rsidP="002F3C2B">
      <w:pPr>
        <w:spacing w:before="100" w:beforeAutospacing="1" w:after="100" w:afterAutospacing="1"/>
        <w:ind w:firstLine="480"/>
        <w:rPr>
          <w:sz w:val="20"/>
        </w:rPr>
      </w:pPr>
      <w:r w:rsidRPr="002F3C2B">
        <w:rPr>
          <w:sz w:val="20"/>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14"/>
        <w:gridCol w:w="2360"/>
        <w:gridCol w:w="3596"/>
      </w:tblGrid>
      <w:tr w:rsidR="002F3C2B" w:rsidRPr="002F3C2B" w14:paraId="3813E39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69A8CAA2" w14:textId="77777777" w:rsidR="002F3C2B" w:rsidRPr="002F3C2B" w:rsidRDefault="002F3C2B" w:rsidP="002F3C2B">
            <w:pPr>
              <w:rPr>
                <w:b/>
                <w:bCs/>
                <w:sz w:val="20"/>
              </w:rPr>
            </w:pPr>
            <w:r w:rsidRPr="002F3C2B">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B729C3F" w14:textId="77777777" w:rsidR="002F3C2B" w:rsidRPr="002F3C2B" w:rsidRDefault="002F3C2B" w:rsidP="002F3C2B">
            <w:pPr>
              <w:rPr>
                <w:b/>
                <w:bCs/>
                <w:sz w:val="20"/>
              </w:rPr>
            </w:pPr>
            <w:r w:rsidRPr="002F3C2B">
              <w:rPr>
                <w:b/>
                <w:bCs/>
                <w:sz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6E0C5DF" w14:textId="77777777" w:rsidR="002F3C2B" w:rsidRPr="002F3C2B" w:rsidRDefault="002F3C2B" w:rsidP="002F3C2B">
            <w:pPr>
              <w:rPr>
                <w:b/>
                <w:bCs/>
                <w:sz w:val="20"/>
              </w:rPr>
            </w:pPr>
            <w:r w:rsidRPr="002F3C2B">
              <w:rPr>
                <w:b/>
                <w:bCs/>
                <w:sz w:val="20"/>
              </w:rPr>
              <w:t>You must demonstrate continuous compliance by . . .</w:t>
            </w:r>
          </w:p>
        </w:tc>
      </w:tr>
      <w:tr w:rsidR="002F3C2B" w:rsidRPr="002F3C2B" w14:paraId="38CA903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E0DE633" w14:textId="77777777" w:rsidR="002F3C2B" w:rsidRPr="002F3C2B" w:rsidRDefault="002F3C2B" w:rsidP="002F3C2B">
            <w:pPr>
              <w:rPr>
                <w:sz w:val="20"/>
              </w:rPr>
            </w:pPr>
            <w:r w:rsidRPr="002F3C2B">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26451908" w14:textId="77777777" w:rsidR="002F3C2B" w:rsidRPr="002F3C2B" w:rsidRDefault="002F3C2B" w:rsidP="002F3C2B">
            <w:pPr>
              <w:rPr>
                <w:sz w:val="20"/>
              </w:rPr>
            </w:pPr>
            <w:r w:rsidRPr="002F3C2B">
              <w:rPr>
                <w:sz w:val="20"/>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43DE0DF7" w14:textId="77777777" w:rsidR="002F3C2B" w:rsidRPr="002F3C2B" w:rsidRDefault="002F3C2B" w:rsidP="002F3C2B">
            <w:pPr>
              <w:rPr>
                <w:sz w:val="20"/>
              </w:rPr>
            </w:pPr>
            <w:r w:rsidRPr="002F3C2B">
              <w:rPr>
                <w:sz w:val="20"/>
              </w:rPr>
              <w:t>i. Conducting semiannual performance tests for CO to demonstrate that the required CO percent reduction is achieved; </w:t>
            </w:r>
            <w:r w:rsidRPr="002F3C2B">
              <w:rPr>
                <w:sz w:val="20"/>
                <w:vertAlign w:val="superscript"/>
              </w:rPr>
              <w:t>a</w:t>
            </w:r>
            <w:r w:rsidRPr="002F3C2B">
              <w:rPr>
                <w:sz w:val="20"/>
              </w:rPr>
              <w:t>and</w:t>
            </w:r>
            <w:r w:rsidRPr="002F3C2B">
              <w:rPr>
                <w:sz w:val="20"/>
              </w:rPr>
              <w:br/>
              <w:t>ii. Collecting the catalyst inlet temperature data according to § 63.6625(b); and</w:t>
            </w:r>
            <w:r w:rsidRPr="002F3C2B">
              <w:rPr>
                <w:sz w:val="20"/>
              </w:rPr>
              <w:br/>
              <w:t>iii. Reducing these data to 4-hour rolling averages; and</w:t>
            </w:r>
            <w:r w:rsidRPr="002F3C2B">
              <w:rPr>
                <w:sz w:val="20"/>
              </w:rPr>
              <w:br/>
              <w:t>iv. Maintaining the 4-hour rolling averages within the operating limitations for the catalyst inlet temperature; and</w:t>
            </w:r>
          </w:p>
        </w:tc>
      </w:tr>
      <w:tr w:rsidR="002F3C2B" w:rsidRPr="002F3C2B" w14:paraId="1826778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0ADBB4"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119B66CE"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1C39B38" w14:textId="77777777" w:rsidR="002F3C2B" w:rsidRPr="002F3C2B" w:rsidRDefault="002F3C2B" w:rsidP="002F3C2B">
            <w:pPr>
              <w:rPr>
                <w:sz w:val="20"/>
              </w:rPr>
            </w:pPr>
            <w:r w:rsidRPr="002F3C2B">
              <w:rPr>
                <w:sz w:val="20"/>
              </w:rPr>
              <w:t>v. Measuring the pressure drop across the catalyst once per month and demonstrating that the pressure drop across the catalyst is within the operating limitation established during the performance test.</w:t>
            </w:r>
          </w:p>
        </w:tc>
      </w:tr>
      <w:tr w:rsidR="002F3C2B" w:rsidRPr="002F3C2B" w14:paraId="0468596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6C45B20" w14:textId="77777777" w:rsidR="002F3C2B" w:rsidRPr="002F3C2B" w:rsidRDefault="002F3C2B" w:rsidP="002F3C2B">
            <w:pPr>
              <w:rPr>
                <w:sz w:val="20"/>
              </w:rPr>
            </w:pPr>
            <w:r w:rsidRPr="002F3C2B">
              <w:rPr>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05E88F61" w14:textId="77777777" w:rsidR="002F3C2B" w:rsidRPr="002F3C2B" w:rsidRDefault="002F3C2B" w:rsidP="002F3C2B">
            <w:pPr>
              <w:rPr>
                <w:sz w:val="20"/>
              </w:rPr>
            </w:pPr>
            <w:r w:rsidRPr="002F3C2B">
              <w:rPr>
                <w:sz w:val="20"/>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45D12AEB" w14:textId="77777777" w:rsidR="002F3C2B" w:rsidRPr="002F3C2B" w:rsidRDefault="002F3C2B" w:rsidP="002F3C2B">
            <w:pPr>
              <w:rPr>
                <w:sz w:val="20"/>
              </w:rPr>
            </w:pPr>
            <w:r w:rsidRPr="002F3C2B">
              <w:rPr>
                <w:sz w:val="20"/>
              </w:rPr>
              <w:t>i. Conducting semiannual performance tests for CO to demonstrate that the required CO percent reduction is achieved; </w:t>
            </w:r>
            <w:r w:rsidRPr="002F3C2B">
              <w:rPr>
                <w:sz w:val="20"/>
                <w:vertAlign w:val="superscript"/>
              </w:rPr>
              <w:t>a</w:t>
            </w:r>
            <w:r w:rsidRPr="002F3C2B">
              <w:rPr>
                <w:sz w:val="20"/>
              </w:rPr>
              <w:t>and</w:t>
            </w:r>
            <w:r w:rsidRPr="002F3C2B">
              <w:rPr>
                <w:sz w:val="20"/>
              </w:rPr>
              <w:br/>
              <w:t>ii. Collecting the approved operating parameter (if any) data according to § 63.6625(b); and</w:t>
            </w:r>
            <w:r w:rsidRPr="002F3C2B">
              <w:rPr>
                <w:sz w:val="20"/>
              </w:rPr>
              <w:br/>
              <w:t>iii. Reducing these data to 4-hour rolling averages; and</w:t>
            </w:r>
          </w:p>
        </w:tc>
      </w:tr>
      <w:tr w:rsidR="002F3C2B" w:rsidRPr="002F3C2B" w14:paraId="6AE0CB6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23BA58E"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54B1533"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C790C7D" w14:textId="77777777" w:rsidR="002F3C2B" w:rsidRPr="002F3C2B" w:rsidRDefault="002F3C2B" w:rsidP="002F3C2B">
            <w:pPr>
              <w:rPr>
                <w:sz w:val="20"/>
              </w:rPr>
            </w:pPr>
            <w:r w:rsidRPr="002F3C2B">
              <w:rPr>
                <w:sz w:val="20"/>
              </w:rPr>
              <w:t>iv. Maintaining the 4-hour rolling averages within the operating limitations for the operating parameters established during the performance test.</w:t>
            </w:r>
          </w:p>
        </w:tc>
      </w:tr>
      <w:tr w:rsidR="002F3C2B" w:rsidRPr="002F3C2B" w14:paraId="0607948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CE8573B" w14:textId="77777777" w:rsidR="002F3C2B" w:rsidRPr="002F3C2B" w:rsidRDefault="002F3C2B" w:rsidP="002F3C2B">
            <w:pPr>
              <w:rPr>
                <w:sz w:val="20"/>
              </w:rPr>
            </w:pPr>
            <w:r w:rsidRPr="002F3C2B">
              <w:rPr>
                <w:sz w:val="20"/>
              </w:rPr>
              <w:t xml:space="preserve">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w:t>
            </w:r>
            <w:r w:rsidRPr="002F3C2B">
              <w:rPr>
                <w:sz w:val="20"/>
              </w:rPr>
              <w:lastRenderedPageBreak/>
              <w:t>HP,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0867556B" w14:textId="77777777" w:rsidR="002F3C2B" w:rsidRPr="002F3C2B" w:rsidRDefault="002F3C2B" w:rsidP="002F3C2B">
            <w:pPr>
              <w:rPr>
                <w:sz w:val="20"/>
              </w:rPr>
            </w:pPr>
            <w:r w:rsidRPr="002F3C2B">
              <w:rPr>
                <w:sz w:val="20"/>
              </w:rPr>
              <w:lastRenderedPageBreak/>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14:paraId="7F449B52" w14:textId="77777777" w:rsidR="002F3C2B" w:rsidRPr="002F3C2B" w:rsidRDefault="002F3C2B" w:rsidP="002F3C2B">
            <w:pPr>
              <w:rPr>
                <w:sz w:val="20"/>
              </w:rPr>
            </w:pPr>
            <w:r w:rsidRPr="002F3C2B">
              <w:rPr>
                <w:sz w:val="20"/>
              </w:rPr>
              <w:t>i. Collecting the monitoring data according to § 63.6625(a), reducing the measurements to 1-hour averages, calculating the percent reduction or concentration of CO emissions according to § 63.6620; and</w:t>
            </w:r>
            <w:r w:rsidRPr="002F3C2B">
              <w:rPr>
                <w:sz w:val="20"/>
              </w:rPr>
              <w:br/>
              <w:t xml:space="preserve">ii. Demonstrating that the catalyst achieves the required percent reduction of CO emissions over the 4-hour averaging period, </w:t>
            </w:r>
            <w:r w:rsidRPr="002F3C2B">
              <w:rPr>
                <w:sz w:val="20"/>
              </w:rPr>
              <w:lastRenderedPageBreak/>
              <w:t>or that the emission remain at or below the CO concentration limit; and</w:t>
            </w:r>
            <w:r w:rsidRPr="002F3C2B">
              <w:rPr>
                <w:sz w:val="20"/>
              </w:rPr>
              <w:br/>
              <w:t>iii. Conducting an annual RATA of your CEMS using PS 3 and 4A of 40 CFR part 60, appendix B, as well as daily and periodic data quality checks in accordance with 40 CFR part 60, appendix F, procedure 1.</w:t>
            </w:r>
          </w:p>
        </w:tc>
      </w:tr>
      <w:tr w:rsidR="002F3C2B" w:rsidRPr="002F3C2B" w14:paraId="7F75FDF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D8A1C7" w14:textId="77777777" w:rsidR="002F3C2B" w:rsidRPr="002F3C2B" w:rsidRDefault="002F3C2B" w:rsidP="002F3C2B">
            <w:pPr>
              <w:rPr>
                <w:sz w:val="20"/>
              </w:rPr>
            </w:pPr>
            <w:r w:rsidRPr="002F3C2B">
              <w:rPr>
                <w:sz w:val="20"/>
              </w:rPr>
              <w:lastRenderedPageBreak/>
              <w:t>4.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70C340BB" w14:textId="77777777" w:rsidR="002F3C2B" w:rsidRPr="002F3C2B" w:rsidRDefault="002F3C2B" w:rsidP="002F3C2B">
            <w:pPr>
              <w:rPr>
                <w:sz w:val="20"/>
              </w:rPr>
            </w:pPr>
            <w:r w:rsidRPr="002F3C2B">
              <w:rPr>
                <w:sz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0D974670" w14:textId="77777777" w:rsidR="002F3C2B" w:rsidRPr="002F3C2B" w:rsidRDefault="002F3C2B" w:rsidP="002F3C2B">
            <w:pPr>
              <w:rPr>
                <w:sz w:val="20"/>
              </w:rPr>
            </w:pPr>
            <w:r w:rsidRPr="002F3C2B">
              <w:rPr>
                <w:sz w:val="20"/>
              </w:rPr>
              <w:t>i. Collecting the catalyst inlet temperature data according to § 63.6625(b); and</w:t>
            </w:r>
          </w:p>
        </w:tc>
      </w:tr>
      <w:tr w:rsidR="002F3C2B" w:rsidRPr="002F3C2B" w14:paraId="1D7D2E0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C9BFCC9"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73D9D23"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1C213C4" w14:textId="77777777" w:rsidR="002F3C2B" w:rsidRPr="002F3C2B" w:rsidRDefault="002F3C2B" w:rsidP="002F3C2B">
            <w:pPr>
              <w:rPr>
                <w:sz w:val="20"/>
              </w:rPr>
            </w:pPr>
            <w:r w:rsidRPr="002F3C2B">
              <w:rPr>
                <w:sz w:val="20"/>
              </w:rPr>
              <w:t>ii. Reducing these data to 4-hour rolling averages; and</w:t>
            </w:r>
          </w:p>
        </w:tc>
      </w:tr>
      <w:tr w:rsidR="002F3C2B" w:rsidRPr="002F3C2B" w14:paraId="71BD36A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65C9F7B"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A5F2E11"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07709BD" w14:textId="77777777" w:rsidR="002F3C2B" w:rsidRPr="002F3C2B" w:rsidRDefault="002F3C2B" w:rsidP="002F3C2B">
            <w:pPr>
              <w:rPr>
                <w:sz w:val="20"/>
              </w:rPr>
            </w:pPr>
            <w:r w:rsidRPr="002F3C2B">
              <w:rPr>
                <w:sz w:val="20"/>
              </w:rPr>
              <w:t>iii. Maintaining the 4-hour rolling averages within the operating limitations for the catalyst inlet temperature; and</w:t>
            </w:r>
          </w:p>
        </w:tc>
      </w:tr>
      <w:tr w:rsidR="002F3C2B" w:rsidRPr="002F3C2B" w14:paraId="1616439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2E792B3"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8F381D2"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0C80FE4" w14:textId="77777777" w:rsidR="002F3C2B" w:rsidRPr="002F3C2B" w:rsidRDefault="002F3C2B" w:rsidP="002F3C2B">
            <w:pPr>
              <w:rPr>
                <w:sz w:val="20"/>
              </w:rPr>
            </w:pPr>
            <w:r w:rsidRPr="002F3C2B">
              <w:rPr>
                <w:sz w:val="20"/>
              </w:rPr>
              <w:t>iv. Measuring the pressure drop across the catalyst once per month and demonstrating that the pressure drop across the catalyst is within the operating limitation established during the performance test.</w:t>
            </w:r>
          </w:p>
        </w:tc>
      </w:tr>
      <w:tr w:rsidR="002F3C2B" w:rsidRPr="002F3C2B" w14:paraId="37A6DAE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F2B8AB0" w14:textId="77777777" w:rsidR="002F3C2B" w:rsidRPr="002F3C2B" w:rsidRDefault="002F3C2B" w:rsidP="002F3C2B">
            <w:pPr>
              <w:rPr>
                <w:sz w:val="20"/>
              </w:rPr>
            </w:pPr>
            <w:r w:rsidRPr="002F3C2B">
              <w:rPr>
                <w:sz w:val="20"/>
              </w:rPr>
              <w:t>5.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74748561" w14:textId="77777777" w:rsidR="002F3C2B" w:rsidRPr="002F3C2B" w:rsidRDefault="002F3C2B" w:rsidP="002F3C2B">
            <w:pPr>
              <w:rPr>
                <w:sz w:val="20"/>
              </w:rPr>
            </w:pPr>
            <w:r w:rsidRPr="002F3C2B">
              <w:rPr>
                <w:sz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352DC337" w14:textId="77777777" w:rsidR="002F3C2B" w:rsidRPr="002F3C2B" w:rsidRDefault="002F3C2B" w:rsidP="002F3C2B">
            <w:pPr>
              <w:rPr>
                <w:sz w:val="20"/>
              </w:rPr>
            </w:pPr>
            <w:r w:rsidRPr="002F3C2B">
              <w:rPr>
                <w:sz w:val="20"/>
              </w:rPr>
              <w:t>i. Collecting the approved operating parameter (if any) data according to § 63.6625(b); and</w:t>
            </w:r>
            <w:r w:rsidRPr="002F3C2B">
              <w:rPr>
                <w:sz w:val="20"/>
              </w:rPr>
              <w:br/>
              <w:t>ii. Reducing these data to 4-hour rolling averages; and</w:t>
            </w:r>
          </w:p>
        </w:tc>
      </w:tr>
      <w:tr w:rsidR="002F3C2B" w:rsidRPr="002F3C2B" w14:paraId="49D3FE2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728225D"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9BB12D6"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8CE9FC5" w14:textId="77777777" w:rsidR="002F3C2B" w:rsidRPr="002F3C2B" w:rsidRDefault="002F3C2B" w:rsidP="002F3C2B">
            <w:pPr>
              <w:rPr>
                <w:sz w:val="20"/>
              </w:rPr>
            </w:pPr>
            <w:r w:rsidRPr="002F3C2B">
              <w:rPr>
                <w:sz w:val="20"/>
              </w:rPr>
              <w:t>iii. Maintaining the 4-hour rolling averages within the operating limitations for the operating parameters established during the performance test.</w:t>
            </w:r>
          </w:p>
        </w:tc>
      </w:tr>
      <w:tr w:rsidR="002F3C2B" w:rsidRPr="002F3C2B" w14:paraId="79450F0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4C9800B" w14:textId="77777777" w:rsidR="002F3C2B" w:rsidRPr="002F3C2B" w:rsidRDefault="002F3C2B" w:rsidP="002F3C2B">
            <w:pPr>
              <w:rPr>
                <w:sz w:val="20"/>
              </w:rPr>
            </w:pPr>
            <w:r w:rsidRPr="002F3C2B">
              <w:rPr>
                <w:sz w:val="20"/>
              </w:rPr>
              <w:t>6. Non-emergency 4SRB stationary RICE with a brake HP ≥5,000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21422574" w14:textId="77777777" w:rsidR="002F3C2B" w:rsidRPr="002F3C2B" w:rsidRDefault="002F3C2B" w:rsidP="002F3C2B">
            <w:pPr>
              <w:rPr>
                <w:sz w:val="20"/>
              </w:rPr>
            </w:pPr>
            <w:r w:rsidRPr="002F3C2B">
              <w:rPr>
                <w:sz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01A3857F" w14:textId="77777777" w:rsidR="002F3C2B" w:rsidRPr="002F3C2B" w:rsidRDefault="002F3C2B" w:rsidP="002F3C2B">
            <w:pPr>
              <w:rPr>
                <w:sz w:val="20"/>
              </w:rPr>
            </w:pPr>
            <w:r w:rsidRPr="002F3C2B">
              <w:rPr>
                <w:sz w:val="20"/>
              </w:rPr>
              <w:t>Conducting semiannual performance tests for formaldehyde to demonstrate that the required formaldehyde percent reduction is achieved.</w:t>
            </w:r>
            <w:r w:rsidRPr="002F3C2B">
              <w:rPr>
                <w:sz w:val="20"/>
                <w:vertAlign w:val="superscript"/>
              </w:rPr>
              <w:t>a</w:t>
            </w:r>
          </w:p>
        </w:tc>
      </w:tr>
      <w:tr w:rsidR="002F3C2B" w:rsidRPr="002F3C2B" w14:paraId="2E5D64D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5DB091" w14:textId="77777777" w:rsidR="002F3C2B" w:rsidRPr="002F3C2B" w:rsidRDefault="002F3C2B" w:rsidP="002F3C2B">
            <w:pPr>
              <w:rPr>
                <w:sz w:val="20"/>
              </w:rPr>
            </w:pPr>
            <w:r w:rsidRPr="002F3C2B">
              <w:rPr>
                <w:sz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4A4BA52F" w14:textId="77777777" w:rsidR="002F3C2B" w:rsidRPr="002F3C2B" w:rsidRDefault="002F3C2B" w:rsidP="002F3C2B">
            <w:pPr>
              <w:rPr>
                <w:sz w:val="20"/>
              </w:rPr>
            </w:pPr>
            <w:r w:rsidRPr="002F3C2B">
              <w:rPr>
                <w:sz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530CD53D" w14:textId="77777777" w:rsidR="002F3C2B" w:rsidRPr="002F3C2B" w:rsidRDefault="002F3C2B" w:rsidP="002F3C2B">
            <w:pPr>
              <w:rPr>
                <w:sz w:val="20"/>
              </w:rPr>
            </w:pPr>
            <w:r w:rsidRPr="002F3C2B">
              <w:rPr>
                <w:sz w:val="20"/>
              </w:rPr>
              <w:t>i. Conducting semiannual performance tests for formaldehyde to demonstrate that your emissions remain at or below the formaldehyde concentration limit; </w:t>
            </w:r>
            <w:r w:rsidRPr="002F3C2B">
              <w:rPr>
                <w:sz w:val="20"/>
                <w:vertAlign w:val="superscript"/>
              </w:rPr>
              <w:t>a</w:t>
            </w:r>
            <w:r w:rsidRPr="002F3C2B">
              <w:rPr>
                <w:sz w:val="20"/>
              </w:rPr>
              <w:t>and</w:t>
            </w:r>
            <w:r w:rsidRPr="002F3C2B">
              <w:rPr>
                <w:sz w:val="20"/>
              </w:rPr>
              <w:br/>
              <w:t>ii. Collecting the catalyst inlet temperature data according to § 63.6625(b); and</w:t>
            </w:r>
          </w:p>
        </w:tc>
      </w:tr>
      <w:tr w:rsidR="002F3C2B" w:rsidRPr="002F3C2B" w14:paraId="70C97C7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FF28A95"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6BB6759"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E78866A" w14:textId="77777777" w:rsidR="002F3C2B" w:rsidRPr="002F3C2B" w:rsidRDefault="002F3C2B" w:rsidP="002F3C2B">
            <w:pPr>
              <w:rPr>
                <w:sz w:val="20"/>
              </w:rPr>
            </w:pPr>
            <w:r w:rsidRPr="002F3C2B">
              <w:rPr>
                <w:sz w:val="20"/>
              </w:rPr>
              <w:t>iii. Reducing these data to 4-hour rolling averages; and</w:t>
            </w:r>
          </w:p>
        </w:tc>
      </w:tr>
      <w:tr w:rsidR="002F3C2B" w:rsidRPr="002F3C2B" w14:paraId="43CF21B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CB94AC7"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B76BB3D"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44F9F23F" w14:textId="77777777" w:rsidR="002F3C2B" w:rsidRPr="002F3C2B" w:rsidRDefault="002F3C2B" w:rsidP="002F3C2B">
            <w:pPr>
              <w:rPr>
                <w:sz w:val="20"/>
              </w:rPr>
            </w:pPr>
            <w:r w:rsidRPr="002F3C2B">
              <w:rPr>
                <w:sz w:val="20"/>
              </w:rPr>
              <w:t>iv. Maintaining the 4-hour rolling averages within the operating limitations for the catalyst inlet temperature; and</w:t>
            </w:r>
          </w:p>
        </w:tc>
      </w:tr>
      <w:tr w:rsidR="002F3C2B" w:rsidRPr="002F3C2B" w14:paraId="2B6260B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C4C7616"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1C5B34B0"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200FFCD" w14:textId="77777777" w:rsidR="002F3C2B" w:rsidRPr="002F3C2B" w:rsidRDefault="002F3C2B" w:rsidP="002F3C2B">
            <w:pPr>
              <w:rPr>
                <w:sz w:val="20"/>
              </w:rPr>
            </w:pPr>
            <w:r w:rsidRPr="002F3C2B">
              <w:rPr>
                <w:sz w:val="20"/>
              </w:rPr>
              <w:t xml:space="preserve">v. Measuring the pressure drop across the catalyst once per month and demonstrating that the pressure drop across the catalyst is </w:t>
            </w:r>
            <w:r w:rsidRPr="002F3C2B">
              <w:rPr>
                <w:sz w:val="20"/>
              </w:rPr>
              <w:lastRenderedPageBreak/>
              <w:t>within the operating limitation established during the performance test.</w:t>
            </w:r>
          </w:p>
        </w:tc>
      </w:tr>
      <w:tr w:rsidR="002F3C2B" w:rsidRPr="002F3C2B" w14:paraId="655A7FC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246500" w14:textId="77777777" w:rsidR="002F3C2B" w:rsidRPr="002F3C2B" w:rsidRDefault="002F3C2B" w:rsidP="002F3C2B">
            <w:pPr>
              <w:rPr>
                <w:sz w:val="20"/>
              </w:rPr>
            </w:pPr>
            <w:r w:rsidRPr="002F3C2B">
              <w:rPr>
                <w:sz w:val="20"/>
              </w:rPr>
              <w:lastRenderedPageBreak/>
              <w:t>8.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2743B720" w14:textId="77777777" w:rsidR="002F3C2B" w:rsidRPr="002F3C2B" w:rsidRDefault="002F3C2B" w:rsidP="002F3C2B">
            <w:pPr>
              <w:rPr>
                <w:sz w:val="20"/>
              </w:rPr>
            </w:pPr>
            <w:r w:rsidRPr="002F3C2B">
              <w:rPr>
                <w:sz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6BD4FF7E" w14:textId="77777777" w:rsidR="002F3C2B" w:rsidRPr="002F3C2B" w:rsidRDefault="002F3C2B" w:rsidP="002F3C2B">
            <w:pPr>
              <w:rPr>
                <w:sz w:val="20"/>
              </w:rPr>
            </w:pPr>
            <w:r w:rsidRPr="002F3C2B">
              <w:rPr>
                <w:sz w:val="20"/>
              </w:rPr>
              <w:t>i. Conducting semiannual performance tests for formaldehyde to demonstrate that your emissions remain at or below the formaldehyde concentration limit; </w:t>
            </w:r>
            <w:r w:rsidRPr="002F3C2B">
              <w:rPr>
                <w:sz w:val="20"/>
                <w:vertAlign w:val="superscript"/>
              </w:rPr>
              <w:t>a</w:t>
            </w:r>
            <w:r w:rsidRPr="002F3C2B">
              <w:rPr>
                <w:sz w:val="20"/>
              </w:rPr>
              <w:t>and</w:t>
            </w:r>
            <w:r w:rsidRPr="002F3C2B">
              <w:rPr>
                <w:sz w:val="20"/>
              </w:rPr>
              <w:br/>
              <w:t>ii. Collecting the approved operating parameter (if any) data according to § 63.6625(b); and</w:t>
            </w:r>
          </w:p>
        </w:tc>
      </w:tr>
      <w:tr w:rsidR="002F3C2B" w:rsidRPr="002F3C2B" w14:paraId="143A08B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BE5E590"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1DA4BC73"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3DE5A46" w14:textId="77777777" w:rsidR="002F3C2B" w:rsidRPr="002F3C2B" w:rsidRDefault="002F3C2B" w:rsidP="002F3C2B">
            <w:pPr>
              <w:rPr>
                <w:sz w:val="20"/>
              </w:rPr>
            </w:pPr>
            <w:r w:rsidRPr="002F3C2B">
              <w:rPr>
                <w:sz w:val="20"/>
              </w:rPr>
              <w:t>iii. Reducing these data to 4-hour rolling averages; and</w:t>
            </w:r>
          </w:p>
        </w:tc>
      </w:tr>
      <w:tr w:rsidR="002F3C2B" w:rsidRPr="002F3C2B" w14:paraId="122ABF7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16E4EA6"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4FCBDFD0"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B562087" w14:textId="77777777" w:rsidR="002F3C2B" w:rsidRPr="002F3C2B" w:rsidRDefault="002F3C2B" w:rsidP="002F3C2B">
            <w:pPr>
              <w:rPr>
                <w:sz w:val="20"/>
              </w:rPr>
            </w:pPr>
            <w:r w:rsidRPr="002F3C2B">
              <w:rPr>
                <w:sz w:val="20"/>
              </w:rPr>
              <w:t>iv. Maintaining the 4-hour rolling averages within the operating limitations for the operating parameters established during the performance test.</w:t>
            </w:r>
          </w:p>
        </w:tc>
      </w:tr>
      <w:tr w:rsidR="002F3C2B" w:rsidRPr="002F3C2B" w14:paraId="07CF883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CFF618B" w14:textId="77777777" w:rsidR="002F3C2B" w:rsidRPr="002F3C2B" w:rsidRDefault="002F3C2B" w:rsidP="002F3C2B">
            <w:pPr>
              <w:rPr>
                <w:sz w:val="20"/>
              </w:rPr>
            </w:pPr>
            <w:r w:rsidRPr="002F3C2B">
              <w:rPr>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3C4DBEE7" w14:textId="77777777" w:rsidR="002F3C2B" w:rsidRPr="002F3C2B" w:rsidRDefault="002F3C2B" w:rsidP="002F3C2B">
            <w:pPr>
              <w:rPr>
                <w:sz w:val="20"/>
              </w:rPr>
            </w:pPr>
            <w:r w:rsidRPr="002F3C2B">
              <w:rPr>
                <w:sz w:val="20"/>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14:paraId="0DA1809C" w14:textId="77777777" w:rsidR="002F3C2B" w:rsidRPr="002F3C2B" w:rsidRDefault="002F3C2B" w:rsidP="002F3C2B">
            <w:pPr>
              <w:rPr>
                <w:sz w:val="20"/>
              </w:rPr>
            </w:pPr>
            <w:r w:rsidRPr="002F3C2B">
              <w:rPr>
                <w:sz w:val="20"/>
              </w:rPr>
              <w:t>i. Operating and maintaining the stationary RICE according to the manufacturer's emission-related operation and maintenance instructions; or</w:t>
            </w:r>
            <w:r w:rsidRPr="002F3C2B">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2F3C2B" w:rsidRPr="002F3C2B" w14:paraId="0F41C80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FAA3C0A" w14:textId="77777777" w:rsidR="002F3C2B" w:rsidRPr="002F3C2B" w:rsidRDefault="002F3C2B" w:rsidP="002F3C2B">
            <w:pPr>
              <w:rPr>
                <w:sz w:val="20"/>
              </w:rPr>
            </w:pPr>
            <w:r w:rsidRPr="002F3C2B">
              <w:rPr>
                <w:sz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00CE2819" w14:textId="77777777" w:rsidR="002F3C2B" w:rsidRPr="002F3C2B" w:rsidRDefault="002F3C2B" w:rsidP="002F3C2B">
            <w:pPr>
              <w:rPr>
                <w:sz w:val="20"/>
              </w:rPr>
            </w:pPr>
            <w:r w:rsidRPr="002F3C2B">
              <w:rPr>
                <w:sz w:val="20"/>
              </w:rPr>
              <w:t>a. Reduce CO or formaldehyde emissions, or limit the concentration of formaldehyde or CO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7FE50019" w14:textId="77777777" w:rsidR="002F3C2B" w:rsidRPr="002F3C2B" w:rsidRDefault="002F3C2B" w:rsidP="002F3C2B">
            <w:pPr>
              <w:rPr>
                <w:sz w:val="20"/>
              </w:rPr>
            </w:pPr>
            <w:r w:rsidRPr="002F3C2B">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F3C2B" w:rsidRPr="002F3C2B" w14:paraId="720285B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A48199"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70CB37B"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6D4E5AE9" w14:textId="77777777" w:rsidR="002F3C2B" w:rsidRPr="002F3C2B" w:rsidRDefault="002F3C2B" w:rsidP="002F3C2B">
            <w:pPr>
              <w:rPr>
                <w:sz w:val="20"/>
              </w:rPr>
            </w:pPr>
            <w:r w:rsidRPr="002F3C2B">
              <w:rPr>
                <w:sz w:val="20"/>
              </w:rPr>
              <w:t>ii. Collecting the catalyst inlet temperature data according to § 63.6625(b); and</w:t>
            </w:r>
          </w:p>
        </w:tc>
      </w:tr>
      <w:tr w:rsidR="002F3C2B" w:rsidRPr="002F3C2B" w14:paraId="15ECC04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5CFCA9D"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F9CD7DA"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6F11B8D5" w14:textId="77777777" w:rsidR="002F3C2B" w:rsidRPr="002F3C2B" w:rsidRDefault="002F3C2B" w:rsidP="002F3C2B">
            <w:pPr>
              <w:rPr>
                <w:sz w:val="20"/>
              </w:rPr>
            </w:pPr>
            <w:r w:rsidRPr="002F3C2B">
              <w:rPr>
                <w:sz w:val="20"/>
              </w:rPr>
              <w:t>iii. Reducing these data to 4-hour rolling averages; and</w:t>
            </w:r>
          </w:p>
        </w:tc>
      </w:tr>
      <w:tr w:rsidR="002F3C2B" w:rsidRPr="002F3C2B" w14:paraId="5E183A4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6998291"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A32CA8B"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4991167B" w14:textId="77777777" w:rsidR="002F3C2B" w:rsidRPr="002F3C2B" w:rsidRDefault="002F3C2B" w:rsidP="002F3C2B">
            <w:pPr>
              <w:rPr>
                <w:sz w:val="20"/>
              </w:rPr>
            </w:pPr>
            <w:r w:rsidRPr="002F3C2B">
              <w:rPr>
                <w:sz w:val="20"/>
              </w:rPr>
              <w:t>iv. Maintaining the 4-hour rolling averages within the operating limitations for the catalyst inlet temperature; and</w:t>
            </w:r>
          </w:p>
        </w:tc>
      </w:tr>
      <w:tr w:rsidR="002F3C2B" w:rsidRPr="002F3C2B" w14:paraId="21DCAAF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281C96E" w14:textId="77777777" w:rsidR="002F3C2B" w:rsidRPr="002F3C2B" w:rsidRDefault="002F3C2B" w:rsidP="002F3C2B">
            <w:pPr>
              <w:rPr>
                <w:sz w:val="20"/>
              </w:rPr>
            </w:pPr>
            <w:r w:rsidRPr="002F3C2B">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28196DE9"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29A3B2A" w14:textId="77777777" w:rsidR="002F3C2B" w:rsidRPr="002F3C2B" w:rsidRDefault="002F3C2B" w:rsidP="002F3C2B">
            <w:pPr>
              <w:rPr>
                <w:sz w:val="20"/>
              </w:rPr>
            </w:pPr>
            <w:r w:rsidRPr="002F3C2B">
              <w:rPr>
                <w:sz w:val="20"/>
              </w:rPr>
              <w:t>v. Measuring the pressure drop across the catalyst once per month and demonstrating that the pressure drop across the catalyst is within the operating limitation established during the performance test.</w:t>
            </w:r>
          </w:p>
        </w:tc>
      </w:tr>
      <w:tr w:rsidR="002F3C2B" w:rsidRPr="002F3C2B" w14:paraId="523FDDA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9970D50" w14:textId="77777777" w:rsidR="002F3C2B" w:rsidRPr="002F3C2B" w:rsidRDefault="002F3C2B" w:rsidP="002F3C2B">
            <w:pPr>
              <w:rPr>
                <w:sz w:val="20"/>
              </w:rPr>
            </w:pPr>
            <w:r w:rsidRPr="002F3C2B">
              <w:rPr>
                <w:sz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22E67228" w14:textId="77777777" w:rsidR="002F3C2B" w:rsidRPr="002F3C2B" w:rsidRDefault="002F3C2B" w:rsidP="002F3C2B">
            <w:pPr>
              <w:rPr>
                <w:sz w:val="20"/>
              </w:rPr>
            </w:pPr>
            <w:r w:rsidRPr="002F3C2B">
              <w:rPr>
                <w:sz w:val="20"/>
              </w:rPr>
              <w:t>a. Reduce CO or formaldehyde emissions, or limit the concentration of formaldehyde or CO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7DB635EE" w14:textId="77777777" w:rsidR="002F3C2B" w:rsidRPr="002F3C2B" w:rsidRDefault="002F3C2B" w:rsidP="002F3C2B">
            <w:pPr>
              <w:rPr>
                <w:sz w:val="20"/>
              </w:rPr>
            </w:pPr>
            <w:r w:rsidRPr="002F3C2B">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F3C2B" w:rsidRPr="002F3C2B" w14:paraId="611D883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727229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367BDCC"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DE91028" w14:textId="77777777" w:rsidR="002F3C2B" w:rsidRPr="002F3C2B" w:rsidRDefault="002F3C2B" w:rsidP="002F3C2B">
            <w:pPr>
              <w:rPr>
                <w:sz w:val="20"/>
              </w:rPr>
            </w:pPr>
            <w:r w:rsidRPr="002F3C2B">
              <w:rPr>
                <w:sz w:val="20"/>
              </w:rPr>
              <w:t>ii. Collecting the approved operating parameter (if any) data according to § 63.6625(b); and</w:t>
            </w:r>
          </w:p>
        </w:tc>
      </w:tr>
      <w:tr w:rsidR="002F3C2B" w:rsidRPr="002F3C2B" w14:paraId="602013F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4FFEDA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94D6F5F"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AB65679" w14:textId="77777777" w:rsidR="002F3C2B" w:rsidRPr="002F3C2B" w:rsidRDefault="002F3C2B" w:rsidP="002F3C2B">
            <w:pPr>
              <w:rPr>
                <w:sz w:val="20"/>
              </w:rPr>
            </w:pPr>
            <w:r w:rsidRPr="002F3C2B">
              <w:rPr>
                <w:sz w:val="20"/>
              </w:rPr>
              <w:t>iii. Reducing these data to 4-hour rolling averages; and</w:t>
            </w:r>
          </w:p>
        </w:tc>
      </w:tr>
      <w:tr w:rsidR="002F3C2B" w:rsidRPr="002F3C2B" w14:paraId="3E1BB8E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9AA7A17"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C1AA743"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58F8631" w14:textId="77777777" w:rsidR="002F3C2B" w:rsidRPr="002F3C2B" w:rsidRDefault="002F3C2B" w:rsidP="002F3C2B">
            <w:pPr>
              <w:rPr>
                <w:sz w:val="20"/>
              </w:rPr>
            </w:pPr>
            <w:r w:rsidRPr="002F3C2B">
              <w:rPr>
                <w:sz w:val="20"/>
              </w:rPr>
              <w:t>iv. Maintaining the 4-hour rolling averages within the operating limitations for the operating parameters established during the performance test.</w:t>
            </w:r>
          </w:p>
        </w:tc>
      </w:tr>
      <w:tr w:rsidR="002F3C2B" w:rsidRPr="002F3C2B" w14:paraId="4FBDEDD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8914B1C" w14:textId="77777777" w:rsidR="002F3C2B" w:rsidRPr="002F3C2B" w:rsidRDefault="002F3C2B" w:rsidP="002F3C2B">
            <w:pPr>
              <w:rPr>
                <w:sz w:val="20"/>
              </w:rPr>
            </w:pPr>
            <w:r w:rsidRPr="002F3C2B">
              <w:rPr>
                <w:sz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08FB5F2C" w14:textId="77777777" w:rsidR="002F3C2B" w:rsidRPr="002F3C2B" w:rsidRDefault="002F3C2B" w:rsidP="002F3C2B">
            <w:pPr>
              <w:rPr>
                <w:sz w:val="20"/>
              </w:rPr>
            </w:pPr>
            <w:r w:rsidRPr="002F3C2B">
              <w:rPr>
                <w:sz w:val="20"/>
              </w:rPr>
              <w:t>a. Reduce CO or formaldehyde emissions or limit the concentration of formaldehyde or CO in the stationary RICE exhaust, and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2E7EC0F9" w14:textId="77777777" w:rsidR="002F3C2B" w:rsidRPr="002F3C2B" w:rsidRDefault="002F3C2B" w:rsidP="002F3C2B">
            <w:pPr>
              <w:rPr>
                <w:sz w:val="20"/>
              </w:rPr>
            </w:pPr>
            <w:r w:rsidRPr="002F3C2B">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F3C2B" w:rsidRPr="002F3C2B" w14:paraId="6AACB51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4595134"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18D0F68"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B94E89E" w14:textId="77777777" w:rsidR="002F3C2B" w:rsidRPr="002F3C2B" w:rsidRDefault="002F3C2B" w:rsidP="002F3C2B">
            <w:pPr>
              <w:rPr>
                <w:sz w:val="20"/>
              </w:rPr>
            </w:pPr>
            <w:r w:rsidRPr="002F3C2B">
              <w:rPr>
                <w:sz w:val="20"/>
              </w:rPr>
              <w:t>ii. Collecting the catalyst inlet temperature data according to § 63.6625(b); and</w:t>
            </w:r>
          </w:p>
        </w:tc>
      </w:tr>
      <w:tr w:rsidR="002F3C2B" w:rsidRPr="002F3C2B" w14:paraId="73A56EB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EABF5F7"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607F0EE"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9B29907" w14:textId="77777777" w:rsidR="002F3C2B" w:rsidRPr="002F3C2B" w:rsidRDefault="002F3C2B" w:rsidP="002F3C2B">
            <w:pPr>
              <w:rPr>
                <w:sz w:val="20"/>
              </w:rPr>
            </w:pPr>
            <w:r w:rsidRPr="002F3C2B">
              <w:rPr>
                <w:sz w:val="20"/>
              </w:rPr>
              <w:t>iii. Reducing these data to 4-hour rolling averages; and</w:t>
            </w:r>
          </w:p>
        </w:tc>
      </w:tr>
      <w:tr w:rsidR="002F3C2B" w:rsidRPr="002F3C2B" w14:paraId="7A6AB43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C956622"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7A7BDF5E"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D35221D" w14:textId="77777777" w:rsidR="002F3C2B" w:rsidRPr="002F3C2B" w:rsidRDefault="002F3C2B" w:rsidP="002F3C2B">
            <w:pPr>
              <w:rPr>
                <w:sz w:val="20"/>
              </w:rPr>
            </w:pPr>
            <w:r w:rsidRPr="002F3C2B">
              <w:rPr>
                <w:sz w:val="20"/>
              </w:rPr>
              <w:t>iv. Maintaining the 4-hour rolling averages within the operating limitations for the catalyst inlet temperature; and</w:t>
            </w:r>
          </w:p>
        </w:tc>
      </w:tr>
      <w:tr w:rsidR="002F3C2B" w:rsidRPr="002F3C2B" w14:paraId="639DD37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A914BD1"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3169207"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3ECEF1B" w14:textId="77777777" w:rsidR="002F3C2B" w:rsidRPr="002F3C2B" w:rsidRDefault="002F3C2B" w:rsidP="002F3C2B">
            <w:pPr>
              <w:rPr>
                <w:sz w:val="20"/>
              </w:rPr>
            </w:pPr>
            <w:r w:rsidRPr="002F3C2B">
              <w:rPr>
                <w:sz w:val="20"/>
              </w:rPr>
              <w:t>v. Measuring the pressure drop across the catalyst once per month and demonstrating that the pressure drop across the catalyst is within the operating limitation established during the performance test.</w:t>
            </w:r>
          </w:p>
        </w:tc>
      </w:tr>
      <w:tr w:rsidR="002F3C2B" w:rsidRPr="002F3C2B" w14:paraId="295C568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8C69BC1" w14:textId="77777777" w:rsidR="002F3C2B" w:rsidRPr="002F3C2B" w:rsidRDefault="002F3C2B" w:rsidP="002F3C2B">
            <w:pPr>
              <w:rPr>
                <w:sz w:val="20"/>
              </w:rPr>
            </w:pPr>
            <w:r w:rsidRPr="002F3C2B">
              <w:rPr>
                <w:sz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365209F0" w14:textId="77777777" w:rsidR="002F3C2B" w:rsidRPr="002F3C2B" w:rsidRDefault="002F3C2B" w:rsidP="002F3C2B">
            <w:pPr>
              <w:rPr>
                <w:sz w:val="20"/>
              </w:rPr>
            </w:pPr>
            <w:r w:rsidRPr="002F3C2B">
              <w:rPr>
                <w:sz w:val="20"/>
              </w:rPr>
              <w:t xml:space="preserve">a. Reduce CO or formaldehyde emissions or limit the concentration of formaldehyde or CO in the stationary RICE exhaust, </w:t>
            </w:r>
            <w:r w:rsidRPr="002F3C2B">
              <w:rPr>
                <w:sz w:val="20"/>
              </w:rPr>
              <w:lastRenderedPageBreak/>
              <w:t>and not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04541954" w14:textId="77777777" w:rsidR="002F3C2B" w:rsidRPr="002F3C2B" w:rsidRDefault="002F3C2B" w:rsidP="002F3C2B">
            <w:pPr>
              <w:rPr>
                <w:sz w:val="20"/>
              </w:rPr>
            </w:pPr>
            <w:r w:rsidRPr="002F3C2B">
              <w:rPr>
                <w:sz w:val="20"/>
              </w:rPr>
              <w:lastRenderedPageBreak/>
              <w:t xml:space="preserve">i. Conducting performance tests every 8,760 hours or 5 years, whichever comes first, for CO or formaldehyde, as appropriate, to demonstrate that the required CO or formaldehyde, as appropriate, percent reduction is achieved or that your emissions </w:t>
            </w:r>
            <w:r w:rsidRPr="002F3C2B">
              <w:rPr>
                <w:sz w:val="20"/>
              </w:rPr>
              <w:lastRenderedPageBreak/>
              <w:t>remain at or below the CO or formaldehyde concentration limit; and</w:t>
            </w:r>
          </w:p>
        </w:tc>
      </w:tr>
      <w:tr w:rsidR="002F3C2B" w:rsidRPr="002F3C2B" w14:paraId="50B6FD5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670368F" w14:textId="77777777" w:rsidR="002F3C2B" w:rsidRPr="002F3C2B" w:rsidRDefault="002F3C2B" w:rsidP="002F3C2B">
            <w:pPr>
              <w:rPr>
                <w:sz w:val="20"/>
              </w:rPr>
            </w:pPr>
            <w:r w:rsidRPr="002F3C2B">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29E9EAA9"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DDC1FA7" w14:textId="77777777" w:rsidR="002F3C2B" w:rsidRPr="002F3C2B" w:rsidRDefault="002F3C2B" w:rsidP="002F3C2B">
            <w:pPr>
              <w:rPr>
                <w:sz w:val="20"/>
              </w:rPr>
            </w:pPr>
            <w:r w:rsidRPr="002F3C2B">
              <w:rPr>
                <w:sz w:val="20"/>
              </w:rPr>
              <w:t>ii. Collecting the approved operating parameter (if any) data according to § 63.6625(b); and</w:t>
            </w:r>
          </w:p>
        </w:tc>
      </w:tr>
      <w:tr w:rsidR="002F3C2B" w:rsidRPr="002F3C2B" w14:paraId="6895630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722E5B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30D3DD99"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4AE905EE" w14:textId="77777777" w:rsidR="002F3C2B" w:rsidRPr="002F3C2B" w:rsidRDefault="002F3C2B" w:rsidP="002F3C2B">
            <w:pPr>
              <w:rPr>
                <w:sz w:val="20"/>
              </w:rPr>
            </w:pPr>
            <w:r w:rsidRPr="002F3C2B">
              <w:rPr>
                <w:sz w:val="20"/>
              </w:rPr>
              <w:t>iii. Reducing these data to 4-hour rolling averages; and</w:t>
            </w:r>
          </w:p>
        </w:tc>
      </w:tr>
      <w:tr w:rsidR="002F3C2B" w:rsidRPr="002F3C2B" w14:paraId="5CAAE21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60444F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CD71153"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1C06336" w14:textId="77777777" w:rsidR="002F3C2B" w:rsidRPr="002F3C2B" w:rsidRDefault="002F3C2B" w:rsidP="002F3C2B">
            <w:pPr>
              <w:rPr>
                <w:sz w:val="20"/>
              </w:rPr>
            </w:pPr>
            <w:r w:rsidRPr="002F3C2B">
              <w:rPr>
                <w:sz w:val="20"/>
              </w:rPr>
              <w:t>iv. Maintaining the 4-hour rolling averages within the operating limitations for the operating parameters established during the performance test.</w:t>
            </w:r>
          </w:p>
        </w:tc>
      </w:tr>
    </w:tbl>
    <w:p w14:paraId="22B04D2C" w14:textId="77777777" w:rsidR="002F3C2B" w:rsidRPr="002F3C2B" w:rsidRDefault="002F3C2B" w:rsidP="002F3C2B">
      <w:pPr>
        <w:spacing w:before="100" w:beforeAutospacing="1" w:after="100" w:afterAutospacing="1"/>
        <w:ind w:firstLine="480"/>
        <w:rPr>
          <w:sz w:val="20"/>
        </w:rPr>
      </w:pPr>
      <w:r w:rsidRPr="002F3C2B">
        <w:rPr>
          <w:sz w:val="20"/>
          <w:vertAlign w:val="superscript"/>
        </w:rPr>
        <w:t>a</w:t>
      </w:r>
      <w:r w:rsidRPr="002F3C2B">
        <w:rPr>
          <w:sz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608D4907" w14:textId="77777777" w:rsidR="002F3C2B" w:rsidRPr="002F3C2B" w:rsidRDefault="002F3C2B" w:rsidP="002F3C2B">
      <w:pPr>
        <w:spacing w:before="200" w:after="100" w:afterAutospacing="1"/>
        <w:rPr>
          <w:sz w:val="20"/>
        </w:rPr>
      </w:pPr>
      <w:r w:rsidRPr="002F3C2B">
        <w:rPr>
          <w:sz w:val="20"/>
        </w:rPr>
        <w:t>[76 FR 12870, Mar. 9, 2011]</w:t>
      </w:r>
    </w:p>
    <w:p w14:paraId="27378CA7" w14:textId="77777777" w:rsidR="002F3C2B" w:rsidRPr="002F3C2B" w:rsidRDefault="002F3C2B" w:rsidP="002F3C2B">
      <w:pPr>
        <w:spacing w:before="200" w:after="100"/>
        <w:outlineLvl w:val="1"/>
        <w:rPr>
          <w:b/>
          <w:bCs/>
          <w:sz w:val="20"/>
        </w:rPr>
      </w:pPr>
      <w:bookmarkStart w:id="46" w:name="40:14.0.1.1.1.1.117.27.11"/>
      <w:bookmarkEnd w:id="46"/>
      <w:r w:rsidRPr="002F3C2B">
        <w:rPr>
          <w:b/>
          <w:bCs/>
          <w:sz w:val="20"/>
        </w:rPr>
        <w:t>Table 7 to Subpart ZZZZ of Part 63—Requirements for Reports</w:t>
      </w:r>
    </w:p>
    <w:p w14:paraId="191BA6DB" w14:textId="77777777" w:rsidR="002F3C2B" w:rsidRPr="002F3C2B" w:rsidRDefault="00212B57" w:rsidP="002F3C2B">
      <w:pPr>
        <w:spacing w:before="100" w:beforeAutospacing="1" w:after="100" w:afterAutospacing="1"/>
        <w:rPr>
          <w:sz w:val="20"/>
        </w:rPr>
      </w:pPr>
      <w:hyperlink r:id="rId58" w:history="1">
        <w:r w:rsidR="002F3C2B" w:rsidRPr="002F3C2B">
          <w:rPr>
            <w:color w:val="0000FF"/>
            <w:sz w:val="20"/>
          </w:rPr>
          <w:t>Link to an amendment published at 78 FR 6719, January 30, 2013.</w:t>
        </w:r>
      </w:hyperlink>
    </w:p>
    <w:p w14:paraId="54DCDE46" w14:textId="77777777" w:rsidR="002F3C2B" w:rsidRPr="002F3C2B" w:rsidRDefault="002F3C2B" w:rsidP="002F3C2B">
      <w:pPr>
        <w:spacing w:before="100" w:beforeAutospacing="1" w:after="100" w:afterAutospacing="1"/>
        <w:ind w:firstLine="480"/>
        <w:rPr>
          <w:sz w:val="20"/>
        </w:rPr>
      </w:pPr>
      <w:r w:rsidRPr="002F3C2B">
        <w:rPr>
          <w:sz w:val="20"/>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15"/>
        <w:gridCol w:w="1056"/>
        <w:gridCol w:w="3396"/>
        <w:gridCol w:w="2203"/>
      </w:tblGrid>
      <w:tr w:rsidR="002F3C2B" w:rsidRPr="002F3C2B" w14:paraId="3DCF244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3847FE8B" w14:textId="77777777" w:rsidR="002F3C2B" w:rsidRPr="002F3C2B" w:rsidRDefault="002F3C2B" w:rsidP="002F3C2B">
            <w:pPr>
              <w:rPr>
                <w:b/>
                <w:bCs/>
                <w:sz w:val="20"/>
              </w:rPr>
            </w:pPr>
            <w:r w:rsidRPr="002F3C2B">
              <w:rPr>
                <w:b/>
                <w:bCs/>
                <w:sz w:val="20"/>
              </w:rPr>
              <w:t>For each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CFCEF8A" w14:textId="77777777" w:rsidR="002F3C2B" w:rsidRPr="002F3C2B" w:rsidRDefault="002F3C2B" w:rsidP="002F3C2B">
            <w:pPr>
              <w:rPr>
                <w:b/>
                <w:bCs/>
                <w:sz w:val="20"/>
              </w:rPr>
            </w:pPr>
            <w:r w:rsidRPr="002F3C2B">
              <w:rPr>
                <w:b/>
                <w:bCs/>
                <w:sz w:val="20"/>
              </w:rPr>
              <w:t>You must submit a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E7E6131" w14:textId="77777777" w:rsidR="002F3C2B" w:rsidRPr="002F3C2B" w:rsidRDefault="002F3C2B" w:rsidP="002F3C2B">
            <w:pPr>
              <w:rPr>
                <w:b/>
                <w:bCs/>
                <w:sz w:val="20"/>
              </w:rPr>
            </w:pPr>
            <w:r w:rsidRPr="002F3C2B">
              <w:rPr>
                <w:b/>
                <w:bCs/>
                <w:sz w:val="20"/>
              </w:rPr>
              <w:t>The report must contain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1636965" w14:textId="77777777" w:rsidR="002F3C2B" w:rsidRPr="002F3C2B" w:rsidRDefault="002F3C2B" w:rsidP="002F3C2B">
            <w:pPr>
              <w:rPr>
                <w:b/>
                <w:bCs/>
                <w:sz w:val="20"/>
              </w:rPr>
            </w:pPr>
            <w:r w:rsidRPr="002F3C2B">
              <w:rPr>
                <w:b/>
                <w:bCs/>
                <w:sz w:val="20"/>
              </w:rPr>
              <w:t>You must submit the report ...</w:t>
            </w:r>
          </w:p>
        </w:tc>
      </w:tr>
      <w:tr w:rsidR="002F3C2B" w:rsidRPr="002F3C2B" w14:paraId="7BF58B7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B08B4B" w14:textId="77777777" w:rsidR="002F3C2B" w:rsidRPr="002F3C2B" w:rsidRDefault="002F3C2B" w:rsidP="002F3C2B">
            <w:pPr>
              <w:rPr>
                <w:sz w:val="20"/>
              </w:rPr>
            </w:pPr>
            <w:r w:rsidRPr="002F3C2B">
              <w:rPr>
                <w:sz w:val="20"/>
              </w:rPr>
              <w:t>1. Existing non-emergency, non-black start stationary RICE 100 ≤ HP ≤ 500 located at a major source of HAP; existing non-emergency, non-black start stationary CI RICE &gt; 500 HP located at a major source of HAP; existing non-emergency 4SRB stationary RICE &gt;  500 HP located at a major source of HAP; existing non-emergency, non-black start stationary CI RICE &gt; 300 HP located at an area source of HAP; existing non-emergency, non-black start 4SLB and 4SRB stationary RICE &gt; 500 HP located at an area source of HAP and operated more than 24 hours per calendar year; new or reconstructed non-emergency stationary RICE &gt; 500 HP located at a major source of HAP; and new or reconstructed non-emergency 4SLB stationary RICE 250 ≤ HP ≤ 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65DC969C" w14:textId="77777777" w:rsidR="002F3C2B" w:rsidRPr="002F3C2B" w:rsidRDefault="002F3C2B" w:rsidP="002F3C2B">
            <w:pPr>
              <w:rPr>
                <w:sz w:val="20"/>
              </w:rPr>
            </w:pPr>
            <w:r w:rsidRPr="002F3C2B">
              <w:rPr>
                <w:sz w:val="20"/>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14:paraId="5A8ABAC2" w14:textId="77777777" w:rsidR="002F3C2B" w:rsidRPr="002F3C2B" w:rsidRDefault="002F3C2B" w:rsidP="002F3C2B">
            <w:pPr>
              <w:rPr>
                <w:sz w:val="20"/>
              </w:rPr>
            </w:pPr>
            <w:r w:rsidRPr="002F3C2B">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r w:rsidRPr="002F3C2B">
              <w:rPr>
                <w:sz w:val="20"/>
              </w:rPr>
              <w:b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r w:rsidRPr="002F3C2B">
              <w:rPr>
                <w:sz w:val="20"/>
              </w:rPr>
              <w:br/>
              <w:t xml:space="preserve">c. If you had a malfunction during the </w:t>
            </w:r>
            <w:r w:rsidRPr="002F3C2B">
              <w:rPr>
                <w:sz w:val="20"/>
              </w:rPr>
              <w:lastRenderedPageBreak/>
              <w:t>reporting period, the information in § 63.6650(c)(4)</w:t>
            </w:r>
          </w:p>
        </w:tc>
        <w:tc>
          <w:tcPr>
            <w:tcW w:w="0" w:type="auto"/>
            <w:tcBorders>
              <w:top w:val="single" w:sz="4" w:space="0" w:color="000000"/>
              <w:left w:val="single" w:sz="4" w:space="0" w:color="000000"/>
              <w:bottom w:val="single" w:sz="4" w:space="0" w:color="000000"/>
              <w:right w:val="single" w:sz="4" w:space="0" w:color="000000"/>
            </w:tcBorders>
            <w:hideMark/>
          </w:tcPr>
          <w:p w14:paraId="172B8762" w14:textId="77777777" w:rsidR="002F3C2B" w:rsidRPr="002F3C2B" w:rsidRDefault="002F3C2B" w:rsidP="002F3C2B">
            <w:pPr>
              <w:rPr>
                <w:sz w:val="20"/>
              </w:rPr>
            </w:pPr>
            <w:r w:rsidRPr="002F3C2B">
              <w:rPr>
                <w:sz w:val="20"/>
              </w:rPr>
              <w:lastRenderedPageBreak/>
              <w:t>i. Semiannually according to the requirements in § 63.6650(b)(1)-(5) for engines that are not limited use stationary RICE subject to numerical emission limitations; and</w:t>
            </w:r>
            <w:r w:rsidRPr="002F3C2B">
              <w:rPr>
                <w:sz w:val="20"/>
              </w:rPr>
              <w:br/>
              <w:t>ii. Annually according to the requirements in § 63.6650(b)(6)-(9) for engines that are limited use stationary RICE subject to numerical emission limitations.</w:t>
            </w:r>
            <w:r w:rsidRPr="002F3C2B">
              <w:rPr>
                <w:sz w:val="20"/>
              </w:rPr>
              <w:br/>
              <w:t>i. Semiannually according to the requirements in § 63.6650(b).</w:t>
            </w:r>
            <w:r w:rsidRPr="002F3C2B">
              <w:rPr>
                <w:sz w:val="20"/>
              </w:rPr>
              <w:br/>
              <w:t>i. Semiannually according to the requirements in § 63.6650(b).</w:t>
            </w:r>
          </w:p>
        </w:tc>
      </w:tr>
      <w:tr w:rsidR="002F3C2B" w:rsidRPr="002F3C2B" w14:paraId="2530A14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5F3943F" w14:textId="77777777" w:rsidR="002F3C2B" w:rsidRPr="002F3C2B" w:rsidRDefault="002F3C2B" w:rsidP="002F3C2B">
            <w:pPr>
              <w:rPr>
                <w:sz w:val="20"/>
              </w:rPr>
            </w:pPr>
            <w:r w:rsidRPr="002F3C2B">
              <w:rPr>
                <w:sz w:val="20"/>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14:paraId="3C8AE3DE" w14:textId="77777777" w:rsidR="002F3C2B" w:rsidRPr="002F3C2B" w:rsidRDefault="002F3C2B" w:rsidP="002F3C2B">
            <w:pPr>
              <w:rPr>
                <w:sz w:val="20"/>
              </w:rPr>
            </w:pPr>
            <w:r w:rsidRPr="002F3C2B">
              <w:rPr>
                <w:sz w:val="20"/>
              </w:rPr>
              <w:t>Report</w:t>
            </w:r>
          </w:p>
        </w:tc>
        <w:tc>
          <w:tcPr>
            <w:tcW w:w="0" w:type="auto"/>
            <w:tcBorders>
              <w:top w:val="single" w:sz="4" w:space="0" w:color="000000"/>
              <w:left w:val="single" w:sz="4" w:space="0" w:color="000000"/>
              <w:bottom w:val="single" w:sz="4" w:space="0" w:color="000000"/>
              <w:right w:val="single" w:sz="4" w:space="0" w:color="000000"/>
            </w:tcBorders>
            <w:hideMark/>
          </w:tcPr>
          <w:p w14:paraId="37549138" w14:textId="77777777" w:rsidR="002F3C2B" w:rsidRPr="002F3C2B" w:rsidRDefault="002F3C2B" w:rsidP="002F3C2B">
            <w:pPr>
              <w:rPr>
                <w:sz w:val="20"/>
              </w:rPr>
            </w:pPr>
            <w:r w:rsidRPr="002F3C2B">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14:paraId="4253D574" w14:textId="77777777" w:rsidR="002F3C2B" w:rsidRPr="002F3C2B" w:rsidRDefault="002F3C2B" w:rsidP="002F3C2B">
            <w:pPr>
              <w:rPr>
                <w:sz w:val="20"/>
              </w:rPr>
            </w:pPr>
            <w:r w:rsidRPr="002F3C2B">
              <w:rPr>
                <w:sz w:val="20"/>
              </w:rPr>
              <w:t>i. Annually, according to the requirements in § 63.6650.</w:t>
            </w:r>
          </w:p>
        </w:tc>
      </w:tr>
      <w:tr w:rsidR="002F3C2B" w:rsidRPr="002F3C2B" w14:paraId="0B048E9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5A6F37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0D7B0B8"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6DA3400F" w14:textId="77777777" w:rsidR="002F3C2B" w:rsidRPr="002F3C2B" w:rsidRDefault="002F3C2B" w:rsidP="002F3C2B">
            <w:pPr>
              <w:rPr>
                <w:sz w:val="20"/>
              </w:rPr>
            </w:pPr>
            <w:r w:rsidRPr="002F3C2B">
              <w:rPr>
                <w:sz w:val="20"/>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14:paraId="2ADD68A7" w14:textId="77777777" w:rsidR="002F3C2B" w:rsidRPr="002F3C2B" w:rsidRDefault="002F3C2B" w:rsidP="002F3C2B">
            <w:pPr>
              <w:rPr>
                <w:sz w:val="20"/>
              </w:rPr>
            </w:pPr>
            <w:r w:rsidRPr="002F3C2B">
              <w:rPr>
                <w:sz w:val="20"/>
              </w:rPr>
              <w:t>i. See item 2.a.i.</w:t>
            </w:r>
          </w:p>
        </w:tc>
      </w:tr>
      <w:tr w:rsidR="002F3C2B" w:rsidRPr="002F3C2B" w14:paraId="2C90FFB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8DEC1A5"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24B7B6C7"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36EBAFFC" w14:textId="77777777" w:rsidR="002F3C2B" w:rsidRPr="002F3C2B" w:rsidRDefault="002F3C2B" w:rsidP="002F3C2B">
            <w:pPr>
              <w:rPr>
                <w:sz w:val="20"/>
              </w:rPr>
            </w:pPr>
            <w:r w:rsidRPr="002F3C2B">
              <w:rPr>
                <w:sz w:val="20"/>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14:paraId="0ACB1929" w14:textId="77777777" w:rsidR="002F3C2B" w:rsidRPr="002F3C2B" w:rsidRDefault="002F3C2B" w:rsidP="002F3C2B">
            <w:pPr>
              <w:rPr>
                <w:sz w:val="20"/>
              </w:rPr>
            </w:pPr>
            <w:r w:rsidRPr="002F3C2B">
              <w:rPr>
                <w:sz w:val="20"/>
              </w:rPr>
              <w:t>i. See item 2.a.i.</w:t>
            </w:r>
          </w:p>
        </w:tc>
      </w:tr>
    </w:tbl>
    <w:p w14:paraId="51AF677F" w14:textId="77777777" w:rsidR="002F3C2B" w:rsidRPr="002F3C2B" w:rsidRDefault="002F3C2B" w:rsidP="002F3C2B">
      <w:pPr>
        <w:spacing w:before="200" w:after="100" w:afterAutospacing="1"/>
        <w:rPr>
          <w:sz w:val="20"/>
        </w:rPr>
      </w:pPr>
      <w:r w:rsidRPr="002F3C2B">
        <w:rPr>
          <w:sz w:val="20"/>
        </w:rPr>
        <w:t>[75 FR 51603, Aug. 20, 2010]</w:t>
      </w:r>
    </w:p>
    <w:p w14:paraId="512266AD" w14:textId="77777777" w:rsidR="002F3C2B" w:rsidRPr="002F3C2B" w:rsidRDefault="002F3C2B" w:rsidP="002F3C2B">
      <w:pPr>
        <w:spacing w:before="200" w:after="100"/>
        <w:outlineLvl w:val="1"/>
        <w:rPr>
          <w:b/>
          <w:bCs/>
          <w:sz w:val="20"/>
        </w:rPr>
      </w:pPr>
      <w:bookmarkStart w:id="47" w:name="40:14.0.1.1.1.1.117.27.12"/>
      <w:bookmarkEnd w:id="47"/>
      <w:r w:rsidRPr="002F3C2B">
        <w:rPr>
          <w:b/>
          <w:bCs/>
          <w:sz w:val="20"/>
        </w:rPr>
        <w:t>Table 8 to Subpart ZZZZ of Part 63—Applicability of General Provisions to Subpart ZZZZ.</w:t>
      </w:r>
    </w:p>
    <w:p w14:paraId="2FC9D822" w14:textId="77777777" w:rsidR="002F3C2B" w:rsidRPr="002F3C2B" w:rsidRDefault="00212B57" w:rsidP="002F3C2B">
      <w:pPr>
        <w:spacing w:before="100" w:beforeAutospacing="1" w:after="100" w:afterAutospacing="1"/>
        <w:rPr>
          <w:sz w:val="20"/>
        </w:rPr>
      </w:pPr>
      <w:hyperlink r:id="rId59" w:history="1">
        <w:r w:rsidR="002F3C2B" w:rsidRPr="002F3C2B">
          <w:rPr>
            <w:color w:val="0000FF"/>
            <w:sz w:val="20"/>
          </w:rPr>
          <w:t>Link to an amendment published at 78 FR 6720, January 30, 2013.</w:t>
        </w:r>
      </w:hyperlink>
    </w:p>
    <w:p w14:paraId="6D756FA8" w14:textId="77777777" w:rsidR="002F3C2B" w:rsidRPr="002F3C2B" w:rsidRDefault="002F3C2B" w:rsidP="002F3C2B">
      <w:pPr>
        <w:spacing w:before="100" w:beforeAutospacing="1" w:after="100" w:afterAutospacing="1"/>
        <w:ind w:firstLine="480"/>
        <w:rPr>
          <w:sz w:val="20"/>
        </w:rPr>
      </w:pPr>
      <w:r w:rsidRPr="002F3C2B">
        <w:rPr>
          <w:sz w:val="20"/>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84"/>
        <w:gridCol w:w="3040"/>
        <w:gridCol w:w="1792"/>
        <w:gridCol w:w="3554"/>
      </w:tblGrid>
      <w:tr w:rsidR="002F3C2B" w:rsidRPr="002F3C2B" w14:paraId="33CEA4D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4D498208" w14:textId="77777777" w:rsidR="002F3C2B" w:rsidRPr="002F3C2B" w:rsidRDefault="002F3C2B" w:rsidP="002F3C2B">
            <w:pPr>
              <w:rPr>
                <w:b/>
                <w:bCs/>
                <w:sz w:val="20"/>
              </w:rPr>
            </w:pPr>
            <w:r w:rsidRPr="002F3C2B">
              <w:rPr>
                <w:b/>
                <w:bCs/>
                <w:sz w:val="20"/>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80E4C71" w14:textId="77777777" w:rsidR="002F3C2B" w:rsidRPr="002F3C2B" w:rsidRDefault="002F3C2B" w:rsidP="002F3C2B">
            <w:pPr>
              <w:rPr>
                <w:b/>
                <w:bCs/>
                <w:sz w:val="20"/>
              </w:rPr>
            </w:pPr>
            <w:r w:rsidRPr="002F3C2B">
              <w:rPr>
                <w:b/>
                <w:bCs/>
                <w:sz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797553A" w14:textId="77777777" w:rsidR="002F3C2B" w:rsidRPr="002F3C2B" w:rsidRDefault="002F3C2B" w:rsidP="002F3C2B">
            <w:pPr>
              <w:rPr>
                <w:b/>
                <w:bCs/>
                <w:sz w:val="20"/>
              </w:rPr>
            </w:pPr>
            <w:r w:rsidRPr="002F3C2B">
              <w:rPr>
                <w:b/>
                <w:bCs/>
                <w:sz w:val="20"/>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3AD8B88" w14:textId="77777777" w:rsidR="002F3C2B" w:rsidRPr="002F3C2B" w:rsidRDefault="002F3C2B" w:rsidP="002F3C2B">
            <w:pPr>
              <w:rPr>
                <w:b/>
                <w:bCs/>
                <w:sz w:val="20"/>
              </w:rPr>
            </w:pPr>
            <w:r w:rsidRPr="002F3C2B">
              <w:rPr>
                <w:b/>
                <w:bCs/>
                <w:sz w:val="20"/>
              </w:rPr>
              <w:t>Explanation</w:t>
            </w:r>
          </w:p>
        </w:tc>
      </w:tr>
      <w:tr w:rsidR="002F3C2B" w:rsidRPr="002F3C2B" w14:paraId="5817E61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95B98C" w14:textId="77777777" w:rsidR="002F3C2B" w:rsidRPr="002F3C2B" w:rsidRDefault="002F3C2B" w:rsidP="002F3C2B">
            <w:pPr>
              <w:rPr>
                <w:sz w:val="20"/>
              </w:rPr>
            </w:pPr>
            <w:r w:rsidRPr="002F3C2B">
              <w:rPr>
                <w:sz w:val="20"/>
              </w:rPr>
              <w:t>§ 63.1</w:t>
            </w:r>
          </w:p>
        </w:tc>
        <w:tc>
          <w:tcPr>
            <w:tcW w:w="0" w:type="auto"/>
            <w:tcBorders>
              <w:top w:val="single" w:sz="4" w:space="0" w:color="000000"/>
              <w:left w:val="single" w:sz="4" w:space="0" w:color="000000"/>
              <w:bottom w:val="single" w:sz="4" w:space="0" w:color="000000"/>
              <w:right w:val="single" w:sz="4" w:space="0" w:color="000000"/>
            </w:tcBorders>
            <w:hideMark/>
          </w:tcPr>
          <w:p w14:paraId="1FFBFE9C" w14:textId="77777777" w:rsidR="002F3C2B" w:rsidRPr="002F3C2B" w:rsidRDefault="002F3C2B" w:rsidP="002F3C2B">
            <w:pPr>
              <w:rPr>
                <w:sz w:val="20"/>
              </w:rPr>
            </w:pPr>
            <w:r w:rsidRPr="002F3C2B">
              <w:rPr>
                <w:sz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14:paraId="21637CD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0B9199A" w14:textId="77777777" w:rsidR="002F3C2B" w:rsidRPr="002F3C2B" w:rsidRDefault="002F3C2B" w:rsidP="002F3C2B">
            <w:pPr>
              <w:rPr>
                <w:sz w:val="20"/>
              </w:rPr>
            </w:pPr>
          </w:p>
        </w:tc>
      </w:tr>
      <w:tr w:rsidR="002F3C2B" w:rsidRPr="002F3C2B" w14:paraId="22DDFAF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7E2BC3A" w14:textId="77777777" w:rsidR="002F3C2B" w:rsidRPr="002F3C2B" w:rsidRDefault="002F3C2B" w:rsidP="002F3C2B">
            <w:pPr>
              <w:rPr>
                <w:sz w:val="20"/>
              </w:rPr>
            </w:pPr>
            <w:r w:rsidRPr="002F3C2B">
              <w:rPr>
                <w:sz w:val="20"/>
              </w:rPr>
              <w:t>§ 63.2</w:t>
            </w:r>
          </w:p>
        </w:tc>
        <w:tc>
          <w:tcPr>
            <w:tcW w:w="0" w:type="auto"/>
            <w:tcBorders>
              <w:top w:val="single" w:sz="4" w:space="0" w:color="000000"/>
              <w:left w:val="single" w:sz="4" w:space="0" w:color="000000"/>
              <w:bottom w:val="single" w:sz="4" w:space="0" w:color="000000"/>
              <w:right w:val="single" w:sz="4" w:space="0" w:color="000000"/>
            </w:tcBorders>
            <w:hideMark/>
          </w:tcPr>
          <w:p w14:paraId="405BC108" w14:textId="77777777" w:rsidR="002F3C2B" w:rsidRPr="002F3C2B" w:rsidRDefault="002F3C2B" w:rsidP="002F3C2B">
            <w:pPr>
              <w:rPr>
                <w:sz w:val="20"/>
              </w:rPr>
            </w:pPr>
            <w:r w:rsidRPr="002F3C2B">
              <w:rPr>
                <w:sz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14:paraId="1B092015"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82086BE" w14:textId="77777777" w:rsidR="002F3C2B" w:rsidRPr="002F3C2B" w:rsidRDefault="002F3C2B" w:rsidP="002F3C2B">
            <w:pPr>
              <w:rPr>
                <w:sz w:val="20"/>
              </w:rPr>
            </w:pPr>
            <w:r w:rsidRPr="002F3C2B">
              <w:rPr>
                <w:sz w:val="20"/>
              </w:rPr>
              <w:t>Additional terms defined in § 63.6675.</w:t>
            </w:r>
          </w:p>
        </w:tc>
      </w:tr>
      <w:tr w:rsidR="002F3C2B" w:rsidRPr="002F3C2B" w14:paraId="092C680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8F0DA2D" w14:textId="77777777" w:rsidR="002F3C2B" w:rsidRPr="002F3C2B" w:rsidRDefault="002F3C2B" w:rsidP="002F3C2B">
            <w:pPr>
              <w:rPr>
                <w:sz w:val="20"/>
              </w:rPr>
            </w:pPr>
            <w:r w:rsidRPr="002F3C2B">
              <w:rPr>
                <w:sz w:val="20"/>
              </w:rPr>
              <w:t>§ 63.3</w:t>
            </w:r>
          </w:p>
        </w:tc>
        <w:tc>
          <w:tcPr>
            <w:tcW w:w="0" w:type="auto"/>
            <w:tcBorders>
              <w:top w:val="single" w:sz="4" w:space="0" w:color="000000"/>
              <w:left w:val="single" w:sz="4" w:space="0" w:color="000000"/>
              <w:bottom w:val="single" w:sz="4" w:space="0" w:color="000000"/>
              <w:right w:val="single" w:sz="4" w:space="0" w:color="000000"/>
            </w:tcBorders>
            <w:hideMark/>
          </w:tcPr>
          <w:p w14:paraId="0AEEB609" w14:textId="77777777" w:rsidR="002F3C2B" w:rsidRPr="002F3C2B" w:rsidRDefault="002F3C2B" w:rsidP="002F3C2B">
            <w:pPr>
              <w:rPr>
                <w:sz w:val="20"/>
              </w:rPr>
            </w:pPr>
            <w:r w:rsidRPr="002F3C2B">
              <w:rPr>
                <w:sz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14:paraId="02CA27E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06977FA" w14:textId="77777777" w:rsidR="002F3C2B" w:rsidRPr="002F3C2B" w:rsidRDefault="002F3C2B" w:rsidP="002F3C2B">
            <w:pPr>
              <w:rPr>
                <w:sz w:val="20"/>
              </w:rPr>
            </w:pPr>
          </w:p>
        </w:tc>
      </w:tr>
      <w:tr w:rsidR="002F3C2B" w:rsidRPr="002F3C2B" w14:paraId="3CC53B6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79E78A2" w14:textId="77777777" w:rsidR="002F3C2B" w:rsidRPr="002F3C2B" w:rsidRDefault="002F3C2B" w:rsidP="002F3C2B">
            <w:pPr>
              <w:rPr>
                <w:sz w:val="20"/>
              </w:rPr>
            </w:pPr>
            <w:r w:rsidRPr="002F3C2B">
              <w:rPr>
                <w:sz w:val="20"/>
              </w:rPr>
              <w:t>§ 63.4</w:t>
            </w:r>
          </w:p>
        </w:tc>
        <w:tc>
          <w:tcPr>
            <w:tcW w:w="0" w:type="auto"/>
            <w:tcBorders>
              <w:top w:val="single" w:sz="4" w:space="0" w:color="000000"/>
              <w:left w:val="single" w:sz="4" w:space="0" w:color="000000"/>
              <w:bottom w:val="single" w:sz="4" w:space="0" w:color="000000"/>
              <w:right w:val="single" w:sz="4" w:space="0" w:color="000000"/>
            </w:tcBorders>
            <w:hideMark/>
          </w:tcPr>
          <w:p w14:paraId="65868DE8" w14:textId="77777777" w:rsidR="002F3C2B" w:rsidRPr="002F3C2B" w:rsidRDefault="002F3C2B" w:rsidP="002F3C2B">
            <w:pPr>
              <w:rPr>
                <w:sz w:val="20"/>
              </w:rPr>
            </w:pPr>
            <w:r w:rsidRPr="002F3C2B">
              <w:rPr>
                <w:sz w:val="20"/>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hideMark/>
          </w:tcPr>
          <w:p w14:paraId="75FED9D1"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CF70D47" w14:textId="77777777" w:rsidR="002F3C2B" w:rsidRPr="002F3C2B" w:rsidRDefault="002F3C2B" w:rsidP="002F3C2B">
            <w:pPr>
              <w:rPr>
                <w:sz w:val="20"/>
              </w:rPr>
            </w:pPr>
          </w:p>
        </w:tc>
      </w:tr>
      <w:tr w:rsidR="002F3C2B" w:rsidRPr="002F3C2B" w14:paraId="4001A4E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585AE3E" w14:textId="77777777" w:rsidR="002F3C2B" w:rsidRPr="002F3C2B" w:rsidRDefault="002F3C2B" w:rsidP="002F3C2B">
            <w:pPr>
              <w:rPr>
                <w:sz w:val="20"/>
              </w:rPr>
            </w:pPr>
            <w:r w:rsidRPr="002F3C2B">
              <w:rPr>
                <w:sz w:val="20"/>
              </w:rPr>
              <w:t>§ 63.5</w:t>
            </w:r>
          </w:p>
        </w:tc>
        <w:tc>
          <w:tcPr>
            <w:tcW w:w="0" w:type="auto"/>
            <w:tcBorders>
              <w:top w:val="single" w:sz="4" w:space="0" w:color="000000"/>
              <w:left w:val="single" w:sz="4" w:space="0" w:color="000000"/>
              <w:bottom w:val="single" w:sz="4" w:space="0" w:color="000000"/>
              <w:right w:val="single" w:sz="4" w:space="0" w:color="000000"/>
            </w:tcBorders>
            <w:hideMark/>
          </w:tcPr>
          <w:p w14:paraId="247A8513" w14:textId="77777777" w:rsidR="002F3C2B" w:rsidRPr="002F3C2B" w:rsidRDefault="002F3C2B" w:rsidP="002F3C2B">
            <w:pPr>
              <w:rPr>
                <w:sz w:val="20"/>
              </w:rPr>
            </w:pPr>
            <w:r w:rsidRPr="002F3C2B">
              <w:rPr>
                <w:sz w:val="20"/>
              </w:rPr>
              <w:t>Construction and reconstruction</w:t>
            </w:r>
          </w:p>
        </w:tc>
        <w:tc>
          <w:tcPr>
            <w:tcW w:w="0" w:type="auto"/>
            <w:tcBorders>
              <w:top w:val="single" w:sz="4" w:space="0" w:color="000000"/>
              <w:left w:val="single" w:sz="4" w:space="0" w:color="000000"/>
              <w:bottom w:val="single" w:sz="4" w:space="0" w:color="000000"/>
              <w:right w:val="single" w:sz="4" w:space="0" w:color="000000"/>
            </w:tcBorders>
            <w:hideMark/>
          </w:tcPr>
          <w:p w14:paraId="0B4FE9D2"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3C9CE72" w14:textId="77777777" w:rsidR="002F3C2B" w:rsidRPr="002F3C2B" w:rsidRDefault="002F3C2B" w:rsidP="002F3C2B">
            <w:pPr>
              <w:rPr>
                <w:sz w:val="20"/>
              </w:rPr>
            </w:pPr>
          </w:p>
        </w:tc>
      </w:tr>
      <w:tr w:rsidR="002F3C2B" w:rsidRPr="002F3C2B" w14:paraId="5278669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A1F5828" w14:textId="77777777" w:rsidR="002F3C2B" w:rsidRPr="002F3C2B" w:rsidRDefault="002F3C2B" w:rsidP="002F3C2B">
            <w:pPr>
              <w:rPr>
                <w:sz w:val="20"/>
              </w:rPr>
            </w:pPr>
            <w:r w:rsidRPr="002F3C2B">
              <w:rPr>
                <w:sz w:val="20"/>
              </w:rPr>
              <w:t>§ 63.6(a)</w:t>
            </w:r>
          </w:p>
        </w:tc>
        <w:tc>
          <w:tcPr>
            <w:tcW w:w="0" w:type="auto"/>
            <w:tcBorders>
              <w:top w:val="single" w:sz="4" w:space="0" w:color="000000"/>
              <w:left w:val="single" w:sz="4" w:space="0" w:color="000000"/>
              <w:bottom w:val="single" w:sz="4" w:space="0" w:color="000000"/>
              <w:right w:val="single" w:sz="4" w:space="0" w:color="000000"/>
            </w:tcBorders>
            <w:hideMark/>
          </w:tcPr>
          <w:p w14:paraId="3F85B925" w14:textId="77777777" w:rsidR="002F3C2B" w:rsidRPr="002F3C2B" w:rsidRDefault="002F3C2B" w:rsidP="002F3C2B">
            <w:pPr>
              <w:rPr>
                <w:sz w:val="20"/>
              </w:rPr>
            </w:pPr>
            <w:r w:rsidRPr="002F3C2B">
              <w:rPr>
                <w:sz w:val="20"/>
              </w:rPr>
              <w:t>Applicability</w:t>
            </w:r>
          </w:p>
        </w:tc>
        <w:tc>
          <w:tcPr>
            <w:tcW w:w="0" w:type="auto"/>
            <w:tcBorders>
              <w:top w:val="single" w:sz="4" w:space="0" w:color="000000"/>
              <w:left w:val="single" w:sz="4" w:space="0" w:color="000000"/>
              <w:bottom w:val="single" w:sz="4" w:space="0" w:color="000000"/>
              <w:right w:val="single" w:sz="4" w:space="0" w:color="000000"/>
            </w:tcBorders>
            <w:hideMark/>
          </w:tcPr>
          <w:p w14:paraId="081C864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958105C" w14:textId="77777777" w:rsidR="002F3C2B" w:rsidRPr="002F3C2B" w:rsidRDefault="002F3C2B" w:rsidP="002F3C2B">
            <w:pPr>
              <w:rPr>
                <w:sz w:val="20"/>
              </w:rPr>
            </w:pPr>
          </w:p>
        </w:tc>
      </w:tr>
      <w:tr w:rsidR="002F3C2B" w:rsidRPr="002F3C2B" w14:paraId="3A8BB2D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004D8DD" w14:textId="77777777" w:rsidR="002F3C2B" w:rsidRPr="002F3C2B" w:rsidRDefault="002F3C2B" w:rsidP="002F3C2B">
            <w:pPr>
              <w:rPr>
                <w:sz w:val="20"/>
              </w:rPr>
            </w:pPr>
            <w:r w:rsidRPr="002F3C2B">
              <w:rPr>
                <w:sz w:val="20"/>
              </w:rPr>
              <w:t>§ 63.6(b)(1)-(4)</w:t>
            </w:r>
          </w:p>
        </w:tc>
        <w:tc>
          <w:tcPr>
            <w:tcW w:w="0" w:type="auto"/>
            <w:tcBorders>
              <w:top w:val="single" w:sz="4" w:space="0" w:color="000000"/>
              <w:left w:val="single" w:sz="4" w:space="0" w:color="000000"/>
              <w:bottom w:val="single" w:sz="4" w:space="0" w:color="000000"/>
              <w:right w:val="single" w:sz="4" w:space="0" w:color="000000"/>
            </w:tcBorders>
            <w:hideMark/>
          </w:tcPr>
          <w:p w14:paraId="05009BF6" w14:textId="77777777" w:rsidR="002F3C2B" w:rsidRPr="002F3C2B" w:rsidRDefault="002F3C2B" w:rsidP="002F3C2B">
            <w:pPr>
              <w:rPr>
                <w:sz w:val="20"/>
              </w:rPr>
            </w:pPr>
            <w:r w:rsidRPr="002F3C2B">
              <w:rPr>
                <w:sz w:val="20"/>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14:paraId="036BE1A5"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CBC3009" w14:textId="77777777" w:rsidR="002F3C2B" w:rsidRPr="002F3C2B" w:rsidRDefault="002F3C2B" w:rsidP="002F3C2B">
            <w:pPr>
              <w:rPr>
                <w:sz w:val="20"/>
              </w:rPr>
            </w:pPr>
          </w:p>
        </w:tc>
      </w:tr>
      <w:tr w:rsidR="002F3C2B" w:rsidRPr="002F3C2B" w14:paraId="7955684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C58DFB0" w14:textId="77777777" w:rsidR="002F3C2B" w:rsidRPr="002F3C2B" w:rsidRDefault="002F3C2B" w:rsidP="002F3C2B">
            <w:pPr>
              <w:rPr>
                <w:sz w:val="20"/>
              </w:rPr>
            </w:pPr>
            <w:r w:rsidRPr="002F3C2B">
              <w:rPr>
                <w:sz w:val="20"/>
              </w:rPr>
              <w:t>§ 63.6(b)(5)</w:t>
            </w:r>
          </w:p>
        </w:tc>
        <w:tc>
          <w:tcPr>
            <w:tcW w:w="0" w:type="auto"/>
            <w:tcBorders>
              <w:top w:val="single" w:sz="4" w:space="0" w:color="000000"/>
              <w:left w:val="single" w:sz="4" w:space="0" w:color="000000"/>
              <w:bottom w:val="single" w:sz="4" w:space="0" w:color="000000"/>
              <w:right w:val="single" w:sz="4" w:space="0" w:color="000000"/>
            </w:tcBorders>
            <w:hideMark/>
          </w:tcPr>
          <w:p w14:paraId="188A26E6" w14:textId="77777777" w:rsidR="002F3C2B" w:rsidRPr="002F3C2B" w:rsidRDefault="002F3C2B" w:rsidP="002F3C2B">
            <w:pPr>
              <w:rPr>
                <w:sz w:val="20"/>
              </w:rPr>
            </w:pPr>
            <w:r w:rsidRPr="002F3C2B">
              <w:rPr>
                <w:sz w:val="20"/>
              </w:rPr>
              <w:t>Notification</w:t>
            </w:r>
          </w:p>
        </w:tc>
        <w:tc>
          <w:tcPr>
            <w:tcW w:w="0" w:type="auto"/>
            <w:tcBorders>
              <w:top w:val="single" w:sz="4" w:space="0" w:color="000000"/>
              <w:left w:val="single" w:sz="4" w:space="0" w:color="000000"/>
              <w:bottom w:val="single" w:sz="4" w:space="0" w:color="000000"/>
              <w:right w:val="single" w:sz="4" w:space="0" w:color="000000"/>
            </w:tcBorders>
            <w:hideMark/>
          </w:tcPr>
          <w:p w14:paraId="070315B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C65680C" w14:textId="77777777" w:rsidR="002F3C2B" w:rsidRPr="002F3C2B" w:rsidRDefault="002F3C2B" w:rsidP="002F3C2B">
            <w:pPr>
              <w:rPr>
                <w:sz w:val="20"/>
              </w:rPr>
            </w:pPr>
          </w:p>
        </w:tc>
      </w:tr>
      <w:tr w:rsidR="002F3C2B" w:rsidRPr="002F3C2B" w14:paraId="73C818D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C8E566A" w14:textId="77777777" w:rsidR="002F3C2B" w:rsidRPr="002F3C2B" w:rsidRDefault="002F3C2B" w:rsidP="002F3C2B">
            <w:pPr>
              <w:rPr>
                <w:sz w:val="20"/>
              </w:rPr>
            </w:pPr>
            <w:r w:rsidRPr="002F3C2B">
              <w:rPr>
                <w:sz w:val="20"/>
              </w:rPr>
              <w:t>§ 63.6(b)(6)</w:t>
            </w:r>
          </w:p>
        </w:tc>
        <w:tc>
          <w:tcPr>
            <w:tcW w:w="0" w:type="auto"/>
            <w:tcBorders>
              <w:top w:val="single" w:sz="4" w:space="0" w:color="000000"/>
              <w:left w:val="single" w:sz="4" w:space="0" w:color="000000"/>
              <w:bottom w:val="single" w:sz="4" w:space="0" w:color="000000"/>
              <w:right w:val="single" w:sz="4" w:space="0" w:color="000000"/>
            </w:tcBorders>
            <w:hideMark/>
          </w:tcPr>
          <w:p w14:paraId="5B960CA1" w14:textId="77777777" w:rsidR="002F3C2B" w:rsidRPr="002F3C2B" w:rsidRDefault="002F3C2B" w:rsidP="002F3C2B">
            <w:pPr>
              <w:rPr>
                <w:sz w:val="20"/>
              </w:rPr>
            </w:pPr>
            <w:r w:rsidRPr="002F3C2B">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14:paraId="266F5A73"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8EDBF14" w14:textId="77777777" w:rsidR="002F3C2B" w:rsidRPr="002F3C2B" w:rsidRDefault="002F3C2B" w:rsidP="002F3C2B">
            <w:pPr>
              <w:rPr>
                <w:sz w:val="20"/>
              </w:rPr>
            </w:pPr>
          </w:p>
        </w:tc>
      </w:tr>
      <w:tr w:rsidR="002F3C2B" w:rsidRPr="002F3C2B" w14:paraId="1E60A54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E6CC664" w14:textId="77777777" w:rsidR="002F3C2B" w:rsidRPr="002F3C2B" w:rsidRDefault="002F3C2B" w:rsidP="002F3C2B">
            <w:pPr>
              <w:rPr>
                <w:sz w:val="20"/>
              </w:rPr>
            </w:pPr>
            <w:r w:rsidRPr="002F3C2B">
              <w:rPr>
                <w:sz w:val="20"/>
              </w:rPr>
              <w:t>§ 63.6(b)(7)</w:t>
            </w:r>
          </w:p>
        </w:tc>
        <w:tc>
          <w:tcPr>
            <w:tcW w:w="0" w:type="auto"/>
            <w:tcBorders>
              <w:top w:val="single" w:sz="4" w:space="0" w:color="000000"/>
              <w:left w:val="single" w:sz="4" w:space="0" w:color="000000"/>
              <w:bottom w:val="single" w:sz="4" w:space="0" w:color="000000"/>
              <w:right w:val="single" w:sz="4" w:space="0" w:color="000000"/>
            </w:tcBorders>
            <w:hideMark/>
          </w:tcPr>
          <w:p w14:paraId="0E03DAA6" w14:textId="77777777" w:rsidR="002F3C2B" w:rsidRPr="002F3C2B" w:rsidRDefault="002F3C2B" w:rsidP="002F3C2B">
            <w:pPr>
              <w:rPr>
                <w:sz w:val="20"/>
              </w:rPr>
            </w:pPr>
            <w:r w:rsidRPr="002F3C2B">
              <w:rPr>
                <w:sz w:val="20"/>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14:paraId="44E7D07F"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C3668D7" w14:textId="77777777" w:rsidR="002F3C2B" w:rsidRPr="002F3C2B" w:rsidRDefault="002F3C2B" w:rsidP="002F3C2B">
            <w:pPr>
              <w:rPr>
                <w:sz w:val="20"/>
              </w:rPr>
            </w:pPr>
          </w:p>
        </w:tc>
      </w:tr>
      <w:tr w:rsidR="002F3C2B" w:rsidRPr="002F3C2B" w14:paraId="3D4A8A9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CB12580" w14:textId="77777777" w:rsidR="002F3C2B" w:rsidRPr="002F3C2B" w:rsidRDefault="002F3C2B" w:rsidP="002F3C2B">
            <w:pPr>
              <w:rPr>
                <w:sz w:val="20"/>
              </w:rPr>
            </w:pPr>
            <w:r w:rsidRPr="002F3C2B">
              <w:rPr>
                <w:sz w:val="20"/>
              </w:rPr>
              <w:t>§ 63.6(c)(1)-(2)</w:t>
            </w:r>
          </w:p>
        </w:tc>
        <w:tc>
          <w:tcPr>
            <w:tcW w:w="0" w:type="auto"/>
            <w:tcBorders>
              <w:top w:val="single" w:sz="4" w:space="0" w:color="000000"/>
              <w:left w:val="single" w:sz="4" w:space="0" w:color="000000"/>
              <w:bottom w:val="single" w:sz="4" w:space="0" w:color="000000"/>
              <w:right w:val="single" w:sz="4" w:space="0" w:color="000000"/>
            </w:tcBorders>
            <w:hideMark/>
          </w:tcPr>
          <w:p w14:paraId="32F88CBF" w14:textId="77777777" w:rsidR="002F3C2B" w:rsidRPr="002F3C2B" w:rsidRDefault="002F3C2B" w:rsidP="002F3C2B">
            <w:pPr>
              <w:rPr>
                <w:sz w:val="20"/>
              </w:rPr>
            </w:pPr>
            <w:r w:rsidRPr="002F3C2B">
              <w:rPr>
                <w:sz w:val="20"/>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hideMark/>
          </w:tcPr>
          <w:p w14:paraId="043C4EF0"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8ACEE9C" w14:textId="77777777" w:rsidR="002F3C2B" w:rsidRPr="002F3C2B" w:rsidRDefault="002F3C2B" w:rsidP="002F3C2B">
            <w:pPr>
              <w:rPr>
                <w:sz w:val="20"/>
              </w:rPr>
            </w:pPr>
          </w:p>
        </w:tc>
      </w:tr>
      <w:tr w:rsidR="002F3C2B" w:rsidRPr="002F3C2B" w14:paraId="0551BDA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FB3E4B3" w14:textId="77777777" w:rsidR="002F3C2B" w:rsidRPr="002F3C2B" w:rsidRDefault="002F3C2B" w:rsidP="002F3C2B">
            <w:pPr>
              <w:rPr>
                <w:sz w:val="20"/>
              </w:rPr>
            </w:pPr>
            <w:r w:rsidRPr="002F3C2B">
              <w:rPr>
                <w:sz w:val="20"/>
              </w:rPr>
              <w:t>§ 63.6(c)(3)-(4)</w:t>
            </w:r>
          </w:p>
        </w:tc>
        <w:tc>
          <w:tcPr>
            <w:tcW w:w="0" w:type="auto"/>
            <w:tcBorders>
              <w:top w:val="single" w:sz="4" w:space="0" w:color="000000"/>
              <w:left w:val="single" w:sz="4" w:space="0" w:color="000000"/>
              <w:bottom w:val="single" w:sz="4" w:space="0" w:color="000000"/>
              <w:right w:val="single" w:sz="4" w:space="0" w:color="000000"/>
            </w:tcBorders>
            <w:hideMark/>
          </w:tcPr>
          <w:p w14:paraId="63598E0D" w14:textId="77777777" w:rsidR="002F3C2B" w:rsidRPr="002F3C2B" w:rsidRDefault="002F3C2B" w:rsidP="002F3C2B">
            <w:pPr>
              <w:rPr>
                <w:sz w:val="20"/>
              </w:rPr>
            </w:pPr>
            <w:r w:rsidRPr="002F3C2B">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14:paraId="7DAB7FA1"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374C4DCF" w14:textId="77777777" w:rsidR="002F3C2B" w:rsidRPr="002F3C2B" w:rsidRDefault="002F3C2B" w:rsidP="002F3C2B">
            <w:pPr>
              <w:rPr>
                <w:sz w:val="20"/>
              </w:rPr>
            </w:pPr>
          </w:p>
        </w:tc>
      </w:tr>
      <w:tr w:rsidR="002F3C2B" w:rsidRPr="002F3C2B" w14:paraId="38F84F3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E5F6D4" w14:textId="77777777" w:rsidR="002F3C2B" w:rsidRPr="002F3C2B" w:rsidRDefault="002F3C2B" w:rsidP="002F3C2B">
            <w:pPr>
              <w:rPr>
                <w:sz w:val="20"/>
              </w:rPr>
            </w:pPr>
            <w:r w:rsidRPr="002F3C2B">
              <w:rPr>
                <w:sz w:val="20"/>
              </w:rPr>
              <w:lastRenderedPageBreak/>
              <w:t>§ 63.6(c)(5)</w:t>
            </w:r>
          </w:p>
        </w:tc>
        <w:tc>
          <w:tcPr>
            <w:tcW w:w="0" w:type="auto"/>
            <w:tcBorders>
              <w:top w:val="single" w:sz="4" w:space="0" w:color="000000"/>
              <w:left w:val="single" w:sz="4" w:space="0" w:color="000000"/>
              <w:bottom w:val="single" w:sz="4" w:space="0" w:color="000000"/>
              <w:right w:val="single" w:sz="4" w:space="0" w:color="000000"/>
            </w:tcBorders>
            <w:hideMark/>
          </w:tcPr>
          <w:p w14:paraId="303AF537" w14:textId="77777777" w:rsidR="002F3C2B" w:rsidRPr="002F3C2B" w:rsidRDefault="002F3C2B" w:rsidP="002F3C2B">
            <w:pPr>
              <w:rPr>
                <w:sz w:val="20"/>
              </w:rPr>
            </w:pPr>
            <w:r w:rsidRPr="002F3C2B">
              <w:rPr>
                <w:sz w:val="20"/>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14:paraId="60DDFC6C"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F2992FA" w14:textId="77777777" w:rsidR="002F3C2B" w:rsidRPr="002F3C2B" w:rsidRDefault="002F3C2B" w:rsidP="002F3C2B">
            <w:pPr>
              <w:rPr>
                <w:sz w:val="20"/>
              </w:rPr>
            </w:pPr>
          </w:p>
        </w:tc>
      </w:tr>
      <w:tr w:rsidR="002F3C2B" w:rsidRPr="002F3C2B" w14:paraId="409EE2A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9030ADB" w14:textId="77777777" w:rsidR="002F3C2B" w:rsidRPr="002F3C2B" w:rsidRDefault="002F3C2B" w:rsidP="002F3C2B">
            <w:pPr>
              <w:rPr>
                <w:sz w:val="20"/>
              </w:rPr>
            </w:pPr>
            <w:r w:rsidRPr="002F3C2B">
              <w:rPr>
                <w:sz w:val="20"/>
              </w:rPr>
              <w:t>§ 63.6(d)</w:t>
            </w:r>
          </w:p>
        </w:tc>
        <w:tc>
          <w:tcPr>
            <w:tcW w:w="0" w:type="auto"/>
            <w:tcBorders>
              <w:top w:val="single" w:sz="4" w:space="0" w:color="000000"/>
              <w:left w:val="single" w:sz="4" w:space="0" w:color="000000"/>
              <w:bottom w:val="single" w:sz="4" w:space="0" w:color="000000"/>
              <w:right w:val="single" w:sz="4" w:space="0" w:color="000000"/>
            </w:tcBorders>
            <w:hideMark/>
          </w:tcPr>
          <w:p w14:paraId="74C4374A" w14:textId="77777777" w:rsidR="002F3C2B" w:rsidRPr="002F3C2B" w:rsidRDefault="002F3C2B" w:rsidP="002F3C2B">
            <w:pPr>
              <w:rPr>
                <w:sz w:val="20"/>
              </w:rPr>
            </w:pPr>
            <w:r w:rsidRPr="002F3C2B">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14:paraId="268A19E1"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B0F9A4B" w14:textId="77777777" w:rsidR="002F3C2B" w:rsidRPr="002F3C2B" w:rsidRDefault="002F3C2B" w:rsidP="002F3C2B">
            <w:pPr>
              <w:rPr>
                <w:sz w:val="20"/>
              </w:rPr>
            </w:pPr>
          </w:p>
        </w:tc>
      </w:tr>
      <w:tr w:rsidR="002F3C2B" w:rsidRPr="002F3C2B" w14:paraId="294B735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69C503" w14:textId="77777777" w:rsidR="002F3C2B" w:rsidRPr="002F3C2B" w:rsidRDefault="002F3C2B" w:rsidP="002F3C2B">
            <w:pPr>
              <w:rPr>
                <w:sz w:val="20"/>
              </w:rPr>
            </w:pPr>
            <w:r w:rsidRPr="002F3C2B">
              <w:rPr>
                <w:sz w:val="20"/>
              </w:rPr>
              <w:t>§ 63.6(e)</w:t>
            </w:r>
          </w:p>
        </w:tc>
        <w:tc>
          <w:tcPr>
            <w:tcW w:w="0" w:type="auto"/>
            <w:tcBorders>
              <w:top w:val="single" w:sz="4" w:space="0" w:color="000000"/>
              <w:left w:val="single" w:sz="4" w:space="0" w:color="000000"/>
              <w:bottom w:val="single" w:sz="4" w:space="0" w:color="000000"/>
              <w:right w:val="single" w:sz="4" w:space="0" w:color="000000"/>
            </w:tcBorders>
            <w:hideMark/>
          </w:tcPr>
          <w:p w14:paraId="36B7BB3D" w14:textId="77777777" w:rsidR="002F3C2B" w:rsidRPr="002F3C2B" w:rsidRDefault="002F3C2B" w:rsidP="002F3C2B">
            <w:pPr>
              <w:rPr>
                <w:sz w:val="20"/>
              </w:rPr>
            </w:pPr>
            <w:r w:rsidRPr="002F3C2B">
              <w:rPr>
                <w:sz w:val="20"/>
              </w:rPr>
              <w:t>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14:paraId="4196E103"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5442FF5D" w14:textId="77777777" w:rsidR="002F3C2B" w:rsidRPr="002F3C2B" w:rsidRDefault="002F3C2B" w:rsidP="002F3C2B">
            <w:pPr>
              <w:rPr>
                <w:sz w:val="20"/>
              </w:rPr>
            </w:pPr>
          </w:p>
        </w:tc>
      </w:tr>
      <w:tr w:rsidR="002F3C2B" w:rsidRPr="002F3C2B" w14:paraId="64A88AB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95BC28" w14:textId="77777777" w:rsidR="002F3C2B" w:rsidRPr="002F3C2B" w:rsidRDefault="002F3C2B" w:rsidP="002F3C2B">
            <w:pPr>
              <w:rPr>
                <w:sz w:val="20"/>
              </w:rPr>
            </w:pPr>
            <w:r w:rsidRPr="002F3C2B">
              <w:rPr>
                <w:sz w:val="20"/>
              </w:rPr>
              <w:t>§ 63.6(f)(1)</w:t>
            </w:r>
          </w:p>
        </w:tc>
        <w:tc>
          <w:tcPr>
            <w:tcW w:w="0" w:type="auto"/>
            <w:tcBorders>
              <w:top w:val="single" w:sz="4" w:space="0" w:color="000000"/>
              <w:left w:val="single" w:sz="4" w:space="0" w:color="000000"/>
              <w:bottom w:val="single" w:sz="4" w:space="0" w:color="000000"/>
              <w:right w:val="single" w:sz="4" w:space="0" w:color="000000"/>
            </w:tcBorders>
            <w:hideMark/>
          </w:tcPr>
          <w:p w14:paraId="616030A8" w14:textId="77777777" w:rsidR="002F3C2B" w:rsidRPr="002F3C2B" w:rsidRDefault="002F3C2B" w:rsidP="002F3C2B">
            <w:pPr>
              <w:rPr>
                <w:sz w:val="20"/>
              </w:rPr>
            </w:pPr>
            <w:r w:rsidRPr="002F3C2B">
              <w:rPr>
                <w:sz w:val="20"/>
              </w:rPr>
              <w:t>Applicability of standards</w:t>
            </w:r>
          </w:p>
        </w:tc>
        <w:tc>
          <w:tcPr>
            <w:tcW w:w="0" w:type="auto"/>
            <w:tcBorders>
              <w:top w:val="single" w:sz="4" w:space="0" w:color="000000"/>
              <w:left w:val="single" w:sz="4" w:space="0" w:color="000000"/>
              <w:bottom w:val="single" w:sz="4" w:space="0" w:color="000000"/>
              <w:right w:val="single" w:sz="4" w:space="0" w:color="000000"/>
            </w:tcBorders>
            <w:hideMark/>
          </w:tcPr>
          <w:p w14:paraId="42378CF9"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68281488" w14:textId="77777777" w:rsidR="002F3C2B" w:rsidRPr="002F3C2B" w:rsidRDefault="002F3C2B" w:rsidP="002F3C2B">
            <w:pPr>
              <w:rPr>
                <w:sz w:val="20"/>
              </w:rPr>
            </w:pPr>
          </w:p>
        </w:tc>
      </w:tr>
      <w:tr w:rsidR="002F3C2B" w:rsidRPr="002F3C2B" w14:paraId="0BBC030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0DE31C6" w14:textId="77777777" w:rsidR="002F3C2B" w:rsidRPr="002F3C2B" w:rsidRDefault="002F3C2B" w:rsidP="002F3C2B">
            <w:pPr>
              <w:rPr>
                <w:sz w:val="20"/>
              </w:rPr>
            </w:pPr>
            <w:r w:rsidRPr="002F3C2B">
              <w:rPr>
                <w:sz w:val="20"/>
              </w:rPr>
              <w:t>§ 63.6(f)(2)</w:t>
            </w:r>
          </w:p>
        </w:tc>
        <w:tc>
          <w:tcPr>
            <w:tcW w:w="0" w:type="auto"/>
            <w:tcBorders>
              <w:top w:val="single" w:sz="4" w:space="0" w:color="000000"/>
              <w:left w:val="single" w:sz="4" w:space="0" w:color="000000"/>
              <w:bottom w:val="single" w:sz="4" w:space="0" w:color="000000"/>
              <w:right w:val="single" w:sz="4" w:space="0" w:color="000000"/>
            </w:tcBorders>
            <w:hideMark/>
          </w:tcPr>
          <w:p w14:paraId="5728419C" w14:textId="77777777" w:rsidR="002F3C2B" w:rsidRPr="002F3C2B" w:rsidRDefault="002F3C2B" w:rsidP="002F3C2B">
            <w:pPr>
              <w:rPr>
                <w:sz w:val="20"/>
              </w:rPr>
            </w:pPr>
            <w:r w:rsidRPr="002F3C2B">
              <w:rPr>
                <w:sz w:val="20"/>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hideMark/>
          </w:tcPr>
          <w:p w14:paraId="3E69DED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E974196" w14:textId="77777777" w:rsidR="002F3C2B" w:rsidRPr="002F3C2B" w:rsidRDefault="002F3C2B" w:rsidP="002F3C2B">
            <w:pPr>
              <w:rPr>
                <w:sz w:val="20"/>
              </w:rPr>
            </w:pPr>
          </w:p>
        </w:tc>
      </w:tr>
      <w:tr w:rsidR="002F3C2B" w:rsidRPr="002F3C2B" w14:paraId="214151F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6CC7D1B" w14:textId="77777777" w:rsidR="002F3C2B" w:rsidRPr="002F3C2B" w:rsidRDefault="002F3C2B" w:rsidP="002F3C2B">
            <w:pPr>
              <w:rPr>
                <w:sz w:val="20"/>
              </w:rPr>
            </w:pPr>
            <w:r w:rsidRPr="002F3C2B">
              <w:rPr>
                <w:sz w:val="20"/>
              </w:rPr>
              <w:t>§ 63.6(f)(3)</w:t>
            </w:r>
          </w:p>
        </w:tc>
        <w:tc>
          <w:tcPr>
            <w:tcW w:w="0" w:type="auto"/>
            <w:tcBorders>
              <w:top w:val="single" w:sz="4" w:space="0" w:color="000000"/>
              <w:left w:val="single" w:sz="4" w:space="0" w:color="000000"/>
              <w:bottom w:val="single" w:sz="4" w:space="0" w:color="000000"/>
              <w:right w:val="single" w:sz="4" w:space="0" w:color="000000"/>
            </w:tcBorders>
            <w:hideMark/>
          </w:tcPr>
          <w:p w14:paraId="2DE847AE" w14:textId="77777777" w:rsidR="002F3C2B" w:rsidRPr="002F3C2B" w:rsidRDefault="002F3C2B" w:rsidP="002F3C2B">
            <w:pPr>
              <w:rPr>
                <w:sz w:val="20"/>
              </w:rPr>
            </w:pPr>
            <w:r w:rsidRPr="002F3C2B">
              <w:rPr>
                <w:sz w:val="20"/>
              </w:rPr>
              <w:t>Finding of compliance</w:t>
            </w:r>
          </w:p>
        </w:tc>
        <w:tc>
          <w:tcPr>
            <w:tcW w:w="0" w:type="auto"/>
            <w:tcBorders>
              <w:top w:val="single" w:sz="4" w:space="0" w:color="000000"/>
              <w:left w:val="single" w:sz="4" w:space="0" w:color="000000"/>
              <w:bottom w:val="single" w:sz="4" w:space="0" w:color="000000"/>
              <w:right w:val="single" w:sz="4" w:space="0" w:color="000000"/>
            </w:tcBorders>
            <w:hideMark/>
          </w:tcPr>
          <w:p w14:paraId="4312B401"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F906361" w14:textId="77777777" w:rsidR="002F3C2B" w:rsidRPr="002F3C2B" w:rsidRDefault="002F3C2B" w:rsidP="002F3C2B">
            <w:pPr>
              <w:rPr>
                <w:sz w:val="20"/>
              </w:rPr>
            </w:pPr>
          </w:p>
        </w:tc>
      </w:tr>
      <w:tr w:rsidR="002F3C2B" w:rsidRPr="002F3C2B" w14:paraId="6776CF9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1F310E7" w14:textId="77777777" w:rsidR="002F3C2B" w:rsidRPr="002F3C2B" w:rsidRDefault="002F3C2B" w:rsidP="002F3C2B">
            <w:pPr>
              <w:rPr>
                <w:sz w:val="20"/>
              </w:rPr>
            </w:pPr>
            <w:r w:rsidRPr="002F3C2B">
              <w:rPr>
                <w:sz w:val="20"/>
              </w:rPr>
              <w:t>§ 63.6(g)(1)-(3)</w:t>
            </w:r>
          </w:p>
        </w:tc>
        <w:tc>
          <w:tcPr>
            <w:tcW w:w="0" w:type="auto"/>
            <w:tcBorders>
              <w:top w:val="single" w:sz="4" w:space="0" w:color="000000"/>
              <w:left w:val="single" w:sz="4" w:space="0" w:color="000000"/>
              <w:bottom w:val="single" w:sz="4" w:space="0" w:color="000000"/>
              <w:right w:val="single" w:sz="4" w:space="0" w:color="000000"/>
            </w:tcBorders>
            <w:hideMark/>
          </w:tcPr>
          <w:p w14:paraId="44DC5E63" w14:textId="77777777" w:rsidR="002F3C2B" w:rsidRPr="002F3C2B" w:rsidRDefault="002F3C2B" w:rsidP="002F3C2B">
            <w:pPr>
              <w:rPr>
                <w:sz w:val="20"/>
              </w:rPr>
            </w:pPr>
            <w:r w:rsidRPr="002F3C2B">
              <w:rPr>
                <w:sz w:val="20"/>
              </w:rPr>
              <w:t>Use of alternate standard</w:t>
            </w:r>
          </w:p>
        </w:tc>
        <w:tc>
          <w:tcPr>
            <w:tcW w:w="0" w:type="auto"/>
            <w:tcBorders>
              <w:top w:val="single" w:sz="4" w:space="0" w:color="000000"/>
              <w:left w:val="single" w:sz="4" w:space="0" w:color="000000"/>
              <w:bottom w:val="single" w:sz="4" w:space="0" w:color="000000"/>
              <w:right w:val="single" w:sz="4" w:space="0" w:color="000000"/>
            </w:tcBorders>
            <w:hideMark/>
          </w:tcPr>
          <w:p w14:paraId="551DC81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292092C" w14:textId="77777777" w:rsidR="002F3C2B" w:rsidRPr="002F3C2B" w:rsidRDefault="002F3C2B" w:rsidP="002F3C2B">
            <w:pPr>
              <w:rPr>
                <w:sz w:val="20"/>
              </w:rPr>
            </w:pPr>
          </w:p>
        </w:tc>
      </w:tr>
      <w:tr w:rsidR="002F3C2B" w:rsidRPr="002F3C2B" w14:paraId="546A5B1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40803AB" w14:textId="77777777" w:rsidR="002F3C2B" w:rsidRPr="002F3C2B" w:rsidRDefault="002F3C2B" w:rsidP="002F3C2B">
            <w:pPr>
              <w:rPr>
                <w:sz w:val="20"/>
              </w:rPr>
            </w:pPr>
            <w:r w:rsidRPr="002F3C2B">
              <w:rPr>
                <w:sz w:val="20"/>
              </w:rPr>
              <w:t>§ 63.6(h)</w:t>
            </w:r>
          </w:p>
        </w:tc>
        <w:tc>
          <w:tcPr>
            <w:tcW w:w="0" w:type="auto"/>
            <w:tcBorders>
              <w:top w:val="single" w:sz="4" w:space="0" w:color="000000"/>
              <w:left w:val="single" w:sz="4" w:space="0" w:color="000000"/>
              <w:bottom w:val="single" w:sz="4" w:space="0" w:color="000000"/>
              <w:right w:val="single" w:sz="4" w:space="0" w:color="000000"/>
            </w:tcBorders>
            <w:hideMark/>
          </w:tcPr>
          <w:p w14:paraId="52818918" w14:textId="77777777" w:rsidR="002F3C2B" w:rsidRPr="002F3C2B" w:rsidRDefault="002F3C2B" w:rsidP="002F3C2B">
            <w:pPr>
              <w:rPr>
                <w:sz w:val="20"/>
              </w:rPr>
            </w:pPr>
            <w:r w:rsidRPr="002F3C2B">
              <w:rPr>
                <w:sz w:val="20"/>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hideMark/>
          </w:tcPr>
          <w:p w14:paraId="4E752C9E"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003D8D82" w14:textId="77777777" w:rsidR="002F3C2B" w:rsidRPr="002F3C2B" w:rsidRDefault="002F3C2B" w:rsidP="002F3C2B">
            <w:pPr>
              <w:rPr>
                <w:sz w:val="20"/>
              </w:rPr>
            </w:pPr>
            <w:r w:rsidRPr="002F3C2B">
              <w:rPr>
                <w:sz w:val="20"/>
              </w:rPr>
              <w:t>Subpart ZZZZ does not contain opacity or visible emission standards.</w:t>
            </w:r>
          </w:p>
        </w:tc>
      </w:tr>
      <w:tr w:rsidR="002F3C2B" w:rsidRPr="002F3C2B" w14:paraId="4E7E654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F364BCB" w14:textId="77777777" w:rsidR="002F3C2B" w:rsidRPr="002F3C2B" w:rsidRDefault="002F3C2B" w:rsidP="002F3C2B">
            <w:pPr>
              <w:rPr>
                <w:sz w:val="20"/>
              </w:rPr>
            </w:pPr>
            <w:r w:rsidRPr="002F3C2B">
              <w:rPr>
                <w:sz w:val="20"/>
              </w:rPr>
              <w:t>§ 63.6(i)</w:t>
            </w:r>
          </w:p>
        </w:tc>
        <w:tc>
          <w:tcPr>
            <w:tcW w:w="0" w:type="auto"/>
            <w:tcBorders>
              <w:top w:val="single" w:sz="4" w:space="0" w:color="000000"/>
              <w:left w:val="single" w:sz="4" w:space="0" w:color="000000"/>
              <w:bottom w:val="single" w:sz="4" w:space="0" w:color="000000"/>
              <w:right w:val="single" w:sz="4" w:space="0" w:color="000000"/>
            </w:tcBorders>
            <w:hideMark/>
          </w:tcPr>
          <w:p w14:paraId="31066DF5" w14:textId="77777777" w:rsidR="002F3C2B" w:rsidRPr="002F3C2B" w:rsidRDefault="002F3C2B" w:rsidP="002F3C2B">
            <w:pPr>
              <w:rPr>
                <w:sz w:val="20"/>
              </w:rPr>
            </w:pPr>
            <w:r w:rsidRPr="002F3C2B">
              <w:rPr>
                <w:sz w:val="20"/>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hideMark/>
          </w:tcPr>
          <w:p w14:paraId="5EB52738"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6AE79AA" w14:textId="77777777" w:rsidR="002F3C2B" w:rsidRPr="002F3C2B" w:rsidRDefault="002F3C2B" w:rsidP="002F3C2B">
            <w:pPr>
              <w:rPr>
                <w:sz w:val="20"/>
              </w:rPr>
            </w:pPr>
          </w:p>
        </w:tc>
      </w:tr>
      <w:tr w:rsidR="002F3C2B" w:rsidRPr="002F3C2B" w14:paraId="47919FF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200D5B8" w14:textId="77777777" w:rsidR="002F3C2B" w:rsidRPr="002F3C2B" w:rsidRDefault="002F3C2B" w:rsidP="002F3C2B">
            <w:pPr>
              <w:rPr>
                <w:sz w:val="20"/>
              </w:rPr>
            </w:pPr>
            <w:r w:rsidRPr="002F3C2B">
              <w:rPr>
                <w:sz w:val="20"/>
              </w:rPr>
              <w:t>§ 63.6(j)</w:t>
            </w:r>
          </w:p>
        </w:tc>
        <w:tc>
          <w:tcPr>
            <w:tcW w:w="0" w:type="auto"/>
            <w:tcBorders>
              <w:top w:val="single" w:sz="4" w:space="0" w:color="000000"/>
              <w:left w:val="single" w:sz="4" w:space="0" w:color="000000"/>
              <w:bottom w:val="single" w:sz="4" w:space="0" w:color="000000"/>
              <w:right w:val="single" w:sz="4" w:space="0" w:color="000000"/>
            </w:tcBorders>
            <w:hideMark/>
          </w:tcPr>
          <w:p w14:paraId="5513EE20" w14:textId="77777777" w:rsidR="002F3C2B" w:rsidRPr="002F3C2B" w:rsidRDefault="002F3C2B" w:rsidP="002F3C2B">
            <w:pPr>
              <w:rPr>
                <w:sz w:val="20"/>
              </w:rPr>
            </w:pPr>
            <w:r w:rsidRPr="002F3C2B">
              <w:rPr>
                <w:sz w:val="20"/>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hideMark/>
          </w:tcPr>
          <w:p w14:paraId="78A32C3F"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6E558EF" w14:textId="77777777" w:rsidR="002F3C2B" w:rsidRPr="002F3C2B" w:rsidRDefault="002F3C2B" w:rsidP="002F3C2B">
            <w:pPr>
              <w:rPr>
                <w:sz w:val="20"/>
              </w:rPr>
            </w:pPr>
          </w:p>
        </w:tc>
      </w:tr>
      <w:tr w:rsidR="002F3C2B" w:rsidRPr="002F3C2B" w14:paraId="1DCEFBC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8B2AA16" w14:textId="77777777" w:rsidR="002F3C2B" w:rsidRPr="002F3C2B" w:rsidRDefault="002F3C2B" w:rsidP="002F3C2B">
            <w:pPr>
              <w:rPr>
                <w:sz w:val="20"/>
              </w:rPr>
            </w:pPr>
            <w:r w:rsidRPr="002F3C2B">
              <w:rPr>
                <w:sz w:val="20"/>
              </w:rPr>
              <w:t>§ 63.7(a)(1)-(2)</w:t>
            </w:r>
          </w:p>
        </w:tc>
        <w:tc>
          <w:tcPr>
            <w:tcW w:w="0" w:type="auto"/>
            <w:tcBorders>
              <w:top w:val="single" w:sz="4" w:space="0" w:color="000000"/>
              <w:left w:val="single" w:sz="4" w:space="0" w:color="000000"/>
              <w:bottom w:val="single" w:sz="4" w:space="0" w:color="000000"/>
              <w:right w:val="single" w:sz="4" w:space="0" w:color="000000"/>
            </w:tcBorders>
            <w:hideMark/>
          </w:tcPr>
          <w:p w14:paraId="3933E24A" w14:textId="77777777" w:rsidR="002F3C2B" w:rsidRPr="002F3C2B" w:rsidRDefault="002F3C2B" w:rsidP="002F3C2B">
            <w:pPr>
              <w:rPr>
                <w:sz w:val="20"/>
              </w:rPr>
            </w:pPr>
            <w:r w:rsidRPr="002F3C2B">
              <w:rPr>
                <w:sz w:val="20"/>
              </w:rPr>
              <w:t>Performance test dates</w:t>
            </w:r>
          </w:p>
        </w:tc>
        <w:tc>
          <w:tcPr>
            <w:tcW w:w="0" w:type="auto"/>
            <w:tcBorders>
              <w:top w:val="single" w:sz="4" w:space="0" w:color="000000"/>
              <w:left w:val="single" w:sz="4" w:space="0" w:color="000000"/>
              <w:bottom w:val="single" w:sz="4" w:space="0" w:color="000000"/>
              <w:right w:val="single" w:sz="4" w:space="0" w:color="000000"/>
            </w:tcBorders>
            <w:hideMark/>
          </w:tcPr>
          <w:p w14:paraId="167CF1A0"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24E3834" w14:textId="77777777" w:rsidR="002F3C2B" w:rsidRPr="002F3C2B" w:rsidRDefault="002F3C2B" w:rsidP="002F3C2B">
            <w:pPr>
              <w:rPr>
                <w:sz w:val="20"/>
              </w:rPr>
            </w:pPr>
            <w:r w:rsidRPr="002F3C2B">
              <w:rPr>
                <w:sz w:val="20"/>
              </w:rPr>
              <w:t>Subpart ZZZZ contains performance test dates at §§ 63.6610, 63.6611, and 63.6612.</w:t>
            </w:r>
          </w:p>
        </w:tc>
      </w:tr>
      <w:tr w:rsidR="002F3C2B" w:rsidRPr="002F3C2B" w14:paraId="0C7DDC5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89D054A" w14:textId="77777777" w:rsidR="002F3C2B" w:rsidRPr="002F3C2B" w:rsidRDefault="002F3C2B" w:rsidP="002F3C2B">
            <w:pPr>
              <w:rPr>
                <w:sz w:val="20"/>
              </w:rPr>
            </w:pPr>
            <w:r w:rsidRPr="002F3C2B">
              <w:rPr>
                <w:sz w:val="20"/>
              </w:rPr>
              <w:t>§ 63.7(a)(3)</w:t>
            </w:r>
          </w:p>
        </w:tc>
        <w:tc>
          <w:tcPr>
            <w:tcW w:w="0" w:type="auto"/>
            <w:tcBorders>
              <w:top w:val="single" w:sz="4" w:space="0" w:color="000000"/>
              <w:left w:val="single" w:sz="4" w:space="0" w:color="000000"/>
              <w:bottom w:val="single" w:sz="4" w:space="0" w:color="000000"/>
              <w:right w:val="single" w:sz="4" w:space="0" w:color="000000"/>
            </w:tcBorders>
            <w:hideMark/>
          </w:tcPr>
          <w:p w14:paraId="2AE0AA1F" w14:textId="77777777" w:rsidR="002F3C2B" w:rsidRPr="002F3C2B" w:rsidRDefault="002F3C2B" w:rsidP="002F3C2B">
            <w:pPr>
              <w:rPr>
                <w:sz w:val="20"/>
              </w:rPr>
            </w:pPr>
            <w:r w:rsidRPr="002F3C2B">
              <w:rPr>
                <w:sz w:val="20"/>
              </w:rPr>
              <w:t>CAA section 114 authority</w:t>
            </w:r>
          </w:p>
        </w:tc>
        <w:tc>
          <w:tcPr>
            <w:tcW w:w="0" w:type="auto"/>
            <w:tcBorders>
              <w:top w:val="single" w:sz="4" w:space="0" w:color="000000"/>
              <w:left w:val="single" w:sz="4" w:space="0" w:color="000000"/>
              <w:bottom w:val="single" w:sz="4" w:space="0" w:color="000000"/>
              <w:right w:val="single" w:sz="4" w:space="0" w:color="000000"/>
            </w:tcBorders>
            <w:hideMark/>
          </w:tcPr>
          <w:p w14:paraId="07EB309F"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4B4F091" w14:textId="77777777" w:rsidR="002F3C2B" w:rsidRPr="002F3C2B" w:rsidRDefault="002F3C2B" w:rsidP="002F3C2B">
            <w:pPr>
              <w:rPr>
                <w:sz w:val="20"/>
              </w:rPr>
            </w:pPr>
          </w:p>
        </w:tc>
      </w:tr>
      <w:tr w:rsidR="002F3C2B" w:rsidRPr="002F3C2B" w14:paraId="4EDAEF7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37AE480" w14:textId="77777777" w:rsidR="002F3C2B" w:rsidRPr="002F3C2B" w:rsidRDefault="002F3C2B" w:rsidP="002F3C2B">
            <w:pPr>
              <w:rPr>
                <w:sz w:val="20"/>
              </w:rPr>
            </w:pPr>
            <w:r w:rsidRPr="002F3C2B">
              <w:rPr>
                <w:sz w:val="20"/>
              </w:rPr>
              <w:t>§ 63.7(b)(1)</w:t>
            </w:r>
          </w:p>
        </w:tc>
        <w:tc>
          <w:tcPr>
            <w:tcW w:w="0" w:type="auto"/>
            <w:tcBorders>
              <w:top w:val="single" w:sz="4" w:space="0" w:color="000000"/>
              <w:left w:val="single" w:sz="4" w:space="0" w:color="000000"/>
              <w:bottom w:val="single" w:sz="4" w:space="0" w:color="000000"/>
              <w:right w:val="single" w:sz="4" w:space="0" w:color="000000"/>
            </w:tcBorders>
            <w:hideMark/>
          </w:tcPr>
          <w:p w14:paraId="2C9CD5BF" w14:textId="77777777" w:rsidR="002F3C2B" w:rsidRPr="002F3C2B" w:rsidRDefault="002F3C2B" w:rsidP="002F3C2B">
            <w:pPr>
              <w:rPr>
                <w:sz w:val="20"/>
              </w:rPr>
            </w:pPr>
            <w:r w:rsidRPr="002F3C2B">
              <w:rPr>
                <w:sz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14:paraId="17C0D2A9"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B5E61CD" w14:textId="77777777" w:rsidR="002F3C2B" w:rsidRPr="002F3C2B" w:rsidRDefault="002F3C2B" w:rsidP="002F3C2B">
            <w:pPr>
              <w:rPr>
                <w:sz w:val="20"/>
              </w:rPr>
            </w:pPr>
            <w:r w:rsidRPr="002F3C2B">
              <w:rPr>
                <w:sz w:val="20"/>
              </w:rPr>
              <w:t>Except that § 63.7(b)(1) only applies as specified in § 63.6645.</w:t>
            </w:r>
          </w:p>
        </w:tc>
      </w:tr>
      <w:tr w:rsidR="002F3C2B" w:rsidRPr="002F3C2B" w14:paraId="19EAC0E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212A41" w14:textId="77777777" w:rsidR="002F3C2B" w:rsidRPr="002F3C2B" w:rsidRDefault="002F3C2B" w:rsidP="002F3C2B">
            <w:pPr>
              <w:rPr>
                <w:sz w:val="20"/>
              </w:rPr>
            </w:pPr>
            <w:r w:rsidRPr="002F3C2B">
              <w:rPr>
                <w:sz w:val="20"/>
              </w:rPr>
              <w:t>§ 63.7(b)(2)</w:t>
            </w:r>
          </w:p>
        </w:tc>
        <w:tc>
          <w:tcPr>
            <w:tcW w:w="0" w:type="auto"/>
            <w:tcBorders>
              <w:top w:val="single" w:sz="4" w:space="0" w:color="000000"/>
              <w:left w:val="single" w:sz="4" w:space="0" w:color="000000"/>
              <w:bottom w:val="single" w:sz="4" w:space="0" w:color="000000"/>
              <w:right w:val="single" w:sz="4" w:space="0" w:color="000000"/>
            </w:tcBorders>
            <w:hideMark/>
          </w:tcPr>
          <w:p w14:paraId="535ED5C8" w14:textId="77777777" w:rsidR="002F3C2B" w:rsidRPr="002F3C2B" w:rsidRDefault="002F3C2B" w:rsidP="002F3C2B">
            <w:pPr>
              <w:rPr>
                <w:sz w:val="20"/>
              </w:rPr>
            </w:pPr>
            <w:r w:rsidRPr="002F3C2B">
              <w:rPr>
                <w:sz w:val="20"/>
              </w:rPr>
              <w:t>Notification of rescheduling</w:t>
            </w:r>
          </w:p>
        </w:tc>
        <w:tc>
          <w:tcPr>
            <w:tcW w:w="0" w:type="auto"/>
            <w:tcBorders>
              <w:top w:val="single" w:sz="4" w:space="0" w:color="000000"/>
              <w:left w:val="single" w:sz="4" w:space="0" w:color="000000"/>
              <w:bottom w:val="single" w:sz="4" w:space="0" w:color="000000"/>
              <w:right w:val="single" w:sz="4" w:space="0" w:color="000000"/>
            </w:tcBorders>
            <w:hideMark/>
          </w:tcPr>
          <w:p w14:paraId="783C2F25"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7E9A84F" w14:textId="77777777" w:rsidR="002F3C2B" w:rsidRPr="002F3C2B" w:rsidRDefault="002F3C2B" w:rsidP="002F3C2B">
            <w:pPr>
              <w:rPr>
                <w:sz w:val="20"/>
              </w:rPr>
            </w:pPr>
            <w:r w:rsidRPr="002F3C2B">
              <w:rPr>
                <w:sz w:val="20"/>
              </w:rPr>
              <w:t>Except that § 63.7(b)(2) only applies as specified in § 63.6645.</w:t>
            </w:r>
          </w:p>
        </w:tc>
      </w:tr>
      <w:tr w:rsidR="002F3C2B" w:rsidRPr="002F3C2B" w14:paraId="5FB76A4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DF84952" w14:textId="77777777" w:rsidR="002F3C2B" w:rsidRPr="002F3C2B" w:rsidRDefault="002F3C2B" w:rsidP="002F3C2B">
            <w:pPr>
              <w:rPr>
                <w:sz w:val="20"/>
              </w:rPr>
            </w:pPr>
            <w:r w:rsidRPr="002F3C2B">
              <w:rPr>
                <w:sz w:val="20"/>
              </w:rPr>
              <w:t>§ 63.7(c)</w:t>
            </w:r>
          </w:p>
        </w:tc>
        <w:tc>
          <w:tcPr>
            <w:tcW w:w="0" w:type="auto"/>
            <w:tcBorders>
              <w:top w:val="single" w:sz="4" w:space="0" w:color="000000"/>
              <w:left w:val="single" w:sz="4" w:space="0" w:color="000000"/>
              <w:bottom w:val="single" w:sz="4" w:space="0" w:color="000000"/>
              <w:right w:val="single" w:sz="4" w:space="0" w:color="000000"/>
            </w:tcBorders>
            <w:hideMark/>
          </w:tcPr>
          <w:p w14:paraId="1921A6FB" w14:textId="77777777" w:rsidR="002F3C2B" w:rsidRPr="002F3C2B" w:rsidRDefault="002F3C2B" w:rsidP="002F3C2B">
            <w:pPr>
              <w:rPr>
                <w:sz w:val="20"/>
              </w:rPr>
            </w:pPr>
            <w:r w:rsidRPr="002F3C2B">
              <w:rPr>
                <w:sz w:val="20"/>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14:paraId="3B0FBD02"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5D2B6B0" w14:textId="77777777" w:rsidR="002F3C2B" w:rsidRPr="002F3C2B" w:rsidRDefault="002F3C2B" w:rsidP="002F3C2B">
            <w:pPr>
              <w:rPr>
                <w:sz w:val="20"/>
              </w:rPr>
            </w:pPr>
            <w:r w:rsidRPr="002F3C2B">
              <w:rPr>
                <w:sz w:val="20"/>
              </w:rPr>
              <w:t>Except that § 63.7(c) only applies as specified in § 63.6645.</w:t>
            </w:r>
          </w:p>
        </w:tc>
      </w:tr>
      <w:tr w:rsidR="002F3C2B" w:rsidRPr="002F3C2B" w14:paraId="297AEA2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A753F06" w14:textId="77777777" w:rsidR="002F3C2B" w:rsidRPr="002F3C2B" w:rsidRDefault="002F3C2B" w:rsidP="002F3C2B">
            <w:pPr>
              <w:rPr>
                <w:sz w:val="20"/>
              </w:rPr>
            </w:pPr>
            <w:r w:rsidRPr="002F3C2B">
              <w:rPr>
                <w:sz w:val="20"/>
              </w:rPr>
              <w:t>§ 63.7(d)</w:t>
            </w:r>
          </w:p>
        </w:tc>
        <w:tc>
          <w:tcPr>
            <w:tcW w:w="0" w:type="auto"/>
            <w:tcBorders>
              <w:top w:val="single" w:sz="4" w:space="0" w:color="000000"/>
              <w:left w:val="single" w:sz="4" w:space="0" w:color="000000"/>
              <w:bottom w:val="single" w:sz="4" w:space="0" w:color="000000"/>
              <w:right w:val="single" w:sz="4" w:space="0" w:color="000000"/>
            </w:tcBorders>
            <w:hideMark/>
          </w:tcPr>
          <w:p w14:paraId="1EFF8E1E" w14:textId="77777777" w:rsidR="002F3C2B" w:rsidRPr="002F3C2B" w:rsidRDefault="002F3C2B" w:rsidP="002F3C2B">
            <w:pPr>
              <w:rPr>
                <w:sz w:val="20"/>
              </w:rPr>
            </w:pPr>
            <w:r w:rsidRPr="002F3C2B">
              <w:rPr>
                <w:sz w:val="20"/>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14:paraId="4CFBCC92"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2E3D54D" w14:textId="77777777" w:rsidR="002F3C2B" w:rsidRPr="002F3C2B" w:rsidRDefault="002F3C2B" w:rsidP="002F3C2B">
            <w:pPr>
              <w:rPr>
                <w:sz w:val="20"/>
              </w:rPr>
            </w:pPr>
          </w:p>
        </w:tc>
      </w:tr>
      <w:tr w:rsidR="002F3C2B" w:rsidRPr="002F3C2B" w14:paraId="5F7EC83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74B0E7" w14:textId="77777777" w:rsidR="002F3C2B" w:rsidRPr="002F3C2B" w:rsidRDefault="002F3C2B" w:rsidP="002F3C2B">
            <w:pPr>
              <w:rPr>
                <w:sz w:val="20"/>
              </w:rPr>
            </w:pPr>
            <w:r w:rsidRPr="002F3C2B">
              <w:rPr>
                <w:sz w:val="20"/>
              </w:rPr>
              <w:t>§ 63.7(e)(1)</w:t>
            </w:r>
          </w:p>
        </w:tc>
        <w:tc>
          <w:tcPr>
            <w:tcW w:w="0" w:type="auto"/>
            <w:tcBorders>
              <w:top w:val="single" w:sz="4" w:space="0" w:color="000000"/>
              <w:left w:val="single" w:sz="4" w:space="0" w:color="000000"/>
              <w:bottom w:val="single" w:sz="4" w:space="0" w:color="000000"/>
              <w:right w:val="single" w:sz="4" w:space="0" w:color="000000"/>
            </w:tcBorders>
            <w:hideMark/>
          </w:tcPr>
          <w:p w14:paraId="76B3819B" w14:textId="77777777" w:rsidR="002F3C2B" w:rsidRPr="002F3C2B" w:rsidRDefault="002F3C2B" w:rsidP="002F3C2B">
            <w:pPr>
              <w:rPr>
                <w:sz w:val="20"/>
              </w:rPr>
            </w:pPr>
            <w:r w:rsidRPr="002F3C2B">
              <w:rPr>
                <w:sz w:val="20"/>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hideMark/>
          </w:tcPr>
          <w:p w14:paraId="5F800288"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4CEDF28C" w14:textId="77777777" w:rsidR="002F3C2B" w:rsidRPr="002F3C2B" w:rsidRDefault="002F3C2B" w:rsidP="002F3C2B">
            <w:pPr>
              <w:rPr>
                <w:sz w:val="20"/>
              </w:rPr>
            </w:pPr>
            <w:r w:rsidRPr="002F3C2B">
              <w:rPr>
                <w:sz w:val="20"/>
              </w:rPr>
              <w:t>Subpart ZZZZ specifies conditions for conducting performance tests at § 63.6620.</w:t>
            </w:r>
          </w:p>
        </w:tc>
      </w:tr>
      <w:tr w:rsidR="002F3C2B" w:rsidRPr="002F3C2B" w14:paraId="552325F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D3BA47" w14:textId="77777777" w:rsidR="002F3C2B" w:rsidRPr="002F3C2B" w:rsidRDefault="002F3C2B" w:rsidP="002F3C2B">
            <w:pPr>
              <w:rPr>
                <w:sz w:val="20"/>
              </w:rPr>
            </w:pPr>
            <w:r w:rsidRPr="002F3C2B">
              <w:rPr>
                <w:sz w:val="20"/>
              </w:rPr>
              <w:t>§ 63.7(e)(2)</w:t>
            </w:r>
          </w:p>
        </w:tc>
        <w:tc>
          <w:tcPr>
            <w:tcW w:w="0" w:type="auto"/>
            <w:tcBorders>
              <w:top w:val="single" w:sz="4" w:space="0" w:color="000000"/>
              <w:left w:val="single" w:sz="4" w:space="0" w:color="000000"/>
              <w:bottom w:val="single" w:sz="4" w:space="0" w:color="000000"/>
              <w:right w:val="single" w:sz="4" w:space="0" w:color="000000"/>
            </w:tcBorders>
            <w:hideMark/>
          </w:tcPr>
          <w:p w14:paraId="5E9DF688" w14:textId="77777777" w:rsidR="002F3C2B" w:rsidRPr="002F3C2B" w:rsidRDefault="002F3C2B" w:rsidP="002F3C2B">
            <w:pPr>
              <w:rPr>
                <w:sz w:val="20"/>
              </w:rPr>
            </w:pPr>
            <w:r w:rsidRPr="002F3C2B">
              <w:rPr>
                <w:sz w:val="20"/>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hideMark/>
          </w:tcPr>
          <w:p w14:paraId="6D0796D8"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732DBB2" w14:textId="77777777" w:rsidR="002F3C2B" w:rsidRPr="002F3C2B" w:rsidRDefault="002F3C2B" w:rsidP="002F3C2B">
            <w:pPr>
              <w:rPr>
                <w:sz w:val="20"/>
              </w:rPr>
            </w:pPr>
            <w:r w:rsidRPr="002F3C2B">
              <w:rPr>
                <w:sz w:val="20"/>
              </w:rPr>
              <w:t>Subpart ZZZZ specifies test methods at § 63.6620.</w:t>
            </w:r>
          </w:p>
        </w:tc>
      </w:tr>
      <w:tr w:rsidR="002F3C2B" w:rsidRPr="002F3C2B" w14:paraId="093118D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752B15" w14:textId="77777777" w:rsidR="002F3C2B" w:rsidRPr="002F3C2B" w:rsidRDefault="002F3C2B" w:rsidP="002F3C2B">
            <w:pPr>
              <w:rPr>
                <w:sz w:val="20"/>
              </w:rPr>
            </w:pPr>
            <w:r w:rsidRPr="002F3C2B">
              <w:rPr>
                <w:sz w:val="20"/>
              </w:rPr>
              <w:t>§ 63.7(e)(3)</w:t>
            </w:r>
          </w:p>
        </w:tc>
        <w:tc>
          <w:tcPr>
            <w:tcW w:w="0" w:type="auto"/>
            <w:tcBorders>
              <w:top w:val="single" w:sz="4" w:space="0" w:color="000000"/>
              <w:left w:val="single" w:sz="4" w:space="0" w:color="000000"/>
              <w:bottom w:val="single" w:sz="4" w:space="0" w:color="000000"/>
              <w:right w:val="single" w:sz="4" w:space="0" w:color="000000"/>
            </w:tcBorders>
            <w:hideMark/>
          </w:tcPr>
          <w:p w14:paraId="6A02AC1A" w14:textId="77777777" w:rsidR="002F3C2B" w:rsidRPr="002F3C2B" w:rsidRDefault="002F3C2B" w:rsidP="002F3C2B">
            <w:pPr>
              <w:rPr>
                <w:sz w:val="20"/>
              </w:rPr>
            </w:pPr>
            <w:r w:rsidRPr="002F3C2B">
              <w:rPr>
                <w:sz w:val="20"/>
              </w:rPr>
              <w:t>Test run duration</w:t>
            </w:r>
          </w:p>
        </w:tc>
        <w:tc>
          <w:tcPr>
            <w:tcW w:w="0" w:type="auto"/>
            <w:tcBorders>
              <w:top w:val="single" w:sz="4" w:space="0" w:color="000000"/>
              <w:left w:val="single" w:sz="4" w:space="0" w:color="000000"/>
              <w:bottom w:val="single" w:sz="4" w:space="0" w:color="000000"/>
              <w:right w:val="single" w:sz="4" w:space="0" w:color="000000"/>
            </w:tcBorders>
            <w:hideMark/>
          </w:tcPr>
          <w:p w14:paraId="03915BB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A78D931" w14:textId="77777777" w:rsidR="002F3C2B" w:rsidRPr="002F3C2B" w:rsidRDefault="002F3C2B" w:rsidP="002F3C2B">
            <w:pPr>
              <w:rPr>
                <w:sz w:val="20"/>
              </w:rPr>
            </w:pPr>
          </w:p>
        </w:tc>
      </w:tr>
      <w:tr w:rsidR="002F3C2B" w:rsidRPr="002F3C2B" w14:paraId="4E6ABBD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B9313F9" w14:textId="77777777" w:rsidR="002F3C2B" w:rsidRPr="002F3C2B" w:rsidRDefault="002F3C2B" w:rsidP="002F3C2B">
            <w:pPr>
              <w:rPr>
                <w:sz w:val="20"/>
              </w:rPr>
            </w:pPr>
            <w:r w:rsidRPr="002F3C2B">
              <w:rPr>
                <w:sz w:val="20"/>
              </w:rPr>
              <w:t>§ 63.7(e)(4)</w:t>
            </w:r>
          </w:p>
        </w:tc>
        <w:tc>
          <w:tcPr>
            <w:tcW w:w="0" w:type="auto"/>
            <w:tcBorders>
              <w:top w:val="single" w:sz="4" w:space="0" w:color="000000"/>
              <w:left w:val="single" w:sz="4" w:space="0" w:color="000000"/>
              <w:bottom w:val="single" w:sz="4" w:space="0" w:color="000000"/>
              <w:right w:val="single" w:sz="4" w:space="0" w:color="000000"/>
            </w:tcBorders>
            <w:hideMark/>
          </w:tcPr>
          <w:p w14:paraId="14721AD1" w14:textId="77777777" w:rsidR="002F3C2B" w:rsidRPr="002F3C2B" w:rsidRDefault="002F3C2B" w:rsidP="002F3C2B">
            <w:pPr>
              <w:rPr>
                <w:sz w:val="20"/>
              </w:rPr>
            </w:pPr>
            <w:r w:rsidRPr="002F3C2B">
              <w:rPr>
                <w:sz w:val="20"/>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hideMark/>
          </w:tcPr>
          <w:p w14:paraId="787B71D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2CBC5A9" w14:textId="77777777" w:rsidR="002F3C2B" w:rsidRPr="002F3C2B" w:rsidRDefault="002F3C2B" w:rsidP="002F3C2B">
            <w:pPr>
              <w:rPr>
                <w:sz w:val="20"/>
              </w:rPr>
            </w:pPr>
          </w:p>
        </w:tc>
      </w:tr>
      <w:tr w:rsidR="002F3C2B" w:rsidRPr="002F3C2B" w14:paraId="44282F7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FB4D99B" w14:textId="77777777" w:rsidR="002F3C2B" w:rsidRPr="002F3C2B" w:rsidRDefault="002F3C2B" w:rsidP="002F3C2B">
            <w:pPr>
              <w:rPr>
                <w:sz w:val="20"/>
              </w:rPr>
            </w:pPr>
            <w:r w:rsidRPr="002F3C2B">
              <w:rPr>
                <w:sz w:val="20"/>
              </w:rPr>
              <w:t>§ 63.7(f)</w:t>
            </w:r>
          </w:p>
        </w:tc>
        <w:tc>
          <w:tcPr>
            <w:tcW w:w="0" w:type="auto"/>
            <w:tcBorders>
              <w:top w:val="single" w:sz="4" w:space="0" w:color="000000"/>
              <w:left w:val="single" w:sz="4" w:space="0" w:color="000000"/>
              <w:bottom w:val="single" w:sz="4" w:space="0" w:color="000000"/>
              <w:right w:val="single" w:sz="4" w:space="0" w:color="000000"/>
            </w:tcBorders>
            <w:hideMark/>
          </w:tcPr>
          <w:p w14:paraId="080CF97C" w14:textId="77777777" w:rsidR="002F3C2B" w:rsidRPr="002F3C2B" w:rsidRDefault="002F3C2B" w:rsidP="002F3C2B">
            <w:pPr>
              <w:rPr>
                <w:sz w:val="20"/>
              </w:rPr>
            </w:pPr>
            <w:r w:rsidRPr="002F3C2B">
              <w:rPr>
                <w:sz w:val="20"/>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hideMark/>
          </w:tcPr>
          <w:p w14:paraId="74CBCC5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96BB5BF" w14:textId="77777777" w:rsidR="002F3C2B" w:rsidRPr="002F3C2B" w:rsidRDefault="002F3C2B" w:rsidP="002F3C2B">
            <w:pPr>
              <w:rPr>
                <w:sz w:val="20"/>
              </w:rPr>
            </w:pPr>
          </w:p>
        </w:tc>
      </w:tr>
      <w:tr w:rsidR="002F3C2B" w:rsidRPr="002F3C2B" w14:paraId="1542D24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4B0A75D" w14:textId="77777777" w:rsidR="002F3C2B" w:rsidRPr="002F3C2B" w:rsidRDefault="002F3C2B" w:rsidP="002F3C2B">
            <w:pPr>
              <w:rPr>
                <w:sz w:val="20"/>
              </w:rPr>
            </w:pPr>
            <w:r w:rsidRPr="002F3C2B">
              <w:rPr>
                <w:sz w:val="20"/>
              </w:rPr>
              <w:t>§ 63.7(g)</w:t>
            </w:r>
          </w:p>
        </w:tc>
        <w:tc>
          <w:tcPr>
            <w:tcW w:w="0" w:type="auto"/>
            <w:tcBorders>
              <w:top w:val="single" w:sz="4" w:space="0" w:color="000000"/>
              <w:left w:val="single" w:sz="4" w:space="0" w:color="000000"/>
              <w:bottom w:val="single" w:sz="4" w:space="0" w:color="000000"/>
              <w:right w:val="single" w:sz="4" w:space="0" w:color="000000"/>
            </w:tcBorders>
            <w:hideMark/>
          </w:tcPr>
          <w:p w14:paraId="18118629" w14:textId="77777777" w:rsidR="002F3C2B" w:rsidRPr="002F3C2B" w:rsidRDefault="002F3C2B" w:rsidP="002F3C2B">
            <w:pPr>
              <w:rPr>
                <w:sz w:val="20"/>
              </w:rPr>
            </w:pPr>
            <w:r w:rsidRPr="002F3C2B">
              <w:rPr>
                <w:sz w:val="20"/>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hideMark/>
          </w:tcPr>
          <w:p w14:paraId="73549188"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E6008EB" w14:textId="77777777" w:rsidR="002F3C2B" w:rsidRPr="002F3C2B" w:rsidRDefault="002F3C2B" w:rsidP="002F3C2B">
            <w:pPr>
              <w:rPr>
                <w:sz w:val="20"/>
              </w:rPr>
            </w:pPr>
          </w:p>
        </w:tc>
      </w:tr>
      <w:tr w:rsidR="002F3C2B" w:rsidRPr="002F3C2B" w14:paraId="445C6CA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F88A18A" w14:textId="77777777" w:rsidR="002F3C2B" w:rsidRPr="002F3C2B" w:rsidRDefault="002F3C2B" w:rsidP="002F3C2B">
            <w:pPr>
              <w:rPr>
                <w:sz w:val="20"/>
              </w:rPr>
            </w:pPr>
            <w:r w:rsidRPr="002F3C2B">
              <w:rPr>
                <w:sz w:val="20"/>
              </w:rPr>
              <w:t>§ 63.7(h)</w:t>
            </w:r>
          </w:p>
        </w:tc>
        <w:tc>
          <w:tcPr>
            <w:tcW w:w="0" w:type="auto"/>
            <w:tcBorders>
              <w:top w:val="single" w:sz="4" w:space="0" w:color="000000"/>
              <w:left w:val="single" w:sz="4" w:space="0" w:color="000000"/>
              <w:bottom w:val="single" w:sz="4" w:space="0" w:color="000000"/>
              <w:right w:val="single" w:sz="4" w:space="0" w:color="000000"/>
            </w:tcBorders>
            <w:hideMark/>
          </w:tcPr>
          <w:p w14:paraId="77A9FF20" w14:textId="77777777" w:rsidR="002F3C2B" w:rsidRPr="002F3C2B" w:rsidRDefault="002F3C2B" w:rsidP="002F3C2B">
            <w:pPr>
              <w:rPr>
                <w:sz w:val="20"/>
              </w:rPr>
            </w:pPr>
            <w:r w:rsidRPr="002F3C2B">
              <w:rPr>
                <w:sz w:val="20"/>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14:paraId="4FAD603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95105E8" w14:textId="77777777" w:rsidR="002F3C2B" w:rsidRPr="002F3C2B" w:rsidRDefault="002F3C2B" w:rsidP="002F3C2B">
            <w:pPr>
              <w:rPr>
                <w:sz w:val="20"/>
              </w:rPr>
            </w:pPr>
          </w:p>
        </w:tc>
      </w:tr>
      <w:tr w:rsidR="002F3C2B" w:rsidRPr="002F3C2B" w14:paraId="196CF8C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8C0EE34" w14:textId="77777777" w:rsidR="002F3C2B" w:rsidRPr="002F3C2B" w:rsidRDefault="002F3C2B" w:rsidP="002F3C2B">
            <w:pPr>
              <w:rPr>
                <w:sz w:val="20"/>
              </w:rPr>
            </w:pPr>
            <w:r w:rsidRPr="002F3C2B">
              <w:rPr>
                <w:sz w:val="20"/>
              </w:rPr>
              <w:t>§ 63.8(a)(1)</w:t>
            </w:r>
          </w:p>
        </w:tc>
        <w:tc>
          <w:tcPr>
            <w:tcW w:w="0" w:type="auto"/>
            <w:tcBorders>
              <w:top w:val="single" w:sz="4" w:space="0" w:color="000000"/>
              <w:left w:val="single" w:sz="4" w:space="0" w:color="000000"/>
              <w:bottom w:val="single" w:sz="4" w:space="0" w:color="000000"/>
              <w:right w:val="single" w:sz="4" w:space="0" w:color="000000"/>
            </w:tcBorders>
            <w:hideMark/>
          </w:tcPr>
          <w:p w14:paraId="0C7F08D3" w14:textId="77777777" w:rsidR="002F3C2B" w:rsidRPr="002F3C2B" w:rsidRDefault="002F3C2B" w:rsidP="002F3C2B">
            <w:pPr>
              <w:rPr>
                <w:sz w:val="20"/>
              </w:rPr>
            </w:pPr>
            <w:r w:rsidRPr="002F3C2B">
              <w:rPr>
                <w:sz w:val="20"/>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14:paraId="00824885"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124BCD5" w14:textId="77777777" w:rsidR="002F3C2B" w:rsidRPr="002F3C2B" w:rsidRDefault="002F3C2B" w:rsidP="002F3C2B">
            <w:pPr>
              <w:rPr>
                <w:sz w:val="20"/>
              </w:rPr>
            </w:pPr>
            <w:r w:rsidRPr="002F3C2B">
              <w:rPr>
                <w:sz w:val="20"/>
              </w:rPr>
              <w:t>Subpart ZZZZ contains specific requirements for monitoring at § 63.6625.</w:t>
            </w:r>
          </w:p>
        </w:tc>
      </w:tr>
      <w:tr w:rsidR="002F3C2B" w:rsidRPr="002F3C2B" w14:paraId="3340858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49158AE" w14:textId="77777777" w:rsidR="002F3C2B" w:rsidRPr="002F3C2B" w:rsidRDefault="002F3C2B" w:rsidP="002F3C2B">
            <w:pPr>
              <w:rPr>
                <w:sz w:val="20"/>
              </w:rPr>
            </w:pPr>
            <w:r w:rsidRPr="002F3C2B">
              <w:rPr>
                <w:sz w:val="20"/>
              </w:rPr>
              <w:t>§ 63.8(a)(2)</w:t>
            </w:r>
          </w:p>
        </w:tc>
        <w:tc>
          <w:tcPr>
            <w:tcW w:w="0" w:type="auto"/>
            <w:tcBorders>
              <w:top w:val="single" w:sz="4" w:space="0" w:color="000000"/>
              <w:left w:val="single" w:sz="4" w:space="0" w:color="000000"/>
              <w:bottom w:val="single" w:sz="4" w:space="0" w:color="000000"/>
              <w:right w:val="single" w:sz="4" w:space="0" w:color="000000"/>
            </w:tcBorders>
            <w:hideMark/>
          </w:tcPr>
          <w:p w14:paraId="5703CDA2" w14:textId="77777777" w:rsidR="002F3C2B" w:rsidRPr="002F3C2B" w:rsidRDefault="002F3C2B" w:rsidP="002F3C2B">
            <w:pPr>
              <w:rPr>
                <w:sz w:val="20"/>
              </w:rPr>
            </w:pPr>
            <w:r w:rsidRPr="002F3C2B">
              <w:rPr>
                <w:sz w:val="20"/>
              </w:rPr>
              <w:t>Performance specifications</w:t>
            </w:r>
          </w:p>
        </w:tc>
        <w:tc>
          <w:tcPr>
            <w:tcW w:w="0" w:type="auto"/>
            <w:tcBorders>
              <w:top w:val="single" w:sz="4" w:space="0" w:color="000000"/>
              <w:left w:val="single" w:sz="4" w:space="0" w:color="000000"/>
              <w:bottom w:val="single" w:sz="4" w:space="0" w:color="000000"/>
              <w:right w:val="single" w:sz="4" w:space="0" w:color="000000"/>
            </w:tcBorders>
            <w:hideMark/>
          </w:tcPr>
          <w:p w14:paraId="47F4ADCF"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0BCBA37" w14:textId="77777777" w:rsidR="002F3C2B" w:rsidRPr="002F3C2B" w:rsidRDefault="002F3C2B" w:rsidP="002F3C2B">
            <w:pPr>
              <w:rPr>
                <w:sz w:val="20"/>
              </w:rPr>
            </w:pPr>
          </w:p>
        </w:tc>
      </w:tr>
      <w:tr w:rsidR="002F3C2B" w:rsidRPr="002F3C2B" w14:paraId="2A54E5C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D506D8E" w14:textId="77777777" w:rsidR="002F3C2B" w:rsidRPr="002F3C2B" w:rsidRDefault="002F3C2B" w:rsidP="002F3C2B">
            <w:pPr>
              <w:rPr>
                <w:sz w:val="20"/>
              </w:rPr>
            </w:pPr>
            <w:r w:rsidRPr="002F3C2B">
              <w:rPr>
                <w:sz w:val="20"/>
              </w:rPr>
              <w:t>§ 63.8(a)(3)</w:t>
            </w:r>
          </w:p>
        </w:tc>
        <w:tc>
          <w:tcPr>
            <w:tcW w:w="0" w:type="auto"/>
            <w:tcBorders>
              <w:top w:val="single" w:sz="4" w:space="0" w:color="000000"/>
              <w:left w:val="single" w:sz="4" w:space="0" w:color="000000"/>
              <w:bottom w:val="single" w:sz="4" w:space="0" w:color="000000"/>
              <w:right w:val="single" w:sz="4" w:space="0" w:color="000000"/>
            </w:tcBorders>
            <w:hideMark/>
          </w:tcPr>
          <w:p w14:paraId="2187B9AE" w14:textId="77777777" w:rsidR="002F3C2B" w:rsidRPr="002F3C2B" w:rsidRDefault="002F3C2B" w:rsidP="002F3C2B">
            <w:pPr>
              <w:rPr>
                <w:sz w:val="20"/>
              </w:rPr>
            </w:pPr>
            <w:r w:rsidRPr="002F3C2B">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14:paraId="6EEAFA8F" w14:textId="77777777" w:rsidR="002F3C2B" w:rsidRPr="002F3C2B" w:rsidRDefault="002F3C2B" w:rsidP="002F3C2B">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479B428D" w14:textId="77777777" w:rsidR="002F3C2B" w:rsidRPr="002F3C2B" w:rsidRDefault="002F3C2B" w:rsidP="002F3C2B">
            <w:pPr>
              <w:rPr>
                <w:sz w:val="20"/>
              </w:rPr>
            </w:pPr>
          </w:p>
        </w:tc>
      </w:tr>
      <w:tr w:rsidR="002F3C2B" w:rsidRPr="002F3C2B" w14:paraId="615D43E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5FFD2DF" w14:textId="77777777" w:rsidR="002F3C2B" w:rsidRPr="002F3C2B" w:rsidRDefault="002F3C2B" w:rsidP="002F3C2B">
            <w:pPr>
              <w:rPr>
                <w:sz w:val="20"/>
              </w:rPr>
            </w:pPr>
            <w:r w:rsidRPr="002F3C2B">
              <w:rPr>
                <w:sz w:val="20"/>
              </w:rPr>
              <w:lastRenderedPageBreak/>
              <w:t>§ 63.8(a)(4)</w:t>
            </w:r>
          </w:p>
        </w:tc>
        <w:tc>
          <w:tcPr>
            <w:tcW w:w="0" w:type="auto"/>
            <w:tcBorders>
              <w:top w:val="single" w:sz="4" w:space="0" w:color="000000"/>
              <w:left w:val="single" w:sz="4" w:space="0" w:color="000000"/>
              <w:bottom w:val="single" w:sz="4" w:space="0" w:color="000000"/>
              <w:right w:val="single" w:sz="4" w:space="0" w:color="000000"/>
            </w:tcBorders>
            <w:hideMark/>
          </w:tcPr>
          <w:p w14:paraId="124964BF" w14:textId="77777777" w:rsidR="002F3C2B" w:rsidRPr="002F3C2B" w:rsidRDefault="002F3C2B" w:rsidP="002F3C2B">
            <w:pPr>
              <w:rPr>
                <w:sz w:val="20"/>
              </w:rPr>
            </w:pPr>
            <w:r w:rsidRPr="002F3C2B">
              <w:rPr>
                <w:sz w:val="20"/>
              </w:rPr>
              <w:t>Monitoring for control devices</w:t>
            </w:r>
          </w:p>
        </w:tc>
        <w:tc>
          <w:tcPr>
            <w:tcW w:w="0" w:type="auto"/>
            <w:tcBorders>
              <w:top w:val="single" w:sz="4" w:space="0" w:color="000000"/>
              <w:left w:val="single" w:sz="4" w:space="0" w:color="000000"/>
              <w:bottom w:val="single" w:sz="4" w:space="0" w:color="000000"/>
              <w:right w:val="single" w:sz="4" w:space="0" w:color="000000"/>
            </w:tcBorders>
            <w:hideMark/>
          </w:tcPr>
          <w:p w14:paraId="24AA9B8D"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401E317C" w14:textId="77777777" w:rsidR="002F3C2B" w:rsidRPr="002F3C2B" w:rsidRDefault="002F3C2B" w:rsidP="002F3C2B">
            <w:pPr>
              <w:rPr>
                <w:sz w:val="20"/>
              </w:rPr>
            </w:pPr>
          </w:p>
        </w:tc>
      </w:tr>
      <w:tr w:rsidR="002F3C2B" w:rsidRPr="002F3C2B" w14:paraId="12AF114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202D74C" w14:textId="77777777" w:rsidR="002F3C2B" w:rsidRPr="002F3C2B" w:rsidRDefault="002F3C2B" w:rsidP="002F3C2B">
            <w:pPr>
              <w:rPr>
                <w:sz w:val="20"/>
              </w:rPr>
            </w:pPr>
            <w:r w:rsidRPr="002F3C2B">
              <w:rPr>
                <w:sz w:val="20"/>
              </w:rPr>
              <w:t>§ 63.8(b)(1)</w:t>
            </w:r>
          </w:p>
        </w:tc>
        <w:tc>
          <w:tcPr>
            <w:tcW w:w="0" w:type="auto"/>
            <w:tcBorders>
              <w:top w:val="single" w:sz="4" w:space="0" w:color="000000"/>
              <w:left w:val="single" w:sz="4" w:space="0" w:color="000000"/>
              <w:bottom w:val="single" w:sz="4" w:space="0" w:color="000000"/>
              <w:right w:val="single" w:sz="4" w:space="0" w:color="000000"/>
            </w:tcBorders>
            <w:hideMark/>
          </w:tcPr>
          <w:p w14:paraId="520A6B68" w14:textId="77777777" w:rsidR="002F3C2B" w:rsidRPr="002F3C2B" w:rsidRDefault="002F3C2B" w:rsidP="002F3C2B">
            <w:pPr>
              <w:rPr>
                <w:sz w:val="20"/>
              </w:rPr>
            </w:pPr>
            <w:r w:rsidRPr="002F3C2B">
              <w:rPr>
                <w:sz w:val="20"/>
              </w:rPr>
              <w:t>Monitoring</w:t>
            </w:r>
          </w:p>
        </w:tc>
        <w:tc>
          <w:tcPr>
            <w:tcW w:w="0" w:type="auto"/>
            <w:tcBorders>
              <w:top w:val="single" w:sz="4" w:space="0" w:color="000000"/>
              <w:left w:val="single" w:sz="4" w:space="0" w:color="000000"/>
              <w:bottom w:val="single" w:sz="4" w:space="0" w:color="000000"/>
              <w:right w:val="single" w:sz="4" w:space="0" w:color="000000"/>
            </w:tcBorders>
            <w:hideMark/>
          </w:tcPr>
          <w:p w14:paraId="74C744BA"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BA48C82" w14:textId="77777777" w:rsidR="002F3C2B" w:rsidRPr="002F3C2B" w:rsidRDefault="002F3C2B" w:rsidP="002F3C2B">
            <w:pPr>
              <w:rPr>
                <w:sz w:val="20"/>
              </w:rPr>
            </w:pPr>
          </w:p>
        </w:tc>
      </w:tr>
      <w:tr w:rsidR="002F3C2B" w:rsidRPr="002F3C2B" w14:paraId="12C40D6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13761AE" w14:textId="77777777" w:rsidR="002F3C2B" w:rsidRPr="002F3C2B" w:rsidRDefault="002F3C2B" w:rsidP="002F3C2B">
            <w:pPr>
              <w:rPr>
                <w:sz w:val="20"/>
              </w:rPr>
            </w:pPr>
            <w:r w:rsidRPr="002F3C2B">
              <w:rPr>
                <w:sz w:val="20"/>
              </w:rPr>
              <w:t>§ 63.8(b)(2)-(3)</w:t>
            </w:r>
          </w:p>
        </w:tc>
        <w:tc>
          <w:tcPr>
            <w:tcW w:w="0" w:type="auto"/>
            <w:tcBorders>
              <w:top w:val="single" w:sz="4" w:space="0" w:color="000000"/>
              <w:left w:val="single" w:sz="4" w:space="0" w:color="000000"/>
              <w:bottom w:val="single" w:sz="4" w:space="0" w:color="000000"/>
              <w:right w:val="single" w:sz="4" w:space="0" w:color="000000"/>
            </w:tcBorders>
            <w:hideMark/>
          </w:tcPr>
          <w:p w14:paraId="24AB3E95" w14:textId="77777777" w:rsidR="002F3C2B" w:rsidRPr="002F3C2B" w:rsidRDefault="002F3C2B" w:rsidP="002F3C2B">
            <w:pPr>
              <w:rPr>
                <w:sz w:val="20"/>
              </w:rPr>
            </w:pPr>
            <w:r w:rsidRPr="002F3C2B">
              <w:rPr>
                <w:sz w:val="20"/>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hideMark/>
          </w:tcPr>
          <w:p w14:paraId="588CA2F5"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6548020" w14:textId="77777777" w:rsidR="002F3C2B" w:rsidRPr="002F3C2B" w:rsidRDefault="002F3C2B" w:rsidP="002F3C2B">
            <w:pPr>
              <w:rPr>
                <w:sz w:val="20"/>
              </w:rPr>
            </w:pPr>
          </w:p>
        </w:tc>
      </w:tr>
      <w:tr w:rsidR="002F3C2B" w:rsidRPr="002F3C2B" w14:paraId="2E1E233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643616B" w14:textId="77777777" w:rsidR="002F3C2B" w:rsidRPr="002F3C2B" w:rsidRDefault="002F3C2B" w:rsidP="002F3C2B">
            <w:pPr>
              <w:rPr>
                <w:sz w:val="20"/>
              </w:rPr>
            </w:pPr>
            <w:r w:rsidRPr="002F3C2B">
              <w:rPr>
                <w:sz w:val="20"/>
              </w:rPr>
              <w:t>§ 63.8(c)(1)</w:t>
            </w:r>
          </w:p>
        </w:tc>
        <w:tc>
          <w:tcPr>
            <w:tcW w:w="0" w:type="auto"/>
            <w:tcBorders>
              <w:top w:val="single" w:sz="4" w:space="0" w:color="000000"/>
              <w:left w:val="single" w:sz="4" w:space="0" w:color="000000"/>
              <w:bottom w:val="single" w:sz="4" w:space="0" w:color="000000"/>
              <w:right w:val="single" w:sz="4" w:space="0" w:color="000000"/>
            </w:tcBorders>
            <w:hideMark/>
          </w:tcPr>
          <w:p w14:paraId="61FD0B67" w14:textId="77777777" w:rsidR="002F3C2B" w:rsidRPr="002F3C2B" w:rsidRDefault="002F3C2B" w:rsidP="002F3C2B">
            <w:pPr>
              <w:rPr>
                <w:sz w:val="20"/>
              </w:rPr>
            </w:pPr>
            <w:r w:rsidRPr="002F3C2B">
              <w:rPr>
                <w:sz w:val="20"/>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14:paraId="43AB5DD6"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03BB868" w14:textId="77777777" w:rsidR="002F3C2B" w:rsidRPr="002F3C2B" w:rsidRDefault="002F3C2B" w:rsidP="002F3C2B">
            <w:pPr>
              <w:rPr>
                <w:sz w:val="20"/>
              </w:rPr>
            </w:pPr>
          </w:p>
        </w:tc>
      </w:tr>
      <w:tr w:rsidR="002F3C2B" w:rsidRPr="002F3C2B" w14:paraId="66EC02A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5396F49" w14:textId="77777777" w:rsidR="002F3C2B" w:rsidRPr="002F3C2B" w:rsidRDefault="002F3C2B" w:rsidP="002F3C2B">
            <w:pPr>
              <w:rPr>
                <w:sz w:val="20"/>
              </w:rPr>
            </w:pPr>
            <w:r w:rsidRPr="002F3C2B">
              <w:rPr>
                <w:sz w:val="20"/>
              </w:rPr>
              <w:t>§ 63.8(c)(1)(i)</w:t>
            </w:r>
          </w:p>
        </w:tc>
        <w:tc>
          <w:tcPr>
            <w:tcW w:w="0" w:type="auto"/>
            <w:tcBorders>
              <w:top w:val="single" w:sz="4" w:space="0" w:color="000000"/>
              <w:left w:val="single" w:sz="4" w:space="0" w:color="000000"/>
              <w:bottom w:val="single" w:sz="4" w:space="0" w:color="000000"/>
              <w:right w:val="single" w:sz="4" w:space="0" w:color="000000"/>
            </w:tcBorders>
            <w:hideMark/>
          </w:tcPr>
          <w:p w14:paraId="176F24DB" w14:textId="77777777" w:rsidR="002F3C2B" w:rsidRPr="002F3C2B" w:rsidRDefault="002F3C2B" w:rsidP="002F3C2B">
            <w:pPr>
              <w:rPr>
                <w:sz w:val="20"/>
              </w:rPr>
            </w:pPr>
            <w:r w:rsidRPr="002F3C2B">
              <w:rPr>
                <w:sz w:val="20"/>
              </w:rPr>
              <w:t>Routine and predictable SSM</w:t>
            </w:r>
          </w:p>
        </w:tc>
        <w:tc>
          <w:tcPr>
            <w:tcW w:w="0" w:type="auto"/>
            <w:tcBorders>
              <w:top w:val="single" w:sz="4" w:space="0" w:color="000000"/>
              <w:left w:val="single" w:sz="4" w:space="0" w:color="000000"/>
              <w:bottom w:val="single" w:sz="4" w:space="0" w:color="000000"/>
              <w:right w:val="single" w:sz="4" w:space="0" w:color="000000"/>
            </w:tcBorders>
            <w:hideMark/>
          </w:tcPr>
          <w:p w14:paraId="1DE5972A"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BE4E32E" w14:textId="77777777" w:rsidR="002F3C2B" w:rsidRPr="002F3C2B" w:rsidRDefault="002F3C2B" w:rsidP="002F3C2B">
            <w:pPr>
              <w:rPr>
                <w:sz w:val="20"/>
              </w:rPr>
            </w:pPr>
          </w:p>
        </w:tc>
      </w:tr>
      <w:tr w:rsidR="002F3C2B" w:rsidRPr="002F3C2B" w14:paraId="48F79F1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72F6BB6" w14:textId="77777777" w:rsidR="002F3C2B" w:rsidRPr="002F3C2B" w:rsidRDefault="002F3C2B" w:rsidP="002F3C2B">
            <w:pPr>
              <w:rPr>
                <w:sz w:val="20"/>
              </w:rPr>
            </w:pPr>
            <w:r w:rsidRPr="002F3C2B">
              <w:rPr>
                <w:sz w:val="20"/>
              </w:rPr>
              <w:t>§ 63.8(c)(1)(ii)</w:t>
            </w:r>
          </w:p>
        </w:tc>
        <w:tc>
          <w:tcPr>
            <w:tcW w:w="0" w:type="auto"/>
            <w:tcBorders>
              <w:top w:val="single" w:sz="4" w:space="0" w:color="000000"/>
              <w:left w:val="single" w:sz="4" w:space="0" w:color="000000"/>
              <w:bottom w:val="single" w:sz="4" w:space="0" w:color="000000"/>
              <w:right w:val="single" w:sz="4" w:space="0" w:color="000000"/>
            </w:tcBorders>
            <w:hideMark/>
          </w:tcPr>
          <w:p w14:paraId="4143D5D2" w14:textId="77777777" w:rsidR="002F3C2B" w:rsidRPr="002F3C2B" w:rsidRDefault="002F3C2B" w:rsidP="002F3C2B">
            <w:pPr>
              <w:rPr>
                <w:sz w:val="20"/>
              </w:rPr>
            </w:pPr>
            <w:r w:rsidRPr="002F3C2B">
              <w:rPr>
                <w:sz w:val="20"/>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hideMark/>
          </w:tcPr>
          <w:p w14:paraId="626EB5AD"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C3C8643" w14:textId="77777777" w:rsidR="002F3C2B" w:rsidRPr="002F3C2B" w:rsidRDefault="002F3C2B" w:rsidP="002F3C2B">
            <w:pPr>
              <w:rPr>
                <w:sz w:val="20"/>
              </w:rPr>
            </w:pPr>
          </w:p>
        </w:tc>
      </w:tr>
      <w:tr w:rsidR="002F3C2B" w:rsidRPr="002F3C2B" w14:paraId="67E1057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E9E2A23" w14:textId="77777777" w:rsidR="002F3C2B" w:rsidRPr="002F3C2B" w:rsidRDefault="002F3C2B" w:rsidP="002F3C2B">
            <w:pPr>
              <w:rPr>
                <w:sz w:val="20"/>
              </w:rPr>
            </w:pPr>
            <w:r w:rsidRPr="002F3C2B">
              <w:rPr>
                <w:sz w:val="20"/>
              </w:rPr>
              <w:t>§ 63.8(c)(1)(iii)</w:t>
            </w:r>
          </w:p>
        </w:tc>
        <w:tc>
          <w:tcPr>
            <w:tcW w:w="0" w:type="auto"/>
            <w:tcBorders>
              <w:top w:val="single" w:sz="4" w:space="0" w:color="000000"/>
              <w:left w:val="single" w:sz="4" w:space="0" w:color="000000"/>
              <w:bottom w:val="single" w:sz="4" w:space="0" w:color="000000"/>
              <w:right w:val="single" w:sz="4" w:space="0" w:color="000000"/>
            </w:tcBorders>
            <w:hideMark/>
          </w:tcPr>
          <w:p w14:paraId="74C36E2F" w14:textId="77777777" w:rsidR="002F3C2B" w:rsidRPr="002F3C2B" w:rsidRDefault="002F3C2B" w:rsidP="002F3C2B">
            <w:pPr>
              <w:rPr>
                <w:sz w:val="20"/>
              </w:rPr>
            </w:pPr>
            <w:r w:rsidRPr="002F3C2B">
              <w:rPr>
                <w:sz w:val="20"/>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14:paraId="0866E961"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F13DBB8" w14:textId="77777777" w:rsidR="002F3C2B" w:rsidRPr="002F3C2B" w:rsidRDefault="002F3C2B" w:rsidP="002F3C2B">
            <w:pPr>
              <w:rPr>
                <w:sz w:val="20"/>
              </w:rPr>
            </w:pPr>
          </w:p>
        </w:tc>
      </w:tr>
      <w:tr w:rsidR="002F3C2B" w:rsidRPr="002F3C2B" w14:paraId="5B01657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E9CC974" w14:textId="77777777" w:rsidR="002F3C2B" w:rsidRPr="002F3C2B" w:rsidRDefault="002F3C2B" w:rsidP="002F3C2B">
            <w:pPr>
              <w:rPr>
                <w:sz w:val="20"/>
              </w:rPr>
            </w:pPr>
            <w:r w:rsidRPr="002F3C2B">
              <w:rPr>
                <w:sz w:val="20"/>
              </w:rPr>
              <w:t>§ 63.8(c)(2)-(3)</w:t>
            </w:r>
          </w:p>
        </w:tc>
        <w:tc>
          <w:tcPr>
            <w:tcW w:w="0" w:type="auto"/>
            <w:tcBorders>
              <w:top w:val="single" w:sz="4" w:space="0" w:color="000000"/>
              <w:left w:val="single" w:sz="4" w:space="0" w:color="000000"/>
              <w:bottom w:val="single" w:sz="4" w:space="0" w:color="000000"/>
              <w:right w:val="single" w:sz="4" w:space="0" w:color="000000"/>
            </w:tcBorders>
            <w:hideMark/>
          </w:tcPr>
          <w:p w14:paraId="1FE94BB2" w14:textId="77777777" w:rsidR="002F3C2B" w:rsidRPr="002F3C2B" w:rsidRDefault="002F3C2B" w:rsidP="002F3C2B">
            <w:pPr>
              <w:rPr>
                <w:sz w:val="20"/>
              </w:rPr>
            </w:pPr>
            <w:r w:rsidRPr="002F3C2B">
              <w:rPr>
                <w:sz w:val="20"/>
              </w:rPr>
              <w:t>Monitoring system installation</w:t>
            </w:r>
          </w:p>
        </w:tc>
        <w:tc>
          <w:tcPr>
            <w:tcW w:w="0" w:type="auto"/>
            <w:tcBorders>
              <w:top w:val="single" w:sz="4" w:space="0" w:color="000000"/>
              <w:left w:val="single" w:sz="4" w:space="0" w:color="000000"/>
              <w:bottom w:val="single" w:sz="4" w:space="0" w:color="000000"/>
              <w:right w:val="single" w:sz="4" w:space="0" w:color="000000"/>
            </w:tcBorders>
            <w:hideMark/>
          </w:tcPr>
          <w:p w14:paraId="5409BC5C"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48C0751" w14:textId="77777777" w:rsidR="002F3C2B" w:rsidRPr="002F3C2B" w:rsidRDefault="002F3C2B" w:rsidP="002F3C2B">
            <w:pPr>
              <w:rPr>
                <w:sz w:val="20"/>
              </w:rPr>
            </w:pPr>
          </w:p>
        </w:tc>
      </w:tr>
      <w:tr w:rsidR="002F3C2B" w:rsidRPr="002F3C2B" w14:paraId="66B7C75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F9FA661" w14:textId="77777777" w:rsidR="002F3C2B" w:rsidRPr="002F3C2B" w:rsidRDefault="002F3C2B" w:rsidP="002F3C2B">
            <w:pPr>
              <w:rPr>
                <w:sz w:val="20"/>
              </w:rPr>
            </w:pPr>
            <w:r w:rsidRPr="002F3C2B">
              <w:rPr>
                <w:sz w:val="20"/>
              </w:rPr>
              <w:t>§ 63.8(c)(4)</w:t>
            </w:r>
          </w:p>
        </w:tc>
        <w:tc>
          <w:tcPr>
            <w:tcW w:w="0" w:type="auto"/>
            <w:tcBorders>
              <w:top w:val="single" w:sz="4" w:space="0" w:color="000000"/>
              <w:left w:val="single" w:sz="4" w:space="0" w:color="000000"/>
              <w:bottom w:val="single" w:sz="4" w:space="0" w:color="000000"/>
              <w:right w:val="single" w:sz="4" w:space="0" w:color="000000"/>
            </w:tcBorders>
            <w:hideMark/>
          </w:tcPr>
          <w:p w14:paraId="0ABED100" w14:textId="77777777" w:rsidR="002F3C2B" w:rsidRPr="002F3C2B" w:rsidRDefault="002F3C2B" w:rsidP="002F3C2B">
            <w:pPr>
              <w:rPr>
                <w:sz w:val="20"/>
              </w:rPr>
            </w:pPr>
            <w:r w:rsidRPr="002F3C2B">
              <w:rPr>
                <w:sz w:val="20"/>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hideMark/>
          </w:tcPr>
          <w:p w14:paraId="5564A6D8"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1618F01" w14:textId="77777777" w:rsidR="002F3C2B" w:rsidRPr="002F3C2B" w:rsidRDefault="002F3C2B" w:rsidP="002F3C2B">
            <w:pPr>
              <w:rPr>
                <w:sz w:val="20"/>
              </w:rPr>
            </w:pPr>
            <w:r w:rsidRPr="002F3C2B">
              <w:rPr>
                <w:sz w:val="20"/>
              </w:rPr>
              <w:t>Except that subpart ZZZZ does not require Continuous Opacity Monitoring System (COMS).</w:t>
            </w:r>
          </w:p>
        </w:tc>
      </w:tr>
      <w:tr w:rsidR="002F3C2B" w:rsidRPr="002F3C2B" w14:paraId="1BEB67E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3684F38" w14:textId="77777777" w:rsidR="002F3C2B" w:rsidRPr="002F3C2B" w:rsidRDefault="002F3C2B" w:rsidP="002F3C2B">
            <w:pPr>
              <w:rPr>
                <w:sz w:val="20"/>
              </w:rPr>
            </w:pPr>
            <w:r w:rsidRPr="002F3C2B">
              <w:rPr>
                <w:sz w:val="20"/>
              </w:rPr>
              <w:t>§ 63.8(c)(5)</w:t>
            </w:r>
          </w:p>
        </w:tc>
        <w:tc>
          <w:tcPr>
            <w:tcW w:w="0" w:type="auto"/>
            <w:tcBorders>
              <w:top w:val="single" w:sz="4" w:space="0" w:color="000000"/>
              <w:left w:val="single" w:sz="4" w:space="0" w:color="000000"/>
              <w:bottom w:val="single" w:sz="4" w:space="0" w:color="000000"/>
              <w:right w:val="single" w:sz="4" w:space="0" w:color="000000"/>
            </w:tcBorders>
            <w:hideMark/>
          </w:tcPr>
          <w:p w14:paraId="43B3EAAA" w14:textId="77777777" w:rsidR="002F3C2B" w:rsidRPr="002F3C2B" w:rsidRDefault="002F3C2B" w:rsidP="002F3C2B">
            <w:pPr>
              <w:rPr>
                <w:sz w:val="20"/>
              </w:rPr>
            </w:pPr>
            <w:r w:rsidRPr="002F3C2B">
              <w:rPr>
                <w:sz w:val="20"/>
              </w:rPr>
              <w:t>COMS minimum procedures</w:t>
            </w:r>
          </w:p>
        </w:tc>
        <w:tc>
          <w:tcPr>
            <w:tcW w:w="0" w:type="auto"/>
            <w:tcBorders>
              <w:top w:val="single" w:sz="4" w:space="0" w:color="000000"/>
              <w:left w:val="single" w:sz="4" w:space="0" w:color="000000"/>
              <w:bottom w:val="single" w:sz="4" w:space="0" w:color="000000"/>
              <w:right w:val="single" w:sz="4" w:space="0" w:color="000000"/>
            </w:tcBorders>
            <w:hideMark/>
          </w:tcPr>
          <w:p w14:paraId="683E54FF"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3A4FA14A" w14:textId="77777777" w:rsidR="002F3C2B" w:rsidRPr="002F3C2B" w:rsidRDefault="002F3C2B" w:rsidP="002F3C2B">
            <w:pPr>
              <w:rPr>
                <w:sz w:val="20"/>
              </w:rPr>
            </w:pPr>
            <w:r w:rsidRPr="002F3C2B">
              <w:rPr>
                <w:sz w:val="20"/>
              </w:rPr>
              <w:t>Subpart ZZZZ does not require COMS.</w:t>
            </w:r>
          </w:p>
        </w:tc>
      </w:tr>
      <w:tr w:rsidR="002F3C2B" w:rsidRPr="002F3C2B" w14:paraId="187FC25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0FCEDF8" w14:textId="77777777" w:rsidR="002F3C2B" w:rsidRPr="002F3C2B" w:rsidRDefault="002F3C2B" w:rsidP="002F3C2B">
            <w:pPr>
              <w:rPr>
                <w:sz w:val="20"/>
              </w:rPr>
            </w:pPr>
            <w:r w:rsidRPr="002F3C2B">
              <w:rPr>
                <w:sz w:val="20"/>
              </w:rPr>
              <w:t>§ 63.8(c)(6)-(8)</w:t>
            </w:r>
          </w:p>
        </w:tc>
        <w:tc>
          <w:tcPr>
            <w:tcW w:w="0" w:type="auto"/>
            <w:tcBorders>
              <w:top w:val="single" w:sz="4" w:space="0" w:color="000000"/>
              <w:left w:val="single" w:sz="4" w:space="0" w:color="000000"/>
              <w:bottom w:val="single" w:sz="4" w:space="0" w:color="000000"/>
              <w:right w:val="single" w:sz="4" w:space="0" w:color="000000"/>
            </w:tcBorders>
            <w:hideMark/>
          </w:tcPr>
          <w:p w14:paraId="724204A7" w14:textId="77777777" w:rsidR="002F3C2B" w:rsidRPr="002F3C2B" w:rsidRDefault="002F3C2B" w:rsidP="002F3C2B">
            <w:pPr>
              <w:rPr>
                <w:sz w:val="20"/>
              </w:rPr>
            </w:pPr>
            <w:r w:rsidRPr="002F3C2B">
              <w:rPr>
                <w:sz w:val="20"/>
              </w:rPr>
              <w:t>CMS requirements</w:t>
            </w:r>
          </w:p>
        </w:tc>
        <w:tc>
          <w:tcPr>
            <w:tcW w:w="0" w:type="auto"/>
            <w:tcBorders>
              <w:top w:val="single" w:sz="4" w:space="0" w:color="000000"/>
              <w:left w:val="single" w:sz="4" w:space="0" w:color="000000"/>
              <w:bottom w:val="single" w:sz="4" w:space="0" w:color="000000"/>
              <w:right w:val="single" w:sz="4" w:space="0" w:color="000000"/>
            </w:tcBorders>
            <w:hideMark/>
          </w:tcPr>
          <w:p w14:paraId="69B97865"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B4CB31B" w14:textId="77777777" w:rsidR="002F3C2B" w:rsidRPr="002F3C2B" w:rsidRDefault="002F3C2B" w:rsidP="002F3C2B">
            <w:pPr>
              <w:rPr>
                <w:sz w:val="20"/>
              </w:rPr>
            </w:pPr>
            <w:r w:rsidRPr="002F3C2B">
              <w:rPr>
                <w:sz w:val="20"/>
              </w:rPr>
              <w:t>Except that subpart ZZZZ does not require COMS.</w:t>
            </w:r>
          </w:p>
        </w:tc>
      </w:tr>
      <w:tr w:rsidR="002F3C2B" w:rsidRPr="002F3C2B" w14:paraId="32B9286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4E570B" w14:textId="77777777" w:rsidR="002F3C2B" w:rsidRPr="002F3C2B" w:rsidRDefault="002F3C2B" w:rsidP="002F3C2B">
            <w:pPr>
              <w:rPr>
                <w:sz w:val="20"/>
              </w:rPr>
            </w:pPr>
            <w:r w:rsidRPr="002F3C2B">
              <w:rPr>
                <w:sz w:val="20"/>
              </w:rPr>
              <w:t>§ 63.8(d)</w:t>
            </w:r>
          </w:p>
        </w:tc>
        <w:tc>
          <w:tcPr>
            <w:tcW w:w="0" w:type="auto"/>
            <w:tcBorders>
              <w:top w:val="single" w:sz="4" w:space="0" w:color="000000"/>
              <w:left w:val="single" w:sz="4" w:space="0" w:color="000000"/>
              <w:bottom w:val="single" w:sz="4" w:space="0" w:color="000000"/>
              <w:right w:val="single" w:sz="4" w:space="0" w:color="000000"/>
            </w:tcBorders>
            <w:hideMark/>
          </w:tcPr>
          <w:p w14:paraId="706E34FC" w14:textId="77777777" w:rsidR="002F3C2B" w:rsidRPr="002F3C2B" w:rsidRDefault="002F3C2B" w:rsidP="002F3C2B">
            <w:pPr>
              <w:rPr>
                <w:sz w:val="20"/>
              </w:rPr>
            </w:pPr>
            <w:r w:rsidRPr="002F3C2B">
              <w:rPr>
                <w:sz w:val="20"/>
              </w:rPr>
              <w:t>CMS quality control</w:t>
            </w:r>
          </w:p>
        </w:tc>
        <w:tc>
          <w:tcPr>
            <w:tcW w:w="0" w:type="auto"/>
            <w:tcBorders>
              <w:top w:val="single" w:sz="4" w:space="0" w:color="000000"/>
              <w:left w:val="single" w:sz="4" w:space="0" w:color="000000"/>
              <w:bottom w:val="single" w:sz="4" w:space="0" w:color="000000"/>
              <w:right w:val="single" w:sz="4" w:space="0" w:color="000000"/>
            </w:tcBorders>
            <w:hideMark/>
          </w:tcPr>
          <w:p w14:paraId="4EF3884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FBFF8D0" w14:textId="77777777" w:rsidR="002F3C2B" w:rsidRPr="002F3C2B" w:rsidRDefault="002F3C2B" w:rsidP="002F3C2B">
            <w:pPr>
              <w:rPr>
                <w:sz w:val="20"/>
              </w:rPr>
            </w:pPr>
          </w:p>
        </w:tc>
      </w:tr>
      <w:tr w:rsidR="002F3C2B" w:rsidRPr="002F3C2B" w14:paraId="074FEB5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450573C" w14:textId="77777777" w:rsidR="002F3C2B" w:rsidRPr="002F3C2B" w:rsidRDefault="002F3C2B" w:rsidP="002F3C2B">
            <w:pPr>
              <w:rPr>
                <w:sz w:val="20"/>
              </w:rPr>
            </w:pPr>
            <w:r w:rsidRPr="002F3C2B">
              <w:rPr>
                <w:sz w:val="20"/>
              </w:rPr>
              <w:t>§ 63.8(e)</w:t>
            </w:r>
          </w:p>
        </w:tc>
        <w:tc>
          <w:tcPr>
            <w:tcW w:w="0" w:type="auto"/>
            <w:tcBorders>
              <w:top w:val="single" w:sz="4" w:space="0" w:color="000000"/>
              <w:left w:val="single" w:sz="4" w:space="0" w:color="000000"/>
              <w:bottom w:val="single" w:sz="4" w:space="0" w:color="000000"/>
              <w:right w:val="single" w:sz="4" w:space="0" w:color="000000"/>
            </w:tcBorders>
            <w:hideMark/>
          </w:tcPr>
          <w:p w14:paraId="192F3B6B" w14:textId="77777777" w:rsidR="002F3C2B" w:rsidRPr="002F3C2B" w:rsidRDefault="002F3C2B" w:rsidP="002F3C2B">
            <w:pPr>
              <w:rPr>
                <w:sz w:val="20"/>
              </w:rPr>
            </w:pPr>
            <w:r w:rsidRPr="002F3C2B">
              <w:rPr>
                <w:sz w:val="20"/>
              </w:rPr>
              <w:t>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14:paraId="44072833"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19E0C6F" w14:textId="77777777" w:rsidR="002F3C2B" w:rsidRPr="002F3C2B" w:rsidRDefault="002F3C2B" w:rsidP="002F3C2B">
            <w:pPr>
              <w:rPr>
                <w:sz w:val="20"/>
              </w:rPr>
            </w:pPr>
            <w:r w:rsidRPr="002F3C2B">
              <w:rPr>
                <w:sz w:val="20"/>
              </w:rPr>
              <w:t>Except for § 63.8(e)(5)(ii), which applies to COMS.</w:t>
            </w:r>
          </w:p>
        </w:tc>
      </w:tr>
      <w:tr w:rsidR="002F3C2B" w:rsidRPr="002F3C2B" w14:paraId="41D4D3F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00473D3"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5DC2BDC"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4A8B7854" w14:textId="77777777" w:rsidR="002F3C2B" w:rsidRPr="002F3C2B" w:rsidRDefault="002F3C2B" w:rsidP="002F3C2B">
            <w:pPr>
              <w:rPr>
                <w:sz w:val="20"/>
              </w:rPr>
            </w:pPr>
            <w:r w:rsidRPr="002F3C2B">
              <w:rPr>
                <w:sz w:val="20"/>
              </w:rPr>
              <w:t>   Except that § 63.8(e) only applies as specified in § 63.6645.</w:t>
            </w:r>
          </w:p>
        </w:tc>
        <w:tc>
          <w:tcPr>
            <w:tcW w:w="0" w:type="auto"/>
            <w:tcBorders>
              <w:top w:val="single" w:sz="4" w:space="0" w:color="000000"/>
              <w:left w:val="single" w:sz="4" w:space="0" w:color="000000"/>
              <w:bottom w:val="single" w:sz="4" w:space="0" w:color="000000"/>
              <w:right w:val="single" w:sz="4" w:space="0" w:color="000000"/>
            </w:tcBorders>
            <w:hideMark/>
          </w:tcPr>
          <w:p w14:paraId="63940D73" w14:textId="77777777" w:rsidR="002F3C2B" w:rsidRPr="002F3C2B" w:rsidRDefault="002F3C2B" w:rsidP="002F3C2B">
            <w:pPr>
              <w:rPr>
                <w:sz w:val="20"/>
              </w:rPr>
            </w:pPr>
          </w:p>
        </w:tc>
      </w:tr>
      <w:tr w:rsidR="002F3C2B" w:rsidRPr="002F3C2B" w14:paraId="38DEB39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CD36BE4" w14:textId="77777777" w:rsidR="002F3C2B" w:rsidRPr="002F3C2B" w:rsidRDefault="002F3C2B" w:rsidP="002F3C2B">
            <w:pPr>
              <w:rPr>
                <w:sz w:val="20"/>
              </w:rPr>
            </w:pPr>
            <w:r w:rsidRPr="002F3C2B">
              <w:rPr>
                <w:sz w:val="20"/>
              </w:rPr>
              <w:t>§ 63.8(f)(1)-(5)</w:t>
            </w:r>
          </w:p>
        </w:tc>
        <w:tc>
          <w:tcPr>
            <w:tcW w:w="0" w:type="auto"/>
            <w:tcBorders>
              <w:top w:val="single" w:sz="4" w:space="0" w:color="000000"/>
              <w:left w:val="single" w:sz="4" w:space="0" w:color="000000"/>
              <w:bottom w:val="single" w:sz="4" w:space="0" w:color="000000"/>
              <w:right w:val="single" w:sz="4" w:space="0" w:color="000000"/>
            </w:tcBorders>
            <w:hideMark/>
          </w:tcPr>
          <w:p w14:paraId="75DECB2A" w14:textId="77777777" w:rsidR="002F3C2B" w:rsidRPr="002F3C2B" w:rsidRDefault="002F3C2B" w:rsidP="002F3C2B">
            <w:pPr>
              <w:rPr>
                <w:sz w:val="20"/>
              </w:rPr>
            </w:pPr>
            <w:r w:rsidRPr="002F3C2B">
              <w:rPr>
                <w:sz w:val="20"/>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14:paraId="7F24F314"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78E4AF7" w14:textId="77777777" w:rsidR="002F3C2B" w:rsidRPr="002F3C2B" w:rsidRDefault="002F3C2B" w:rsidP="002F3C2B">
            <w:pPr>
              <w:rPr>
                <w:sz w:val="20"/>
              </w:rPr>
            </w:pPr>
            <w:r w:rsidRPr="002F3C2B">
              <w:rPr>
                <w:sz w:val="20"/>
              </w:rPr>
              <w:t>Except that § 63.8(f)(4) only applies as specified in § 63.6645.</w:t>
            </w:r>
          </w:p>
        </w:tc>
      </w:tr>
      <w:tr w:rsidR="002F3C2B" w:rsidRPr="002F3C2B" w14:paraId="1F94B62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29C2A67" w14:textId="77777777" w:rsidR="002F3C2B" w:rsidRPr="002F3C2B" w:rsidRDefault="002F3C2B" w:rsidP="002F3C2B">
            <w:pPr>
              <w:rPr>
                <w:sz w:val="20"/>
              </w:rPr>
            </w:pPr>
            <w:r w:rsidRPr="002F3C2B">
              <w:rPr>
                <w:sz w:val="20"/>
              </w:rPr>
              <w:t>§ 63.8(f)(6)</w:t>
            </w:r>
          </w:p>
        </w:tc>
        <w:tc>
          <w:tcPr>
            <w:tcW w:w="0" w:type="auto"/>
            <w:tcBorders>
              <w:top w:val="single" w:sz="4" w:space="0" w:color="000000"/>
              <w:left w:val="single" w:sz="4" w:space="0" w:color="000000"/>
              <w:bottom w:val="single" w:sz="4" w:space="0" w:color="000000"/>
              <w:right w:val="single" w:sz="4" w:space="0" w:color="000000"/>
            </w:tcBorders>
            <w:hideMark/>
          </w:tcPr>
          <w:p w14:paraId="4C139200" w14:textId="77777777" w:rsidR="002F3C2B" w:rsidRPr="002F3C2B" w:rsidRDefault="002F3C2B" w:rsidP="002F3C2B">
            <w:pPr>
              <w:rPr>
                <w:sz w:val="20"/>
              </w:rPr>
            </w:pPr>
            <w:r w:rsidRPr="002F3C2B">
              <w:rPr>
                <w:sz w:val="20"/>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hideMark/>
          </w:tcPr>
          <w:p w14:paraId="25D4E903"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3FBD7DA" w14:textId="77777777" w:rsidR="002F3C2B" w:rsidRPr="002F3C2B" w:rsidRDefault="002F3C2B" w:rsidP="002F3C2B">
            <w:pPr>
              <w:rPr>
                <w:sz w:val="20"/>
              </w:rPr>
            </w:pPr>
            <w:r w:rsidRPr="002F3C2B">
              <w:rPr>
                <w:sz w:val="20"/>
              </w:rPr>
              <w:t>Except that § 63.8(f)(6) only applies as specified in § 63.6645.</w:t>
            </w:r>
          </w:p>
        </w:tc>
      </w:tr>
      <w:tr w:rsidR="002F3C2B" w:rsidRPr="002F3C2B" w14:paraId="49B1987A"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71C44F1" w14:textId="77777777" w:rsidR="002F3C2B" w:rsidRPr="002F3C2B" w:rsidRDefault="002F3C2B" w:rsidP="002F3C2B">
            <w:pPr>
              <w:rPr>
                <w:sz w:val="20"/>
              </w:rPr>
            </w:pPr>
            <w:r w:rsidRPr="002F3C2B">
              <w:rPr>
                <w:sz w:val="20"/>
              </w:rPr>
              <w:t>§ 63.8(g)</w:t>
            </w:r>
          </w:p>
        </w:tc>
        <w:tc>
          <w:tcPr>
            <w:tcW w:w="0" w:type="auto"/>
            <w:tcBorders>
              <w:top w:val="single" w:sz="4" w:space="0" w:color="000000"/>
              <w:left w:val="single" w:sz="4" w:space="0" w:color="000000"/>
              <w:bottom w:val="single" w:sz="4" w:space="0" w:color="000000"/>
              <w:right w:val="single" w:sz="4" w:space="0" w:color="000000"/>
            </w:tcBorders>
            <w:hideMark/>
          </w:tcPr>
          <w:p w14:paraId="028D9E6E" w14:textId="77777777" w:rsidR="002F3C2B" w:rsidRPr="002F3C2B" w:rsidRDefault="002F3C2B" w:rsidP="002F3C2B">
            <w:pPr>
              <w:rPr>
                <w:sz w:val="20"/>
              </w:rPr>
            </w:pPr>
            <w:r w:rsidRPr="002F3C2B">
              <w:rPr>
                <w:sz w:val="20"/>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14:paraId="0E03A360"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C9F634F" w14:textId="77777777" w:rsidR="002F3C2B" w:rsidRPr="002F3C2B" w:rsidRDefault="002F3C2B" w:rsidP="002F3C2B">
            <w:pPr>
              <w:rPr>
                <w:sz w:val="20"/>
              </w:rPr>
            </w:pPr>
            <w:r w:rsidRPr="002F3C2B">
              <w:rPr>
                <w:sz w:val="20"/>
              </w:rPr>
              <w:t>Except that provisions for COMS are not applicable. Averaging periods for demonstrating compliance are specified at §§ 63.6635 and 63.6640.</w:t>
            </w:r>
          </w:p>
        </w:tc>
      </w:tr>
      <w:tr w:rsidR="002F3C2B" w:rsidRPr="002F3C2B" w14:paraId="1F61BF7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D3364CD" w14:textId="77777777" w:rsidR="002F3C2B" w:rsidRPr="002F3C2B" w:rsidRDefault="002F3C2B" w:rsidP="002F3C2B">
            <w:pPr>
              <w:rPr>
                <w:sz w:val="20"/>
              </w:rPr>
            </w:pPr>
            <w:r w:rsidRPr="002F3C2B">
              <w:rPr>
                <w:sz w:val="20"/>
              </w:rPr>
              <w:t>§ 63.9(a)</w:t>
            </w:r>
          </w:p>
        </w:tc>
        <w:tc>
          <w:tcPr>
            <w:tcW w:w="0" w:type="auto"/>
            <w:tcBorders>
              <w:top w:val="single" w:sz="4" w:space="0" w:color="000000"/>
              <w:left w:val="single" w:sz="4" w:space="0" w:color="000000"/>
              <w:bottom w:val="single" w:sz="4" w:space="0" w:color="000000"/>
              <w:right w:val="single" w:sz="4" w:space="0" w:color="000000"/>
            </w:tcBorders>
            <w:hideMark/>
          </w:tcPr>
          <w:p w14:paraId="77AED633" w14:textId="77777777" w:rsidR="002F3C2B" w:rsidRPr="002F3C2B" w:rsidRDefault="002F3C2B" w:rsidP="002F3C2B">
            <w:pPr>
              <w:rPr>
                <w:sz w:val="20"/>
              </w:rPr>
            </w:pPr>
            <w:r w:rsidRPr="002F3C2B">
              <w:rPr>
                <w:sz w:val="20"/>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14:paraId="095C588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6BD8345" w14:textId="77777777" w:rsidR="002F3C2B" w:rsidRPr="002F3C2B" w:rsidRDefault="002F3C2B" w:rsidP="002F3C2B">
            <w:pPr>
              <w:rPr>
                <w:sz w:val="20"/>
              </w:rPr>
            </w:pPr>
          </w:p>
        </w:tc>
      </w:tr>
      <w:tr w:rsidR="002F3C2B" w:rsidRPr="002F3C2B" w14:paraId="0C3CDE5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3FA0F92" w14:textId="77777777" w:rsidR="002F3C2B" w:rsidRPr="002F3C2B" w:rsidRDefault="002F3C2B" w:rsidP="002F3C2B">
            <w:pPr>
              <w:rPr>
                <w:sz w:val="20"/>
              </w:rPr>
            </w:pPr>
            <w:r w:rsidRPr="002F3C2B">
              <w:rPr>
                <w:sz w:val="20"/>
              </w:rPr>
              <w:t>§ 63.9(b)(1)-(5)</w:t>
            </w:r>
          </w:p>
        </w:tc>
        <w:tc>
          <w:tcPr>
            <w:tcW w:w="0" w:type="auto"/>
            <w:tcBorders>
              <w:top w:val="single" w:sz="4" w:space="0" w:color="000000"/>
              <w:left w:val="single" w:sz="4" w:space="0" w:color="000000"/>
              <w:bottom w:val="single" w:sz="4" w:space="0" w:color="000000"/>
              <w:right w:val="single" w:sz="4" w:space="0" w:color="000000"/>
            </w:tcBorders>
            <w:hideMark/>
          </w:tcPr>
          <w:p w14:paraId="2B340C63" w14:textId="77777777" w:rsidR="002F3C2B" w:rsidRPr="002F3C2B" w:rsidRDefault="002F3C2B" w:rsidP="002F3C2B">
            <w:pPr>
              <w:rPr>
                <w:sz w:val="20"/>
              </w:rPr>
            </w:pPr>
            <w:r w:rsidRPr="002F3C2B">
              <w:rPr>
                <w:sz w:val="20"/>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14:paraId="06CBFC39"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A97CA68" w14:textId="77777777" w:rsidR="002F3C2B" w:rsidRPr="002F3C2B" w:rsidRDefault="002F3C2B" w:rsidP="002F3C2B">
            <w:pPr>
              <w:rPr>
                <w:sz w:val="20"/>
              </w:rPr>
            </w:pPr>
            <w:r w:rsidRPr="002F3C2B">
              <w:rPr>
                <w:sz w:val="20"/>
              </w:rPr>
              <w:t>Except that § 63.9(b)(3) is reserved.</w:t>
            </w:r>
          </w:p>
        </w:tc>
      </w:tr>
      <w:tr w:rsidR="002F3C2B" w:rsidRPr="002F3C2B" w14:paraId="4895374D"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62B3C73"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13BAD721"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1DBCE2E" w14:textId="77777777" w:rsidR="002F3C2B" w:rsidRPr="002F3C2B" w:rsidRDefault="002F3C2B" w:rsidP="002F3C2B">
            <w:pPr>
              <w:rPr>
                <w:sz w:val="20"/>
              </w:rPr>
            </w:pPr>
            <w:r w:rsidRPr="002F3C2B">
              <w:rPr>
                <w:sz w:val="20"/>
              </w:rPr>
              <w:t>   Except that § 63.9(b) only applies as specified in § 63.6645.</w:t>
            </w:r>
          </w:p>
        </w:tc>
        <w:tc>
          <w:tcPr>
            <w:tcW w:w="0" w:type="auto"/>
            <w:tcBorders>
              <w:top w:val="single" w:sz="4" w:space="0" w:color="000000"/>
              <w:left w:val="single" w:sz="4" w:space="0" w:color="000000"/>
              <w:bottom w:val="single" w:sz="4" w:space="0" w:color="000000"/>
              <w:right w:val="single" w:sz="4" w:space="0" w:color="000000"/>
            </w:tcBorders>
            <w:hideMark/>
          </w:tcPr>
          <w:p w14:paraId="68816F3C" w14:textId="77777777" w:rsidR="002F3C2B" w:rsidRPr="002F3C2B" w:rsidRDefault="002F3C2B" w:rsidP="002F3C2B">
            <w:pPr>
              <w:rPr>
                <w:sz w:val="20"/>
              </w:rPr>
            </w:pPr>
          </w:p>
        </w:tc>
      </w:tr>
      <w:tr w:rsidR="002F3C2B" w:rsidRPr="002F3C2B" w14:paraId="36F2937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F776209" w14:textId="77777777" w:rsidR="002F3C2B" w:rsidRPr="002F3C2B" w:rsidRDefault="002F3C2B" w:rsidP="002F3C2B">
            <w:pPr>
              <w:rPr>
                <w:sz w:val="20"/>
              </w:rPr>
            </w:pPr>
            <w:r w:rsidRPr="002F3C2B">
              <w:rPr>
                <w:sz w:val="20"/>
              </w:rPr>
              <w:t>§ 63.9(c)</w:t>
            </w:r>
          </w:p>
        </w:tc>
        <w:tc>
          <w:tcPr>
            <w:tcW w:w="0" w:type="auto"/>
            <w:tcBorders>
              <w:top w:val="single" w:sz="4" w:space="0" w:color="000000"/>
              <w:left w:val="single" w:sz="4" w:space="0" w:color="000000"/>
              <w:bottom w:val="single" w:sz="4" w:space="0" w:color="000000"/>
              <w:right w:val="single" w:sz="4" w:space="0" w:color="000000"/>
            </w:tcBorders>
            <w:hideMark/>
          </w:tcPr>
          <w:p w14:paraId="41F8BDAC" w14:textId="77777777" w:rsidR="002F3C2B" w:rsidRPr="002F3C2B" w:rsidRDefault="002F3C2B" w:rsidP="002F3C2B">
            <w:pPr>
              <w:rPr>
                <w:sz w:val="20"/>
              </w:rPr>
            </w:pPr>
            <w:r w:rsidRPr="002F3C2B">
              <w:rPr>
                <w:sz w:val="20"/>
              </w:rPr>
              <w:t>Request for compliance extension</w:t>
            </w:r>
          </w:p>
        </w:tc>
        <w:tc>
          <w:tcPr>
            <w:tcW w:w="0" w:type="auto"/>
            <w:tcBorders>
              <w:top w:val="single" w:sz="4" w:space="0" w:color="000000"/>
              <w:left w:val="single" w:sz="4" w:space="0" w:color="000000"/>
              <w:bottom w:val="single" w:sz="4" w:space="0" w:color="000000"/>
              <w:right w:val="single" w:sz="4" w:space="0" w:color="000000"/>
            </w:tcBorders>
            <w:hideMark/>
          </w:tcPr>
          <w:p w14:paraId="7E91577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8D60E62" w14:textId="77777777" w:rsidR="002F3C2B" w:rsidRPr="002F3C2B" w:rsidRDefault="002F3C2B" w:rsidP="002F3C2B">
            <w:pPr>
              <w:rPr>
                <w:sz w:val="20"/>
              </w:rPr>
            </w:pPr>
            <w:r w:rsidRPr="002F3C2B">
              <w:rPr>
                <w:sz w:val="20"/>
              </w:rPr>
              <w:t>Except that § 63.9(c) only applies as specified in § 63.6645.</w:t>
            </w:r>
          </w:p>
        </w:tc>
      </w:tr>
      <w:tr w:rsidR="002F3C2B" w:rsidRPr="002F3C2B" w14:paraId="38F4BB9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30F986B" w14:textId="77777777" w:rsidR="002F3C2B" w:rsidRPr="002F3C2B" w:rsidRDefault="002F3C2B" w:rsidP="002F3C2B">
            <w:pPr>
              <w:rPr>
                <w:sz w:val="20"/>
              </w:rPr>
            </w:pPr>
            <w:r w:rsidRPr="002F3C2B">
              <w:rPr>
                <w:sz w:val="20"/>
              </w:rPr>
              <w:lastRenderedPageBreak/>
              <w:t>§ 63.9(d)</w:t>
            </w:r>
          </w:p>
        </w:tc>
        <w:tc>
          <w:tcPr>
            <w:tcW w:w="0" w:type="auto"/>
            <w:tcBorders>
              <w:top w:val="single" w:sz="4" w:space="0" w:color="000000"/>
              <w:left w:val="single" w:sz="4" w:space="0" w:color="000000"/>
              <w:bottom w:val="single" w:sz="4" w:space="0" w:color="000000"/>
              <w:right w:val="single" w:sz="4" w:space="0" w:color="000000"/>
            </w:tcBorders>
            <w:hideMark/>
          </w:tcPr>
          <w:p w14:paraId="5856FB17" w14:textId="77777777" w:rsidR="002F3C2B" w:rsidRPr="002F3C2B" w:rsidRDefault="002F3C2B" w:rsidP="002F3C2B">
            <w:pPr>
              <w:rPr>
                <w:sz w:val="20"/>
              </w:rPr>
            </w:pPr>
            <w:r w:rsidRPr="002F3C2B">
              <w:rPr>
                <w:sz w:val="20"/>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hideMark/>
          </w:tcPr>
          <w:p w14:paraId="1BEB805E"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4A855EA" w14:textId="77777777" w:rsidR="002F3C2B" w:rsidRPr="002F3C2B" w:rsidRDefault="002F3C2B" w:rsidP="002F3C2B">
            <w:pPr>
              <w:rPr>
                <w:sz w:val="20"/>
              </w:rPr>
            </w:pPr>
            <w:r w:rsidRPr="002F3C2B">
              <w:rPr>
                <w:sz w:val="20"/>
              </w:rPr>
              <w:t>Except that § 63.9(d) only applies as specified in § 63.6645.</w:t>
            </w:r>
          </w:p>
        </w:tc>
      </w:tr>
      <w:tr w:rsidR="002F3C2B" w:rsidRPr="002F3C2B" w14:paraId="257F523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FCD5192" w14:textId="77777777" w:rsidR="002F3C2B" w:rsidRPr="002F3C2B" w:rsidRDefault="002F3C2B" w:rsidP="002F3C2B">
            <w:pPr>
              <w:rPr>
                <w:sz w:val="20"/>
              </w:rPr>
            </w:pPr>
            <w:r w:rsidRPr="002F3C2B">
              <w:rPr>
                <w:sz w:val="20"/>
              </w:rPr>
              <w:t>§ 63.9(e)</w:t>
            </w:r>
          </w:p>
        </w:tc>
        <w:tc>
          <w:tcPr>
            <w:tcW w:w="0" w:type="auto"/>
            <w:tcBorders>
              <w:top w:val="single" w:sz="4" w:space="0" w:color="000000"/>
              <w:left w:val="single" w:sz="4" w:space="0" w:color="000000"/>
              <w:bottom w:val="single" w:sz="4" w:space="0" w:color="000000"/>
              <w:right w:val="single" w:sz="4" w:space="0" w:color="000000"/>
            </w:tcBorders>
            <w:hideMark/>
          </w:tcPr>
          <w:p w14:paraId="22BF0CFB" w14:textId="77777777" w:rsidR="002F3C2B" w:rsidRPr="002F3C2B" w:rsidRDefault="002F3C2B" w:rsidP="002F3C2B">
            <w:pPr>
              <w:rPr>
                <w:sz w:val="20"/>
              </w:rPr>
            </w:pPr>
            <w:r w:rsidRPr="002F3C2B">
              <w:rPr>
                <w:sz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14:paraId="1661C2D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F7C7AC9" w14:textId="77777777" w:rsidR="002F3C2B" w:rsidRPr="002F3C2B" w:rsidRDefault="002F3C2B" w:rsidP="002F3C2B">
            <w:pPr>
              <w:rPr>
                <w:sz w:val="20"/>
              </w:rPr>
            </w:pPr>
            <w:r w:rsidRPr="002F3C2B">
              <w:rPr>
                <w:sz w:val="20"/>
              </w:rPr>
              <w:t>Except that § 63.9(e) only applies as specified in § 63.6645.</w:t>
            </w:r>
          </w:p>
        </w:tc>
      </w:tr>
      <w:tr w:rsidR="002F3C2B" w:rsidRPr="002F3C2B" w14:paraId="03DB6F8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0815EEC" w14:textId="77777777" w:rsidR="002F3C2B" w:rsidRPr="002F3C2B" w:rsidRDefault="002F3C2B" w:rsidP="002F3C2B">
            <w:pPr>
              <w:rPr>
                <w:sz w:val="20"/>
              </w:rPr>
            </w:pPr>
            <w:r w:rsidRPr="002F3C2B">
              <w:rPr>
                <w:sz w:val="20"/>
              </w:rPr>
              <w:t>§ 63.9(f)</w:t>
            </w:r>
          </w:p>
        </w:tc>
        <w:tc>
          <w:tcPr>
            <w:tcW w:w="0" w:type="auto"/>
            <w:tcBorders>
              <w:top w:val="single" w:sz="4" w:space="0" w:color="000000"/>
              <w:left w:val="single" w:sz="4" w:space="0" w:color="000000"/>
              <w:bottom w:val="single" w:sz="4" w:space="0" w:color="000000"/>
              <w:right w:val="single" w:sz="4" w:space="0" w:color="000000"/>
            </w:tcBorders>
            <w:hideMark/>
          </w:tcPr>
          <w:p w14:paraId="1E2348E5" w14:textId="77777777" w:rsidR="002F3C2B" w:rsidRPr="002F3C2B" w:rsidRDefault="002F3C2B" w:rsidP="002F3C2B">
            <w:pPr>
              <w:rPr>
                <w:sz w:val="20"/>
              </w:rPr>
            </w:pPr>
            <w:r w:rsidRPr="002F3C2B">
              <w:rPr>
                <w:sz w:val="20"/>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hideMark/>
          </w:tcPr>
          <w:p w14:paraId="4AB045C5"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67716277" w14:textId="77777777" w:rsidR="002F3C2B" w:rsidRPr="002F3C2B" w:rsidRDefault="002F3C2B" w:rsidP="002F3C2B">
            <w:pPr>
              <w:rPr>
                <w:sz w:val="20"/>
              </w:rPr>
            </w:pPr>
            <w:r w:rsidRPr="002F3C2B">
              <w:rPr>
                <w:sz w:val="20"/>
              </w:rPr>
              <w:t>Subpart ZZZZ does not contain opacity or VE standards.</w:t>
            </w:r>
          </w:p>
        </w:tc>
      </w:tr>
      <w:tr w:rsidR="002F3C2B" w:rsidRPr="002F3C2B" w14:paraId="4A2FE5A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451A6DF" w14:textId="77777777" w:rsidR="002F3C2B" w:rsidRPr="002F3C2B" w:rsidRDefault="002F3C2B" w:rsidP="002F3C2B">
            <w:pPr>
              <w:rPr>
                <w:sz w:val="20"/>
              </w:rPr>
            </w:pPr>
            <w:r w:rsidRPr="002F3C2B">
              <w:rPr>
                <w:sz w:val="20"/>
              </w:rPr>
              <w:t>§ 63.9(g)(1)</w:t>
            </w:r>
          </w:p>
        </w:tc>
        <w:tc>
          <w:tcPr>
            <w:tcW w:w="0" w:type="auto"/>
            <w:tcBorders>
              <w:top w:val="single" w:sz="4" w:space="0" w:color="000000"/>
              <w:left w:val="single" w:sz="4" w:space="0" w:color="000000"/>
              <w:bottom w:val="single" w:sz="4" w:space="0" w:color="000000"/>
              <w:right w:val="single" w:sz="4" w:space="0" w:color="000000"/>
            </w:tcBorders>
            <w:hideMark/>
          </w:tcPr>
          <w:p w14:paraId="1B7B67EB" w14:textId="77777777" w:rsidR="002F3C2B" w:rsidRPr="002F3C2B" w:rsidRDefault="002F3C2B" w:rsidP="002F3C2B">
            <w:pPr>
              <w:rPr>
                <w:sz w:val="20"/>
              </w:rPr>
            </w:pPr>
            <w:r w:rsidRPr="002F3C2B">
              <w:rPr>
                <w:sz w:val="20"/>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14:paraId="684E70F8"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450C8B1" w14:textId="77777777" w:rsidR="002F3C2B" w:rsidRPr="002F3C2B" w:rsidRDefault="002F3C2B" w:rsidP="002F3C2B">
            <w:pPr>
              <w:rPr>
                <w:sz w:val="20"/>
              </w:rPr>
            </w:pPr>
            <w:r w:rsidRPr="002F3C2B">
              <w:rPr>
                <w:sz w:val="20"/>
              </w:rPr>
              <w:t>Except that § 63.9(g) only applies as specified in § 63.6645.</w:t>
            </w:r>
          </w:p>
        </w:tc>
      </w:tr>
      <w:tr w:rsidR="002F3C2B" w:rsidRPr="002F3C2B" w14:paraId="6685B55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8ADA3E" w14:textId="77777777" w:rsidR="002F3C2B" w:rsidRPr="002F3C2B" w:rsidRDefault="002F3C2B" w:rsidP="002F3C2B">
            <w:pPr>
              <w:rPr>
                <w:sz w:val="20"/>
              </w:rPr>
            </w:pPr>
            <w:r w:rsidRPr="002F3C2B">
              <w:rPr>
                <w:sz w:val="20"/>
              </w:rPr>
              <w:t>§ 63.9(g)(2)</w:t>
            </w:r>
          </w:p>
        </w:tc>
        <w:tc>
          <w:tcPr>
            <w:tcW w:w="0" w:type="auto"/>
            <w:tcBorders>
              <w:top w:val="single" w:sz="4" w:space="0" w:color="000000"/>
              <w:left w:val="single" w:sz="4" w:space="0" w:color="000000"/>
              <w:bottom w:val="single" w:sz="4" w:space="0" w:color="000000"/>
              <w:right w:val="single" w:sz="4" w:space="0" w:color="000000"/>
            </w:tcBorders>
            <w:hideMark/>
          </w:tcPr>
          <w:p w14:paraId="2BE33F70" w14:textId="77777777" w:rsidR="002F3C2B" w:rsidRPr="002F3C2B" w:rsidRDefault="002F3C2B" w:rsidP="002F3C2B">
            <w:pPr>
              <w:rPr>
                <w:sz w:val="20"/>
              </w:rPr>
            </w:pPr>
            <w:r w:rsidRPr="002F3C2B">
              <w:rPr>
                <w:sz w:val="20"/>
              </w:rPr>
              <w:t>Notification of use of COMS data</w:t>
            </w:r>
          </w:p>
        </w:tc>
        <w:tc>
          <w:tcPr>
            <w:tcW w:w="0" w:type="auto"/>
            <w:tcBorders>
              <w:top w:val="single" w:sz="4" w:space="0" w:color="000000"/>
              <w:left w:val="single" w:sz="4" w:space="0" w:color="000000"/>
              <w:bottom w:val="single" w:sz="4" w:space="0" w:color="000000"/>
              <w:right w:val="single" w:sz="4" w:space="0" w:color="000000"/>
            </w:tcBorders>
            <w:hideMark/>
          </w:tcPr>
          <w:p w14:paraId="48056708"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124E725B" w14:textId="77777777" w:rsidR="002F3C2B" w:rsidRPr="002F3C2B" w:rsidRDefault="002F3C2B" w:rsidP="002F3C2B">
            <w:pPr>
              <w:rPr>
                <w:sz w:val="20"/>
              </w:rPr>
            </w:pPr>
            <w:r w:rsidRPr="002F3C2B">
              <w:rPr>
                <w:sz w:val="20"/>
              </w:rPr>
              <w:t>Subpart ZZZZ does not contain opacity or VE standards.</w:t>
            </w:r>
          </w:p>
        </w:tc>
      </w:tr>
      <w:tr w:rsidR="002F3C2B" w:rsidRPr="002F3C2B" w14:paraId="032CDEC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28BCCB6" w14:textId="77777777" w:rsidR="002F3C2B" w:rsidRPr="002F3C2B" w:rsidRDefault="002F3C2B" w:rsidP="002F3C2B">
            <w:pPr>
              <w:rPr>
                <w:sz w:val="20"/>
              </w:rPr>
            </w:pPr>
            <w:r w:rsidRPr="002F3C2B">
              <w:rPr>
                <w:sz w:val="20"/>
              </w:rPr>
              <w:t>§ 63.9(g)(3)</w:t>
            </w:r>
          </w:p>
        </w:tc>
        <w:tc>
          <w:tcPr>
            <w:tcW w:w="0" w:type="auto"/>
            <w:tcBorders>
              <w:top w:val="single" w:sz="4" w:space="0" w:color="000000"/>
              <w:left w:val="single" w:sz="4" w:space="0" w:color="000000"/>
              <w:bottom w:val="single" w:sz="4" w:space="0" w:color="000000"/>
              <w:right w:val="single" w:sz="4" w:space="0" w:color="000000"/>
            </w:tcBorders>
            <w:hideMark/>
          </w:tcPr>
          <w:p w14:paraId="38393BBB" w14:textId="77777777" w:rsidR="002F3C2B" w:rsidRPr="002F3C2B" w:rsidRDefault="002F3C2B" w:rsidP="002F3C2B">
            <w:pPr>
              <w:rPr>
                <w:sz w:val="20"/>
              </w:rPr>
            </w:pPr>
            <w:r w:rsidRPr="002F3C2B">
              <w:rPr>
                <w:sz w:val="20"/>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hideMark/>
          </w:tcPr>
          <w:p w14:paraId="06B55811"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6004390" w14:textId="77777777" w:rsidR="002F3C2B" w:rsidRPr="002F3C2B" w:rsidRDefault="002F3C2B" w:rsidP="002F3C2B">
            <w:pPr>
              <w:rPr>
                <w:sz w:val="20"/>
              </w:rPr>
            </w:pPr>
            <w:r w:rsidRPr="002F3C2B">
              <w:rPr>
                <w:sz w:val="20"/>
              </w:rPr>
              <w:t>If alternative is in use.</w:t>
            </w:r>
          </w:p>
        </w:tc>
      </w:tr>
      <w:tr w:rsidR="002F3C2B" w:rsidRPr="002F3C2B" w14:paraId="020EBDC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6B4EAF"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EB679FA"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97233AE" w14:textId="77777777" w:rsidR="002F3C2B" w:rsidRPr="002F3C2B" w:rsidRDefault="002F3C2B" w:rsidP="002F3C2B">
            <w:pPr>
              <w:rPr>
                <w:sz w:val="20"/>
              </w:rPr>
            </w:pPr>
            <w:r w:rsidRPr="002F3C2B">
              <w:rPr>
                <w:sz w:val="20"/>
              </w:rPr>
              <w:t>   Except that § 63.9(g) only applies as specified in § 63.6645.</w:t>
            </w:r>
          </w:p>
        </w:tc>
        <w:tc>
          <w:tcPr>
            <w:tcW w:w="0" w:type="auto"/>
            <w:tcBorders>
              <w:top w:val="single" w:sz="4" w:space="0" w:color="000000"/>
              <w:left w:val="single" w:sz="4" w:space="0" w:color="000000"/>
              <w:bottom w:val="single" w:sz="4" w:space="0" w:color="000000"/>
              <w:right w:val="single" w:sz="4" w:space="0" w:color="000000"/>
            </w:tcBorders>
            <w:hideMark/>
          </w:tcPr>
          <w:p w14:paraId="7D35551A" w14:textId="77777777" w:rsidR="002F3C2B" w:rsidRPr="002F3C2B" w:rsidRDefault="002F3C2B" w:rsidP="002F3C2B">
            <w:pPr>
              <w:rPr>
                <w:sz w:val="20"/>
              </w:rPr>
            </w:pPr>
          </w:p>
        </w:tc>
      </w:tr>
      <w:tr w:rsidR="002F3C2B" w:rsidRPr="002F3C2B" w14:paraId="21EAA01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A946F51" w14:textId="77777777" w:rsidR="002F3C2B" w:rsidRPr="002F3C2B" w:rsidRDefault="002F3C2B" w:rsidP="002F3C2B">
            <w:pPr>
              <w:rPr>
                <w:sz w:val="20"/>
              </w:rPr>
            </w:pPr>
            <w:r w:rsidRPr="002F3C2B">
              <w:rPr>
                <w:sz w:val="20"/>
              </w:rPr>
              <w:t>§ 63.9(h)(1)-(6)</w:t>
            </w:r>
          </w:p>
        </w:tc>
        <w:tc>
          <w:tcPr>
            <w:tcW w:w="0" w:type="auto"/>
            <w:tcBorders>
              <w:top w:val="single" w:sz="4" w:space="0" w:color="000000"/>
              <w:left w:val="single" w:sz="4" w:space="0" w:color="000000"/>
              <w:bottom w:val="single" w:sz="4" w:space="0" w:color="000000"/>
              <w:right w:val="single" w:sz="4" w:space="0" w:color="000000"/>
            </w:tcBorders>
            <w:hideMark/>
          </w:tcPr>
          <w:p w14:paraId="7B7F23FB" w14:textId="77777777" w:rsidR="002F3C2B" w:rsidRPr="002F3C2B" w:rsidRDefault="002F3C2B" w:rsidP="002F3C2B">
            <w:pPr>
              <w:rPr>
                <w:sz w:val="20"/>
              </w:rPr>
            </w:pPr>
            <w:r w:rsidRPr="002F3C2B">
              <w:rPr>
                <w:sz w:val="20"/>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14:paraId="579455CD"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0AC6D51" w14:textId="77777777" w:rsidR="002F3C2B" w:rsidRPr="002F3C2B" w:rsidRDefault="002F3C2B" w:rsidP="002F3C2B">
            <w:pPr>
              <w:rPr>
                <w:sz w:val="20"/>
              </w:rPr>
            </w:pPr>
            <w:r w:rsidRPr="002F3C2B">
              <w:rPr>
                <w:sz w:val="20"/>
              </w:rPr>
              <w:t>Except that notifications for sources using a CEMS are due 30 days after completion of performance evaluations. § 63.9(h)(4) is reserved.</w:t>
            </w:r>
          </w:p>
        </w:tc>
      </w:tr>
      <w:tr w:rsidR="002F3C2B" w:rsidRPr="002F3C2B" w14:paraId="09B0ED7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10C0F95"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06BEABB0"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5BCD2945" w14:textId="77777777" w:rsidR="002F3C2B" w:rsidRPr="002F3C2B" w:rsidRDefault="002F3C2B" w:rsidP="002F3C2B">
            <w:pPr>
              <w:rPr>
                <w:sz w:val="20"/>
              </w:rPr>
            </w:pPr>
            <w:r w:rsidRPr="002F3C2B">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14:paraId="68B52DF5" w14:textId="77777777" w:rsidR="002F3C2B" w:rsidRPr="002F3C2B" w:rsidRDefault="002F3C2B" w:rsidP="002F3C2B">
            <w:pPr>
              <w:rPr>
                <w:sz w:val="20"/>
              </w:rPr>
            </w:pPr>
            <w:r w:rsidRPr="002F3C2B">
              <w:rPr>
                <w:sz w:val="20"/>
              </w:rPr>
              <w:t>Except that § 63.9(h) only applies as specified in § 63.6645.</w:t>
            </w:r>
          </w:p>
        </w:tc>
      </w:tr>
      <w:tr w:rsidR="002F3C2B" w:rsidRPr="002F3C2B" w14:paraId="1DDB9D7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391CEEE" w14:textId="77777777" w:rsidR="002F3C2B" w:rsidRPr="002F3C2B" w:rsidRDefault="002F3C2B" w:rsidP="002F3C2B">
            <w:pPr>
              <w:rPr>
                <w:sz w:val="20"/>
              </w:rPr>
            </w:pPr>
            <w:r w:rsidRPr="002F3C2B">
              <w:rPr>
                <w:sz w:val="20"/>
              </w:rPr>
              <w:t>§ 63.9(i)</w:t>
            </w:r>
          </w:p>
        </w:tc>
        <w:tc>
          <w:tcPr>
            <w:tcW w:w="0" w:type="auto"/>
            <w:tcBorders>
              <w:top w:val="single" w:sz="4" w:space="0" w:color="000000"/>
              <w:left w:val="single" w:sz="4" w:space="0" w:color="000000"/>
              <w:bottom w:val="single" w:sz="4" w:space="0" w:color="000000"/>
              <w:right w:val="single" w:sz="4" w:space="0" w:color="000000"/>
            </w:tcBorders>
            <w:hideMark/>
          </w:tcPr>
          <w:p w14:paraId="6BBC7A38" w14:textId="77777777" w:rsidR="002F3C2B" w:rsidRPr="002F3C2B" w:rsidRDefault="002F3C2B" w:rsidP="002F3C2B">
            <w:pPr>
              <w:rPr>
                <w:sz w:val="20"/>
              </w:rPr>
            </w:pPr>
            <w:r w:rsidRPr="002F3C2B">
              <w:rPr>
                <w:sz w:val="20"/>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hideMark/>
          </w:tcPr>
          <w:p w14:paraId="38A9968D"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D0181C0" w14:textId="77777777" w:rsidR="002F3C2B" w:rsidRPr="002F3C2B" w:rsidRDefault="002F3C2B" w:rsidP="002F3C2B">
            <w:pPr>
              <w:rPr>
                <w:sz w:val="20"/>
              </w:rPr>
            </w:pPr>
          </w:p>
        </w:tc>
      </w:tr>
      <w:tr w:rsidR="002F3C2B" w:rsidRPr="002F3C2B" w14:paraId="5E0BECB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D3565C2" w14:textId="77777777" w:rsidR="002F3C2B" w:rsidRPr="002F3C2B" w:rsidRDefault="002F3C2B" w:rsidP="002F3C2B">
            <w:pPr>
              <w:rPr>
                <w:sz w:val="20"/>
              </w:rPr>
            </w:pPr>
            <w:r w:rsidRPr="002F3C2B">
              <w:rPr>
                <w:sz w:val="20"/>
              </w:rPr>
              <w:t>§ 63.9(j)</w:t>
            </w:r>
          </w:p>
        </w:tc>
        <w:tc>
          <w:tcPr>
            <w:tcW w:w="0" w:type="auto"/>
            <w:tcBorders>
              <w:top w:val="single" w:sz="4" w:space="0" w:color="000000"/>
              <w:left w:val="single" w:sz="4" w:space="0" w:color="000000"/>
              <w:bottom w:val="single" w:sz="4" w:space="0" w:color="000000"/>
              <w:right w:val="single" w:sz="4" w:space="0" w:color="000000"/>
            </w:tcBorders>
            <w:hideMark/>
          </w:tcPr>
          <w:p w14:paraId="548D706F" w14:textId="77777777" w:rsidR="002F3C2B" w:rsidRPr="002F3C2B" w:rsidRDefault="002F3C2B" w:rsidP="002F3C2B">
            <w:pPr>
              <w:rPr>
                <w:sz w:val="20"/>
              </w:rPr>
            </w:pPr>
            <w:r w:rsidRPr="002F3C2B">
              <w:rPr>
                <w:sz w:val="20"/>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14:paraId="511F2B90"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3D719F7" w14:textId="77777777" w:rsidR="002F3C2B" w:rsidRPr="002F3C2B" w:rsidRDefault="002F3C2B" w:rsidP="002F3C2B">
            <w:pPr>
              <w:rPr>
                <w:sz w:val="20"/>
              </w:rPr>
            </w:pPr>
          </w:p>
        </w:tc>
      </w:tr>
      <w:tr w:rsidR="002F3C2B" w:rsidRPr="002F3C2B" w14:paraId="16A25B7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A8566CD" w14:textId="77777777" w:rsidR="002F3C2B" w:rsidRPr="002F3C2B" w:rsidRDefault="002F3C2B" w:rsidP="002F3C2B">
            <w:pPr>
              <w:rPr>
                <w:sz w:val="20"/>
              </w:rPr>
            </w:pPr>
            <w:r w:rsidRPr="002F3C2B">
              <w:rPr>
                <w:sz w:val="20"/>
              </w:rPr>
              <w:t>§ 63.10(a)</w:t>
            </w:r>
          </w:p>
        </w:tc>
        <w:tc>
          <w:tcPr>
            <w:tcW w:w="0" w:type="auto"/>
            <w:tcBorders>
              <w:top w:val="single" w:sz="4" w:space="0" w:color="000000"/>
              <w:left w:val="single" w:sz="4" w:space="0" w:color="000000"/>
              <w:bottom w:val="single" w:sz="4" w:space="0" w:color="000000"/>
              <w:right w:val="single" w:sz="4" w:space="0" w:color="000000"/>
            </w:tcBorders>
            <w:hideMark/>
          </w:tcPr>
          <w:p w14:paraId="3AC58809" w14:textId="77777777" w:rsidR="002F3C2B" w:rsidRPr="002F3C2B" w:rsidRDefault="002F3C2B" w:rsidP="002F3C2B">
            <w:pPr>
              <w:rPr>
                <w:sz w:val="20"/>
              </w:rPr>
            </w:pPr>
            <w:r w:rsidRPr="002F3C2B">
              <w:rPr>
                <w:sz w:val="20"/>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14:paraId="470098A3"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CEC771C" w14:textId="77777777" w:rsidR="002F3C2B" w:rsidRPr="002F3C2B" w:rsidRDefault="002F3C2B" w:rsidP="002F3C2B">
            <w:pPr>
              <w:rPr>
                <w:sz w:val="20"/>
              </w:rPr>
            </w:pPr>
          </w:p>
        </w:tc>
      </w:tr>
      <w:tr w:rsidR="002F3C2B" w:rsidRPr="002F3C2B" w14:paraId="16621406"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D9BCC74" w14:textId="77777777" w:rsidR="002F3C2B" w:rsidRPr="002F3C2B" w:rsidRDefault="002F3C2B" w:rsidP="002F3C2B">
            <w:pPr>
              <w:rPr>
                <w:sz w:val="20"/>
              </w:rPr>
            </w:pPr>
            <w:r w:rsidRPr="002F3C2B">
              <w:rPr>
                <w:sz w:val="20"/>
              </w:rPr>
              <w:t>§ 63.10(b)(1)</w:t>
            </w:r>
          </w:p>
        </w:tc>
        <w:tc>
          <w:tcPr>
            <w:tcW w:w="0" w:type="auto"/>
            <w:tcBorders>
              <w:top w:val="single" w:sz="4" w:space="0" w:color="000000"/>
              <w:left w:val="single" w:sz="4" w:space="0" w:color="000000"/>
              <w:bottom w:val="single" w:sz="4" w:space="0" w:color="000000"/>
              <w:right w:val="single" w:sz="4" w:space="0" w:color="000000"/>
            </w:tcBorders>
            <w:hideMark/>
          </w:tcPr>
          <w:p w14:paraId="0CFF7162" w14:textId="77777777" w:rsidR="002F3C2B" w:rsidRPr="002F3C2B" w:rsidRDefault="002F3C2B" w:rsidP="002F3C2B">
            <w:pPr>
              <w:rPr>
                <w:sz w:val="20"/>
              </w:rPr>
            </w:pPr>
            <w:r w:rsidRPr="002F3C2B">
              <w:rPr>
                <w:sz w:val="20"/>
              </w:rPr>
              <w:t>Record retention</w:t>
            </w:r>
          </w:p>
        </w:tc>
        <w:tc>
          <w:tcPr>
            <w:tcW w:w="0" w:type="auto"/>
            <w:tcBorders>
              <w:top w:val="single" w:sz="4" w:space="0" w:color="000000"/>
              <w:left w:val="single" w:sz="4" w:space="0" w:color="000000"/>
              <w:bottom w:val="single" w:sz="4" w:space="0" w:color="000000"/>
              <w:right w:val="single" w:sz="4" w:space="0" w:color="000000"/>
            </w:tcBorders>
            <w:hideMark/>
          </w:tcPr>
          <w:p w14:paraId="3EAD7E2A"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0CDE8A0" w14:textId="77777777" w:rsidR="002F3C2B" w:rsidRPr="002F3C2B" w:rsidRDefault="002F3C2B" w:rsidP="002F3C2B">
            <w:pPr>
              <w:rPr>
                <w:sz w:val="20"/>
              </w:rPr>
            </w:pPr>
          </w:p>
        </w:tc>
      </w:tr>
      <w:tr w:rsidR="002F3C2B" w:rsidRPr="002F3C2B" w14:paraId="6143889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BA6F21C" w14:textId="77777777" w:rsidR="002F3C2B" w:rsidRPr="002F3C2B" w:rsidRDefault="002F3C2B" w:rsidP="002F3C2B">
            <w:pPr>
              <w:rPr>
                <w:sz w:val="20"/>
              </w:rPr>
            </w:pPr>
            <w:r w:rsidRPr="002F3C2B">
              <w:rPr>
                <w:sz w:val="20"/>
              </w:rPr>
              <w:t>§ 63.10(b)(2)(i)-(v)</w:t>
            </w:r>
          </w:p>
        </w:tc>
        <w:tc>
          <w:tcPr>
            <w:tcW w:w="0" w:type="auto"/>
            <w:tcBorders>
              <w:top w:val="single" w:sz="4" w:space="0" w:color="000000"/>
              <w:left w:val="single" w:sz="4" w:space="0" w:color="000000"/>
              <w:bottom w:val="single" w:sz="4" w:space="0" w:color="000000"/>
              <w:right w:val="single" w:sz="4" w:space="0" w:color="000000"/>
            </w:tcBorders>
            <w:hideMark/>
          </w:tcPr>
          <w:p w14:paraId="5EA30465" w14:textId="77777777" w:rsidR="002F3C2B" w:rsidRPr="002F3C2B" w:rsidRDefault="002F3C2B" w:rsidP="002F3C2B">
            <w:pPr>
              <w:rPr>
                <w:sz w:val="20"/>
              </w:rPr>
            </w:pPr>
            <w:r w:rsidRPr="002F3C2B">
              <w:rPr>
                <w:sz w:val="20"/>
              </w:rPr>
              <w:t>Records related to SSM</w:t>
            </w:r>
          </w:p>
        </w:tc>
        <w:tc>
          <w:tcPr>
            <w:tcW w:w="0" w:type="auto"/>
            <w:tcBorders>
              <w:top w:val="single" w:sz="4" w:space="0" w:color="000000"/>
              <w:left w:val="single" w:sz="4" w:space="0" w:color="000000"/>
              <w:bottom w:val="single" w:sz="4" w:space="0" w:color="000000"/>
              <w:right w:val="single" w:sz="4" w:space="0" w:color="000000"/>
            </w:tcBorders>
            <w:hideMark/>
          </w:tcPr>
          <w:p w14:paraId="2EEC89EF"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4374573D" w14:textId="77777777" w:rsidR="002F3C2B" w:rsidRPr="002F3C2B" w:rsidRDefault="002F3C2B" w:rsidP="002F3C2B">
            <w:pPr>
              <w:rPr>
                <w:sz w:val="20"/>
              </w:rPr>
            </w:pPr>
          </w:p>
        </w:tc>
      </w:tr>
      <w:tr w:rsidR="002F3C2B" w:rsidRPr="002F3C2B" w14:paraId="7861112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6DBE2FE" w14:textId="77777777" w:rsidR="002F3C2B" w:rsidRPr="002F3C2B" w:rsidRDefault="002F3C2B" w:rsidP="002F3C2B">
            <w:pPr>
              <w:rPr>
                <w:sz w:val="20"/>
              </w:rPr>
            </w:pPr>
            <w:r w:rsidRPr="002F3C2B">
              <w:rPr>
                <w:sz w:val="20"/>
              </w:rPr>
              <w:t>§ 63.10(b)(2)(vi)-(xi)</w:t>
            </w:r>
          </w:p>
        </w:tc>
        <w:tc>
          <w:tcPr>
            <w:tcW w:w="0" w:type="auto"/>
            <w:tcBorders>
              <w:top w:val="single" w:sz="4" w:space="0" w:color="000000"/>
              <w:left w:val="single" w:sz="4" w:space="0" w:color="000000"/>
              <w:bottom w:val="single" w:sz="4" w:space="0" w:color="000000"/>
              <w:right w:val="single" w:sz="4" w:space="0" w:color="000000"/>
            </w:tcBorders>
            <w:hideMark/>
          </w:tcPr>
          <w:p w14:paraId="6CA017D1" w14:textId="77777777" w:rsidR="002F3C2B" w:rsidRPr="002F3C2B" w:rsidRDefault="002F3C2B" w:rsidP="002F3C2B">
            <w:pPr>
              <w:rPr>
                <w:sz w:val="20"/>
              </w:rPr>
            </w:pPr>
            <w:r w:rsidRPr="002F3C2B">
              <w:rPr>
                <w:sz w:val="20"/>
              </w:rPr>
              <w:t>Records</w:t>
            </w:r>
          </w:p>
        </w:tc>
        <w:tc>
          <w:tcPr>
            <w:tcW w:w="0" w:type="auto"/>
            <w:tcBorders>
              <w:top w:val="single" w:sz="4" w:space="0" w:color="000000"/>
              <w:left w:val="single" w:sz="4" w:space="0" w:color="000000"/>
              <w:bottom w:val="single" w:sz="4" w:space="0" w:color="000000"/>
              <w:right w:val="single" w:sz="4" w:space="0" w:color="000000"/>
            </w:tcBorders>
            <w:hideMark/>
          </w:tcPr>
          <w:p w14:paraId="54BE9C58"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F80B9B5" w14:textId="77777777" w:rsidR="002F3C2B" w:rsidRPr="002F3C2B" w:rsidRDefault="002F3C2B" w:rsidP="002F3C2B">
            <w:pPr>
              <w:rPr>
                <w:sz w:val="20"/>
              </w:rPr>
            </w:pPr>
          </w:p>
        </w:tc>
      </w:tr>
      <w:tr w:rsidR="002F3C2B" w:rsidRPr="002F3C2B" w14:paraId="4F2B51B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EDBA1B7" w14:textId="77777777" w:rsidR="002F3C2B" w:rsidRPr="002F3C2B" w:rsidRDefault="002F3C2B" w:rsidP="002F3C2B">
            <w:pPr>
              <w:rPr>
                <w:sz w:val="20"/>
              </w:rPr>
            </w:pPr>
            <w:r w:rsidRPr="002F3C2B">
              <w:rPr>
                <w:sz w:val="20"/>
              </w:rPr>
              <w:t>§ 63.10(b)(2)(xii)</w:t>
            </w:r>
          </w:p>
        </w:tc>
        <w:tc>
          <w:tcPr>
            <w:tcW w:w="0" w:type="auto"/>
            <w:tcBorders>
              <w:top w:val="single" w:sz="4" w:space="0" w:color="000000"/>
              <w:left w:val="single" w:sz="4" w:space="0" w:color="000000"/>
              <w:bottom w:val="single" w:sz="4" w:space="0" w:color="000000"/>
              <w:right w:val="single" w:sz="4" w:space="0" w:color="000000"/>
            </w:tcBorders>
            <w:hideMark/>
          </w:tcPr>
          <w:p w14:paraId="0AD7CB44" w14:textId="77777777" w:rsidR="002F3C2B" w:rsidRPr="002F3C2B" w:rsidRDefault="002F3C2B" w:rsidP="002F3C2B">
            <w:pPr>
              <w:rPr>
                <w:sz w:val="20"/>
              </w:rPr>
            </w:pPr>
            <w:r w:rsidRPr="002F3C2B">
              <w:rPr>
                <w:sz w:val="20"/>
              </w:rPr>
              <w:t>Record when under waiver</w:t>
            </w:r>
          </w:p>
        </w:tc>
        <w:tc>
          <w:tcPr>
            <w:tcW w:w="0" w:type="auto"/>
            <w:tcBorders>
              <w:top w:val="single" w:sz="4" w:space="0" w:color="000000"/>
              <w:left w:val="single" w:sz="4" w:space="0" w:color="000000"/>
              <w:bottom w:val="single" w:sz="4" w:space="0" w:color="000000"/>
              <w:right w:val="single" w:sz="4" w:space="0" w:color="000000"/>
            </w:tcBorders>
            <w:hideMark/>
          </w:tcPr>
          <w:p w14:paraId="139DA4C1"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1C64AAB" w14:textId="77777777" w:rsidR="002F3C2B" w:rsidRPr="002F3C2B" w:rsidRDefault="002F3C2B" w:rsidP="002F3C2B">
            <w:pPr>
              <w:rPr>
                <w:sz w:val="20"/>
              </w:rPr>
            </w:pPr>
          </w:p>
        </w:tc>
      </w:tr>
      <w:tr w:rsidR="002F3C2B" w:rsidRPr="002F3C2B" w14:paraId="3882F19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BE9EFC2" w14:textId="77777777" w:rsidR="002F3C2B" w:rsidRPr="002F3C2B" w:rsidRDefault="002F3C2B" w:rsidP="002F3C2B">
            <w:pPr>
              <w:rPr>
                <w:sz w:val="20"/>
              </w:rPr>
            </w:pPr>
            <w:r w:rsidRPr="002F3C2B">
              <w:rPr>
                <w:sz w:val="20"/>
              </w:rPr>
              <w:t>§ 63.10(b)(2)(xiii)</w:t>
            </w:r>
          </w:p>
        </w:tc>
        <w:tc>
          <w:tcPr>
            <w:tcW w:w="0" w:type="auto"/>
            <w:tcBorders>
              <w:top w:val="single" w:sz="4" w:space="0" w:color="000000"/>
              <w:left w:val="single" w:sz="4" w:space="0" w:color="000000"/>
              <w:bottom w:val="single" w:sz="4" w:space="0" w:color="000000"/>
              <w:right w:val="single" w:sz="4" w:space="0" w:color="000000"/>
            </w:tcBorders>
            <w:hideMark/>
          </w:tcPr>
          <w:p w14:paraId="689FB400" w14:textId="77777777" w:rsidR="002F3C2B" w:rsidRPr="002F3C2B" w:rsidRDefault="002F3C2B" w:rsidP="002F3C2B">
            <w:pPr>
              <w:rPr>
                <w:sz w:val="20"/>
              </w:rPr>
            </w:pPr>
            <w:r w:rsidRPr="002F3C2B">
              <w:rPr>
                <w:sz w:val="20"/>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hideMark/>
          </w:tcPr>
          <w:p w14:paraId="51C94BA0"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2671AFC" w14:textId="77777777" w:rsidR="002F3C2B" w:rsidRPr="002F3C2B" w:rsidRDefault="002F3C2B" w:rsidP="002F3C2B">
            <w:pPr>
              <w:rPr>
                <w:sz w:val="20"/>
              </w:rPr>
            </w:pPr>
            <w:r w:rsidRPr="002F3C2B">
              <w:rPr>
                <w:sz w:val="20"/>
              </w:rPr>
              <w:t>For CO standard if using RATA alternative.</w:t>
            </w:r>
          </w:p>
        </w:tc>
      </w:tr>
      <w:tr w:rsidR="002F3C2B" w:rsidRPr="002F3C2B" w14:paraId="7751A2A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27A0E1D" w14:textId="77777777" w:rsidR="002F3C2B" w:rsidRPr="002F3C2B" w:rsidRDefault="002F3C2B" w:rsidP="002F3C2B">
            <w:pPr>
              <w:rPr>
                <w:sz w:val="20"/>
              </w:rPr>
            </w:pPr>
            <w:r w:rsidRPr="002F3C2B">
              <w:rPr>
                <w:sz w:val="20"/>
              </w:rPr>
              <w:t>§ 63.10(b)(2)(xiv)</w:t>
            </w:r>
          </w:p>
        </w:tc>
        <w:tc>
          <w:tcPr>
            <w:tcW w:w="0" w:type="auto"/>
            <w:tcBorders>
              <w:top w:val="single" w:sz="4" w:space="0" w:color="000000"/>
              <w:left w:val="single" w:sz="4" w:space="0" w:color="000000"/>
              <w:bottom w:val="single" w:sz="4" w:space="0" w:color="000000"/>
              <w:right w:val="single" w:sz="4" w:space="0" w:color="000000"/>
            </w:tcBorders>
            <w:hideMark/>
          </w:tcPr>
          <w:p w14:paraId="6F7C181E" w14:textId="77777777" w:rsidR="002F3C2B" w:rsidRPr="002F3C2B" w:rsidRDefault="002F3C2B" w:rsidP="002F3C2B">
            <w:pPr>
              <w:rPr>
                <w:sz w:val="20"/>
              </w:rPr>
            </w:pPr>
            <w:r w:rsidRPr="002F3C2B">
              <w:rPr>
                <w:sz w:val="20"/>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hideMark/>
          </w:tcPr>
          <w:p w14:paraId="06B62FD6"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655DED1" w14:textId="77777777" w:rsidR="002F3C2B" w:rsidRPr="002F3C2B" w:rsidRDefault="002F3C2B" w:rsidP="002F3C2B">
            <w:pPr>
              <w:rPr>
                <w:sz w:val="20"/>
              </w:rPr>
            </w:pPr>
          </w:p>
        </w:tc>
      </w:tr>
      <w:tr w:rsidR="002F3C2B" w:rsidRPr="002F3C2B" w14:paraId="6169038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1D90F39" w14:textId="77777777" w:rsidR="002F3C2B" w:rsidRPr="002F3C2B" w:rsidRDefault="002F3C2B" w:rsidP="002F3C2B">
            <w:pPr>
              <w:rPr>
                <w:sz w:val="20"/>
              </w:rPr>
            </w:pPr>
            <w:r w:rsidRPr="002F3C2B">
              <w:rPr>
                <w:sz w:val="20"/>
              </w:rPr>
              <w:t>§ 63.10(b)(3)</w:t>
            </w:r>
          </w:p>
        </w:tc>
        <w:tc>
          <w:tcPr>
            <w:tcW w:w="0" w:type="auto"/>
            <w:tcBorders>
              <w:top w:val="single" w:sz="4" w:space="0" w:color="000000"/>
              <w:left w:val="single" w:sz="4" w:space="0" w:color="000000"/>
              <w:bottom w:val="single" w:sz="4" w:space="0" w:color="000000"/>
              <w:right w:val="single" w:sz="4" w:space="0" w:color="000000"/>
            </w:tcBorders>
            <w:hideMark/>
          </w:tcPr>
          <w:p w14:paraId="4F29C69D" w14:textId="77777777" w:rsidR="002F3C2B" w:rsidRPr="002F3C2B" w:rsidRDefault="002F3C2B" w:rsidP="002F3C2B">
            <w:pPr>
              <w:rPr>
                <w:sz w:val="20"/>
              </w:rPr>
            </w:pPr>
            <w:r w:rsidRPr="002F3C2B">
              <w:rPr>
                <w:sz w:val="20"/>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14:paraId="10B544C3"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51BAA82" w14:textId="77777777" w:rsidR="002F3C2B" w:rsidRPr="002F3C2B" w:rsidRDefault="002F3C2B" w:rsidP="002F3C2B">
            <w:pPr>
              <w:rPr>
                <w:sz w:val="20"/>
              </w:rPr>
            </w:pPr>
          </w:p>
        </w:tc>
      </w:tr>
      <w:tr w:rsidR="002F3C2B" w:rsidRPr="002F3C2B" w14:paraId="66E29529"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4B87A9B" w14:textId="77777777" w:rsidR="002F3C2B" w:rsidRPr="002F3C2B" w:rsidRDefault="002F3C2B" w:rsidP="002F3C2B">
            <w:pPr>
              <w:rPr>
                <w:sz w:val="20"/>
              </w:rPr>
            </w:pPr>
            <w:r w:rsidRPr="002F3C2B">
              <w:rPr>
                <w:sz w:val="20"/>
              </w:rPr>
              <w:t>§ 63.10(c)</w:t>
            </w:r>
          </w:p>
        </w:tc>
        <w:tc>
          <w:tcPr>
            <w:tcW w:w="0" w:type="auto"/>
            <w:tcBorders>
              <w:top w:val="single" w:sz="4" w:space="0" w:color="000000"/>
              <w:left w:val="single" w:sz="4" w:space="0" w:color="000000"/>
              <w:bottom w:val="single" w:sz="4" w:space="0" w:color="000000"/>
              <w:right w:val="single" w:sz="4" w:space="0" w:color="000000"/>
            </w:tcBorders>
            <w:hideMark/>
          </w:tcPr>
          <w:p w14:paraId="044440C3" w14:textId="77777777" w:rsidR="002F3C2B" w:rsidRPr="002F3C2B" w:rsidRDefault="002F3C2B" w:rsidP="002F3C2B">
            <w:pPr>
              <w:rPr>
                <w:sz w:val="20"/>
              </w:rPr>
            </w:pPr>
            <w:r w:rsidRPr="002F3C2B">
              <w:rPr>
                <w:sz w:val="20"/>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hideMark/>
          </w:tcPr>
          <w:p w14:paraId="49753203"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00C6745" w14:textId="77777777" w:rsidR="002F3C2B" w:rsidRPr="002F3C2B" w:rsidRDefault="002F3C2B" w:rsidP="002F3C2B">
            <w:pPr>
              <w:rPr>
                <w:sz w:val="20"/>
              </w:rPr>
            </w:pPr>
            <w:r w:rsidRPr="002F3C2B">
              <w:rPr>
                <w:sz w:val="20"/>
              </w:rPr>
              <w:t>Except that § 63.10(c)(2)-(4) and (9) are reserved.</w:t>
            </w:r>
          </w:p>
        </w:tc>
      </w:tr>
      <w:tr w:rsidR="002F3C2B" w:rsidRPr="002F3C2B" w14:paraId="73613392"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813098" w14:textId="77777777" w:rsidR="002F3C2B" w:rsidRPr="002F3C2B" w:rsidRDefault="002F3C2B" w:rsidP="002F3C2B">
            <w:pPr>
              <w:rPr>
                <w:sz w:val="20"/>
              </w:rPr>
            </w:pPr>
            <w:r w:rsidRPr="002F3C2B">
              <w:rPr>
                <w:sz w:val="20"/>
              </w:rPr>
              <w:t>§ 63.10(d)(1)</w:t>
            </w:r>
          </w:p>
        </w:tc>
        <w:tc>
          <w:tcPr>
            <w:tcW w:w="0" w:type="auto"/>
            <w:tcBorders>
              <w:top w:val="single" w:sz="4" w:space="0" w:color="000000"/>
              <w:left w:val="single" w:sz="4" w:space="0" w:color="000000"/>
              <w:bottom w:val="single" w:sz="4" w:space="0" w:color="000000"/>
              <w:right w:val="single" w:sz="4" w:space="0" w:color="000000"/>
            </w:tcBorders>
            <w:hideMark/>
          </w:tcPr>
          <w:p w14:paraId="003203E0" w14:textId="77777777" w:rsidR="002F3C2B" w:rsidRPr="002F3C2B" w:rsidRDefault="002F3C2B" w:rsidP="002F3C2B">
            <w:pPr>
              <w:rPr>
                <w:sz w:val="20"/>
              </w:rPr>
            </w:pPr>
            <w:r w:rsidRPr="002F3C2B">
              <w:rPr>
                <w:sz w:val="20"/>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14:paraId="19CB54E3"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88437E6" w14:textId="77777777" w:rsidR="002F3C2B" w:rsidRPr="002F3C2B" w:rsidRDefault="002F3C2B" w:rsidP="002F3C2B">
            <w:pPr>
              <w:rPr>
                <w:sz w:val="20"/>
              </w:rPr>
            </w:pPr>
          </w:p>
        </w:tc>
      </w:tr>
      <w:tr w:rsidR="002F3C2B" w:rsidRPr="002F3C2B" w14:paraId="75CC677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3046338" w14:textId="77777777" w:rsidR="002F3C2B" w:rsidRPr="002F3C2B" w:rsidRDefault="002F3C2B" w:rsidP="002F3C2B">
            <w:pPr>
              <w:rPr>
                <w:sz w:val="20"/>
              </w:rPr>
            </w:pPr>
            <w:r w:rsidRPr="002F3C2B">
              <w:rPr>
                <w:sz w:val="20"/>
              </w:rPr>
              <w:t>§ 63.10(d)(2)</w:t>
            </w:r>
          </w:p>
        </w:tc>
        <w:tc>
          <w:tcPr>
            <w:tcW w:w="0" w:type="auto"/>
            <w:tcBorders>
              <w:top w:val="single" w:sz="4" w:space="0" w:color="000000"/>
              <w:left w:val="single" w:sz="4" w:space="0" w:color="000000"/>
              <w:bottom w:val="single" w:sz="4" w:space="0" w:color="000000"/>
              <w:right w:val="single" w:sz="4" w:space="0" w:color="000000"/>
            </w:tcBorders>
            <w:hideMark/>
          </w:tcPr>
          <w:p w14:paraId="0A5F4CDD" w14:textId="77777777" w:rsidR="002F3C2B" w:rsidRPr="002F3C2B" w:rsidRDefault="002F3C2B" w:rsidP="002F3C2B">
            <w:pPr>
              <w:rPr>
                <w:sz w:val="20"/>
              </w:rPr>
            </w:pPr>
            <w:r w:rsidRPr="002F3C2B">
              <w:rPr>
                <w:sz w:val="20"/>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14:paraId="051474F5"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CD79718" w14:textId="77777777" w:rsidR="002F3C2B" w:rsidRPr="002F3C2B" w:rsidRDefault="002F3C2B" w:rsidP="002F3C2B">
            <w:pPr>
              <w:rPr>
                <w:sz w:val="20"/>
              </w:rPr>
            </w:pPr>
          </w:p>
        </w:tc>
      </w:tr>
      <w:tr w:rsidR="002F3C2B" w:rsidRPr="002F3C2B" w14:paraId="5ECA5B9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DAACBF3" w14:textId="77777777" w:rsidR="002F3C2B" w:rsidRPr="002F3C2B" w:rsidRDefault="002F3C2B" w:rsidP="002F3C2B">
            <w:pPr>
              <w:rPr>
                <w:sz w:val="20"/>
              </w:rPr>
            </w:pPr>
            <w:r w:rsidRPr="002F3C2B">
              <w:rPr>
                <w:sz w:val="20"/>
              </w:rPr>
              <w:lastRenderedPageBreak/>
              <w:t>§ 63.10(d)(3)</w:t>
            </w:r>
          </w:p>
        </w:tc>
        <w:tc>
          <w:tcPr>
            <w:tcW w:w="0" w:type="auto"/>
            <w:tcBorders>
              <w:top w:val="single" w:sz="4" w:space="0" w:color="000000"/>
              <w:left w:val="single" w:sz="4" w:space="0" w:color="000000"/>
              <w:bottom w:val="single" w:sz="4" w:space="0" w:color="000000"/>
              <w:right w:val="single" w:sz="4" w:space="0" w:color="000000"/>
            </w:tcBorders>
            <w:hideMark/>
          </w:tcPr>
          <w:p w14:paraId="5C5F0344" w14:textId="77777777" w:rsidR="002F3C2B" w:rsidRPr="002F3C2B" w:rsidRDefault="002F3C2B" w:rsidP="002F3C2B">
            <w:pPr>
              <w:rPr>
                <w:sz w:val="20"/>
              </w:rPr>
            </w:pPr>
            <w:r w:rsidRPr="002F3C2B">
              <w:rPr>
                <w:sz w:val="20"/>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14:paraId="440D2750"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47A9F936" w14:textId="77777777" w:rsidR="002F3C2B" w:rsidRPr="002F3C2B" w:rsidRDefault="002F3C2B" w:rsidP="002F3C2B">
            <w:pPr>
              <w:rPr>
                <w:sz w:val="20"/>
              </w:rPr>
            </w:pPr>
            <w:r w:rsidRPr="002F3C2B">
              <w:rPr>
                <w:sz w:val="20"/>
              </w:rPr>
              <w:t>Subpart ZZZZ does not contain opacity or VE standards.</w:t>
            </w:r>
          </w:p>
        </w:tc>
      </w:tr>
      <w:tr w:rsidR="002F3C2B" w:rsidRPr="002F3C2B" w14:paraId="1897B5C3"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4289AEE" w14:textId="77777777" w:rsidR="002F3C2B" w:rsidRPr="002F3C2B" w:rsidRDefault="002F3C2B" w:rsidP="002F3C2B">
            <w:pPr>
              <w:rPr>
                <w:sz w:val="20"/>
              </w:rPr>
            </w:pPr>
            <w:r w:rsidRPr="002F3C2B">
              <w:rPr>
                <w:sz w:val="20"/>
              </w:rPr>
              <w:t>§ 63.10(d)(4)</w:t>
            </w:r>
          </w:p>
        </w:tc>
        <w:tc>
          <w:tcPr>
            <w:tcW w:w="0" w:type="auto"/>
            <w:tcBorders>
              <w:top w:val="single" w:sz="4" w:space="0" w:color="000000"/>
              <w:left w:val="single" w:sz="4" w:space="0" w:color="000000"/>
              <w:bottom w:val="single" w:sz="4" w:space="0" w:color="000000"/>
              <w:right w:val="single" w:sz="4" w:space="0" w:color="000000"/>
            </w:tcBorders>
            <w:hideMark/>
          </w:tcPr>
          <w:p w14:paraId="74CC6597" w14:textId="77777777" w:rsidR="002F3C2B" w:rsidRPr="002F3C2B" w:rsidRDefault="002F3C2B" w:rsidP="002F3C2B">
            <w:pPr>
              <w:rPr>
                <w:sz w:val="20"/>
              </w:rPr>
            </w:pPr>
            <w:r w:rsidRPr="002F3C2B">
              <w:rPr>
                <w:sz w:val="20"/>
              </w:rPr>
              <w:t>Progress reports</w:t>
            </w:r>
          </w:p>
        </w:tc>
        <w:tc>
          <w:tcPr>
            <w:tcW w:w="0" w:type="auto"/>
            <w:tcBorders>
              <w:top w:val="single" w:sz="4" w:space="0" w:color="000000"/>
              <w:left w:val="single" w:sz="4" w:space="0" w:color="000000"/>
              <w:bottom w:val="single" w:sz="4" w:space="0" w:color="000000"/>
              <w:right w:val="single" w:sz="4" w:space="0" w:color="000000"/>
            </w:tcBorders>
            <w:hideMark/>
          </w:tcPr>
          <w:p w14:paraId="6062367C"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2D10ACA" w14:textId="77777777" w:rsidR="002F3C2B" w:rsidRPr="002F3C2B" w:rsidRDefault="002F3C2B" w:rsidP="002F3C2B">
            <w:pPr>
              <w:rPr>
                <w:sz w:val="20"/>
              </w:rPr>
            </w:pPr>
          </w:p>
        </w:tc>
      </w:tr>
      <w:tr w:rsidR="002F3C2B" w:rsidRPr="002F3C2B" w14:paraId="1C5FB617"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F24AD2B" w14:textId="77777777" w:rsidR="002F3C2B" w:rsidRPr="002F3C2B" w:rsidRDefault="002F3C2B" w:rsidP="002F3C2B">
            <w:pPr>
              <w:rPr>
                <w:sz w:val="20"/>
              </w:rPr>
            </w:pPr>
            <w:r w:rsidRPr="002F3C2B">
              <w:rPr>
                <w:sz w:val="20"/>
              </w:rPr>
              <w:t>§ 63.10(d)(5)</w:t>
            </w:r>
          </w:p>
        </w:tc>
        <w:tc>
          <w:tcPr>
            <w:tcW w:w="0" w:type="auto"/>
            <w:tcBorders>
              <w:top w:val="single" w:sz="4" w:space="0" w:color="000000"/>
              <w:left w:val="single" w:sz="4" w:space="0" w:color="000000"/>
              <w:bottom w:val="single" w:sz="4" w:space="0" w:color="000000"/>
              <w:right w:val="single" w:sz="4" w:space="0" w:color="000000"/>
            </w:tcBorders>
            <w:hideMark/>
          </w:tcPr>
          <w:p w14:paraId="0D140E5C" w14:textId="77777777" w:rsidR="002F3C2B" w:rsidRPr="002F3C2B" w:rsidRDefault="002F3C2B" w:rsidP="002F3C2B">
            <w:pPr>
              <w:rPr>
                <w:sz w:val="20"/>
              </w:rPr>
            </w:pPr>
            <w:r w:rsidRPr="002F3C2B">
              <w:rPr>
                <w:sz w:val="20"/>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14:paraId="55779AB0"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687645C6" w14:textId="77777777" w:rsidR="002F3C2B" w:rsidRPr="002F3C2B" w:rsidRDefault="002F3C2B" w:rsidP="002F3C2B">
            <w:pPr>
              <w:rPr>
                <w:sz w:val="20"/>
              </w:rPr>
            </w:pPr>
          </w:p>
        </w:tc>
      </w:tr>
      <w:tr w:rsidR="002F3C2B" w:rsidRPr="002F3C2B" w14:paraId="0A72745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ED95F2F" w14:textId="77777777" w:rsidR="002F3C2B" w:rsidRPr="002F3C2B" w:rsidRDefault="002F3C2B" w:rsidP="002F3C2B">
            <w:pPr>
              <w:rPr>
                <w:sz w:val="20"/>
              </w:rPr>
            </w:pPr>
            <w:r w:rsidRPr="002F3C2B">
              <w:rPr>
                <w:sz w:val="20"/>
              </w:rPr>
              <w:t>§ 63.10(e)(1) and (2)(i)</w:t>
            </w:r>
          </w:p>
        </w:tc>
        <w:tc>
          <w:tcPr>
            <w:tcW w:w="0" w:type="auto"/>
            <w:tcBorders>
              <w:top w:val="single" w:sz="4" w:space="0" w:color="000000"/>
              <w:left w:val="single" w:sz="4" w:space="0" w:color="000000"/>
              <w:bottom w:val="single" w:sz="4" w:space="0" w:color="000000"/>
              <w:right w:val="single" w:sz="4" w:space="0" w:color="000000"/>
            </w:tcBorders>
            <w:hideMark/>
          </w:tcPr>
          <w:p w14:paraId="142544DA" w14:textId="77777777" w:rsidR="002F3C2B" w:rsidRPr="002F3C2B" w:rsidRDefault="002F3C2B" w:rsidP="002F3C2B">
            <w:pPr>
              <w:rPr>
                <w:sz w:val="20"/>
              </w:rPr>
            </w:pPr>
            <w:r w:rsidRPr="002F3C2B">
              <w:rPr>
                <w:sz w:val="20"/>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14:paraId="74CF0A34"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5C750C5" w14:textId="77777777" w:rsidR="002F3C2B" w:rsidRPr="002F3C2B" w:rsidRDefault="002F3C2B" w:rsidP="002F3C2B">
            <w:pPr>
              <w:rPr>
                <w:sz w:val="20"/>
              </w:rPr>
            </w:pPr>
          </w:p>
        </w:tc>
      </w:tr>
      <w:tr w:rsidR="002F3C2B" w:rsidRPr="002F3C2B" w14:paraId="5E2AB82F"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3E671EA" w14:textId="77777777" w:rsidR="002F3C2B" w:rsidRPr="002F3C2B" w:rsidRDefault="002F3C2B" w:rsidP="002F3C2B">
            <w:pPr>
              <w:rPr>
                <w:sz w:val="20"/>
              </w:rPr>
            </w:pPr>
            <w:r w:rsidRPr="002F3C2B">
              <w:rPr>
                <w:sz w:val="20"/>
              </w:rPr>
              <w:t>§ 63.10(e)(2)(ii)</w:t>
            </w:r>
          </w:p>
        </w:tc>
        <w:tc>
          <w:tcPr>
            <w:tcW w:w="0" w:type="auto"/>
            <w:tcBorders>
              <w:top w:val="single" w:sz="4" w:space="0" w:color="000000"/>
              <w:left w:val="single" w:sz="4" w:space="0" w:color="000000"/>
              <w:bottom w:val="single" w:sz="4" w:space="0" w:color="000000"/>
              <w:right w:val="single" w:sz="4" w:space="0" w:color="000000"/>
            </w:tcBorders>
            <w:hideMark/>
          </w:tcPr>
          <w:p w14:paraId="1AAD1A51" w14:textId="77777777" w:rsidR="002F3C2B" w:rsidRPr="002F3C2B" w:rsidRDefault="002F3C2B" w:rsidP="002F3C2B">
            <w:pPr>
              <w:rPr>
                <w:sz w:val="20"/>
              </w:rPr>
            </w:pPr>
            <w:r w:rsidRPr="002F3C2B">
              <w:rPr>
                <w:sz w:val="20"/>
              </w:rPr>
              <w:t>COMS-related report</w:t>
            </w:r>
          </w:p>
        </w:tc>
        <w:tc>
          <w:tcPr>
            <w:tcW w:w="0" w:type="auto"/>
            <w:tcBorders>
              <w:top w:val="single" w:sz="4" w:space="0" w:color="000000"/>
              <w:left w:val="single" w:sz="4" w:space="0" w:color="000000"/>
              <w:bottom w:val="single" w:sz="4" w:space="0" w:color="000000"/>
              <w:right w:val="single" w:sz="4" w:space="0" w:color="000000"/>
            </w:tcBorders>
            <w:hideMark/>
          </w:tcPr>
          <w:p w14:paraId="7DD75603"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490BA0F5" w14:textId="77777777" w:rsidR="002F3C2B" w:rsidRPr="002F3C2B" w:rsidRDefault="002F3C2B" w:rsidP="002F3C2B">
            <w:pPr>
              <w:rPr>
                <w:sz w:val="20"/>
              </w:rPr>
            </w:pPr>
            <w:r w:rsidRPr="002F3C2B">
              <w:rPr>
                <w:sz w:val="20"/>
              </w:rPr>
              <w:t>Subpart ZZZZ does not require COMS.</w:t>
            </w:r>
          </w:p>
        </w:tc>
      </w:tr>
      <w:tr w:rsidR="002F3C2B" w:rsidRPr="002F3C2B" w14:paraId="26B5E9CE"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7E8D378" w14:textId="77777777" w:rsidR="002F3C2B" w:rsidRPr="002F3C2B" w:rsidRDefault="002F3C2B" w:rsidP="002F3C2B">
            <w:pPr>
              <w:rPr>
                <w:sz w:val="20"/>
              </w:rPr>
            </w:pPr>
            <w:r w:rsidRPr="002F3C2B">
              <w:rPr>
                <w:sz w:val="20"/>
              </w:rPr>
              <w:t>§ 63.10(e)(3)</w:t>
            </w:r>
          </w:p>
        </w:tc>
        <w:tc>
          <w:tcPr>
            <w:tcW w:w="0" w:type="auto"/>
            <w:tcBorders>
              <w:top w:val="single" w:sz="4" w:space="0" w:color="000000"/>
              <w:left w:val="single" w:sz="4" w:space="0" w:color="000000"/>
              <w:bottom w:val="single" w:sz="4" w:space="0" w:color="000000"/>
              <w:right w:val="single" w:sz="4" w:space="0" w:color="000000"/>
            </w:tcBorders>
            <w:hideMark/>
          </w:tcPr>
          <w:p w14:paraId="2A0567C1" w14:textId="77777777" w:rsidR="002F3C2B" w:rsidRPr="002F3C2B" w:rsidRDefault="002F3C2B" w:rsidP="002F3C2B">
            <w:pPr>
              <w:rPr>
                <w:sz w:val="20"/>
              </w:rPr>
            </w:pPr>
            <w:r w:rsidRPr="002F3C2B">
              <w:rPr>
                <w:sz w:val="20"/>
              </w:rPr>
              <w:t>Excess emission and parameter exceedances reports</w:t>
            </w:r>
          </w:p>
        </w:tc>
        <w:tc>
          <w:tcPr>
            <w:tcW w:w="0" w:type="auto"/>
            <w:tcBorders>
              <w:top w:val="single" w:sz="4" w:space="0" w:color="000000"/>
              <w:left w:val="single" w:sz="4" w:space="0" w:color="000000"/>
              <w:bottom w:val="single" w:sz="4" w:space="0" w:color="000000"/>
              <w:right w:val="single" w:sz="4" w:space="0" w:color="000000"/>
            </w:tcBorders>
            <w:hideMark/>
          </w:tcPr>
          <w:p w14:paraId="2C6A23B1"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EE80933" w14:textId="77777777" w:rsidR="002F3C2B" w:rsidRPr="002F3C2B" w:rsidRDefault="002F3C2B" w:rsidP="002F3C2B">
            <w:pPr>
              <w:rPr>
                <w:sz w:val="20"/>
              </w:rPr>
            </w:pPr>
            <w:r w:rsidRPr="002F3C2B">
              <w:rPr>
                <w:sz w:val="20"/>
              </w:rPr>
              <w:t>Except that § 63.10(e)(3)(i) (C) is reserved.</w:t>
            </w:r>
          </w:p>
        </w:tc>
      </w:tr>
      <w:tr w:rsidR="002F3C2B" w:rsidRPr="002F3C2B" w14:paraId="6BEAFBDB"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D75C7A" w14:textId="77777777" w:rsidR="002F3C2B" w:rsidRPr="002F3C2B" w:rsidRDefault="002F3C2B" w:rsidP="002F3C2B">
            <w:pPr>
              <w:rPr>
                <w:sz w:val="20"/>
              </w:rPr>
            </w:pPr>
            <w:r w:rsidRPr="002F3C2B">
              <w:rPr>
                <w:sz w:val="20"/>
              </w:rPr>
              <w:t>§ 63.10(e)(4)</w:t>
            </w:r>
          </w:p>
        </w:tc>
        <w:tc>
          <w:tcPr>
            <w:tcW w:w="0" w:type="auto"/>
            <w:tcBorders>
              <w:top w:val="single" w:sz="4" w:space="0" w:color="000000"/>
              <w:left w:val="single" w:sz="4" w:space="0" w:color="000000"/>
              <w:bottom w:val="single" w:sz="4" w:space="0" w:color="000000"/>
              <w:right w:val="single" w:sz="4" w:space="0" w:color="000000"/>
            </w:tcBorders>
            <w:hideMark/>
          </w:tcPr>
          <w:p w14:paraId="00038998" w14:textId="77777777" w:rsidR="002F3C2B" w:rsidRPr="002F3C2B" w:rsidRDefault="002F3C2B" w:rsidP="002F3C2B">
            <w:pPr>
              <w:rPr>
                <w:sz w:val="20"/>
              </w:rPr>
            </w:pPr>
            <w:r w:rsidRPr="002F3C2B">
              <w:rPr>
                <w:sz w:val="20"/>
              </w:rPr>
              <w:t>Reporting COMS data</w:t>
            </w:r>
          </w:p>
        </w:tc>
        <w:tc>
          <w:tcPr>
            <w:tcW w:w="0" w:type="auto"/>
            <w:tcBorders>
              <w:top w:val="single" w:sz="4" w:space="0" w:color="000000"/>
              <w:left w:val="single" w:sz="4" w:space="0" w:color="000000"/>
              <w:bottom w:val="single" w:sz="4" w:space="0" w:color="000000"/>
              <w:right w:val="single" w:sz="4" w:space="0" w:color="000000"/>
            </w:tcBorders>
            <w:hideMark/>
          </w:tcPr>
          <w:p w14:paraId="22C23475"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0F6334BD" w14:textId="77777777" w:rsidR="002F3C2B" w:rsidRPr="002F3C2B" w:rsidRDefault="002F3C2B" w:rsidP="002F3C2B">
            <w:pPr>
              <w:rPr>
                <w:sz w:val="20"/>
              </w:rPr>
            </w:pPr>
            <w:r w:rsidRPr="002F3C2B">
              <w:rPr>
                <w:sz w:val="20"/>
              </w:rPr>
              <w:t>Subpart ZZZZ does not require COMS.</w:t>
            </w:r>
          </w:p>
        </w:tc>
      </w:tr>
      <w:tr w:rsidR="002F3C2B" w:rsidRPr="002F3C2B" w14:paraId="77FDB315"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0CCE3CD" w14:textId="77777777" w:rsidR="002F3C2B" w:rsidRPr="002F3C2B" w:rsidRDefault="002F3C2B" w:rsidP="002F3C2B">
            <w:pPr>
              <w:rPr>
                <w:sz w:val="20"/>
              </w:rPr>
            </w:pPr>
            <w:r w:rsidRPr="002F3C2B">
              <w:rPr>
                <w:sz w:val="20"/>
              </w:rPr>
              <w:t>§ 63.10(f)</w:t>
            </w:r>
          </w:p>
        </w:tc>
        <w:tc>
          <w:tcPr>
            <w:tcW w:w="0" w:type="auto"/>
            <w:tcBorders>
              <w:top w:val="single" w:sz="4" w:space="0" w:color="000000"/>
              <w:left w:val="single" w:sz="4" w:space="0" w:color="000000"/>
              <w:bottom w:val="single" w:sz="4" w:space="0" w:color="000000"/>
              <w:right w:val="single" w:sz="4" w:space="0" w:color="000000"/>
            </w:tcBorders>
            <w:hideMark/>
          </w:tcPr>
          <w:p w14:paraId="3F4C0C9C" w14:textId="77777777" w:rsidR="002F3C2B" w:rsidRPr="002F3C2B" w:rsidRDefault="002F3C2B" w:rsidP="002F3C2B">
            <w:pPr>
              <w:rPr>
                <w:sz w:val="20"/>
              </w:rPr>
            </w:pPr>
            <w:r w:rsidRPr="002F3C2B">
              <w:rPr>
                <w:sz w:val="20"/>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14:paraId="638C8E0B"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2321FE1" w14:textId="77777777" w:rsidR="002F3C2B" w:rsidRPr="002F3C2B" w:rsidRDefault="002F3C2B" w:rsidP="002F3C2B">
            <w:pPr>
              <w:rPr>
                <w:sz w:val="20"/>
              </w:rPr>
            </w:pPr>
          </w:p>
        </w:tc>
      </w:tr>
      <w:tr w:rsidR="002F3C2B" w:rsidRPr="002F3C2B" w14:paraId="04CBEF0C"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ACC1D3F" w14:textId="77777777" w:rsidR="002F3C2B" w:rsidRPr="002F3C2B" w:rsidRDefault="002F3C2B" w:rsidP="002F3C2B">
            <w:pPr>
              <w:rPr>
                <w:sz w:val="20"/>
              </w:rPr>
            </w:pPr>
            <w:r w:rsidRPr="002F3C2B">
              <w:rPr>
                <w:sz w:val="20"/>
              </w:rPr>
              <w:t>§ 63.11</w:t>
            </w:r>
          </w:p>
        </w:tc>
        <w:tc>
          <w:tcPr>
            <w:tcW w:w="0" w:type="auto"/>
            <w:tcBorders>
              <w:top w:val="single" w:sz="4" w:space="0" w:color="000000"/>
              <w:left w:val="single" w:sz="4" w:space="0" w:color="000000"/>
              <w:bottom w:val="single" w:sz="4" w:space="0" w:color="000000"/>
              <w:right w:val="single" w:sz="4" w:space="0" w:color="000000"/>
            </w:tcBorders>
            <w:hideMark/>
          </w:tcPr>
          <w:p w14:paraId="638AD406" w14:textId="77777777" w:rsidR="002F3C2B" w:rsidRPr="002F3C2B" w:rsidRDefault="002F3C2B" w:rsidP="002F3C2B">
            <w:pPr>
              <w:rPr>
                <w:sz w:val="20"/>
              </w:rPr>
            </w:pPr>
            <w:r w:rsidRPr="002F3C2B">
              <w:rPr>
                <w:sz w:val="20"/>
              </w:rPr>
              <w:t>Flares</w:t>
            </w:r>
          </w:p>
        </w:tc>
        <w:tc>
          <w:tcPr>
            <w:tcW w:w="0" w:type="auto"/>
            <w:tcBorders>
              <w:top w:val="single" w:sz="4" w:space="0" w:color="000000"/>
              <w:left w:val="single" w:sz="4" w:space="0" w:color="000000"/>
              <w:bottom w:val="single" w:sz="4" w:space="0" w:color="000000"/>
              <w:right w:val="single" w:sz="4" w:space="0" w:color="000000"/>
            </w:tcBorders>
            <w:hideMark/>
          </w:tcPr>
          <w:p w14:paraId="5FF4D7B9" w14:textId="77777777" w:rsidR="002F3C2B" w:rsidRPr="002F3C2B" w:rsidRDefault="002F3C2B" w:rsidP="002F3C2B">
            <w:pPr>
              <w:rPr>
                <w:sz w:val="20"/>
              </w:rPr>
            </w:pPr>
            <w:r w:rsidRPr="002F3C2B">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4F04C37A" w14:textId="77777777" w:rsidR="002F3C2B" w:rsidRPr="002F3C2B" w:rsidRDefault="002F3C2B" w:rsidP="002F3C2B">
            <w:pPr>
              <w:rPr>
                <w:sz w:val="20"/>
              </w:rPr>
            </w:pPr>
          </w:p>
        </w:tc>
      </w:tr>
      <w:tr w:rsidR="002F3C2B" w:rsidRPr="002F3C2B" w14:paraId="2E1C7398"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E9E5D07" w14:textId="77777777" w:rsidR="002F3C2B" w:rsidRPr="002F3C2B" w:rsidRDefault="002F3C2B" w:rsidP="002F3C2B">
            <w:pPr>
              <w:rPr>
                <w:sz w:val="20"/>
              </w:rPr>
            </w:pPr>
            <w:r w:rsidRPr="002F3C2B">
              <w:rPr>
                <w:sz w:val="20"/>
              </w:rPr>
              <w:t>§ 63.12</w:t>
            </w:r>
          </w:p>
        </w:tc>
        <w:tc>
          <w:tcPr>
            <w:tcW w:w="0" w:type="auto"/>
            <w:tcBorders>
              <w:top w:val="single" w:sz="4" w:space="0" w:color="000000"/>
              <w:left w:val="single" w:sz="4" w:space="0" w:color="000000"/>
              <w:bottom w:val="single" w:sz="4" w:space="0" w:color="000000"/>
              <w:right w:val="single" w:sz="4" w:space="0" w:color="000000"/>
            </w:tcBorders>
            <w:hideMark/>
          </w:tcPr>
          <w:p w14:paraId="3C639BD4" w14:textId="77777777" w:rsidR="002F3C2B" w:rsidRPr="002F3C2B" w:rsidRDefault="002F3C2B" w:rsidP="002F3C2B">
            <w:pPr>
              <w:rPr>
                <w:sz w:val="20"/>
              </w:rPr>
            </w:pPr>
            <w:r w:rsidRPr="002F3C2B">
              <w:rPr>
                <w:sz w:val="20"/>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14:paraId="545DD607"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EE8A55C" w14:textId="77777777" w:rsidR="002F3C2B" w:rsidRPr="002F3C2B" w:rsidRDefault="002F3C2B" w:rsidP="002F3C2B">
            <w:pPr>
              <w:rPr>
                <w:sz w:val="20"/>
              </w:rPr>
            </w:pPr>
          </w:p>
        </w:tc>
      </w:tr>
      <w:tr w:rsidR="002F3C2B" w:rsidRPr="002F3C2B" w14:paraId="051277D4"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48B5867" w14:textId="77777777" w:rsidR="002F3C2B" w:rsidRPr="002F3C2B" w:rsidRDefault="002F3C2B" w:rsidP="002F3C2B">
            <w:pPr>
              <w:rPr>
                <w:sz w:val="20"/>
              </w:rPr>
            </w:pPr>
            <w:r w:rsidRPr="002F3C2B">
              <w:rPr>
                <w:sz w:val="20"/>
              </w:rPr>
              <w:t>§ 63.13</w:t>
            </w:r>
          </w:p>
        </w:tc>
        <w:tc>
          <w:tcPr>
            <w:tcW w:w="0" w:type="auto"/>
            <w:tcBorders>
              <w:top w:val="single" w:sz="4" w:space="0" w:color="000000"/>
              <w:left w:val="single" w:sz="4" w:space="0" w:color="000000"/>
              <w:bottom w:val="single" w:sz="4" w:space="0" w:color="000000"/>
              <w:right w:val="single" w:sz="4" w:space="0" w:color="000000"/>
            </w:tcBorders>
            <w:hideMark/>
          </w:tcPr>
          <w:p w14:paraId="40CB1427" w14:textId="77777777" w:rsidR="002F3C2B" w:rsidRPr="002F3C2B" w:rsidRDefault="002F3C2B" w:rsidP="002F3C2B">
            <w:pPr>
              <w:rPr>
                <w:sz w:val="20"/>
              </w:rPr>
            </w:pPr>
            <w:r w:rsidRPr="002F3C2B">
              <w:rPr>
                <w:sz w:val="20"/>
              </w:rPr>
              <w:t>Addresses</w:t>
            </w:r>
          </w:p>
        </w:tc>
        <w:tc>
          <w:tcPr>
            <w:tcW w:w="0" w:type="auto"/>
            <w:tcBorders>
              <w:top w:val="single" w:sz="4" w:space="0" w:color="000000"/>
              <w:left w:val="single" w:sz="4" w:space="0" w:color="000000"/>
              <w:bottom w:val="single" w:sz="4" w:space="0" w:color="000000"/>
              <w:right w:val="single" w:sz="4" w:space="0" w:color="000000"/>
            </w:tcBorders>
            <w:hideMark/>
          </w:tcPr>
          <w:p w14:paraId="49D0E081"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D418183" w14:textId="77777777" w:rsidR="002F3C2B" w:rsidRPr="002F3C2B" w:rsidRDefault="002F3C2B" w:rsidP="002F3C2B">
            <w:pPr>
              <w:rPr>
                <w:sz w:val="20"/>
              </w:rPr>
            </w:pPr>
          </w:p>
        </w:tc>
      </w:tr>
      <w:tr w:rsidR="002F3C2B" w:rsidRPr="002F3C2B" w14:paraId="1DB0AB40"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08BAF99" w14:textId="77777777" w:rsidR="002F3C2B" w:rsidRPr="002F3C2B" w:rsidRDefault="002F3C2B" w:rsidP="002F3C2B">
            <w:pPr>
              <w:rPr>
                <w:sz w:val="20"/>
              </w:rPr>
            </w:pPr>
            <w:r w:rsidRPr="002F3C2B">
              <w:rPr>
                <w:sz w:val="20"/>
              </w:rPr>
              <w:t>§ 63.14</w:t>
            </w:r>
          </w:p>
        </w:tc>
        <w:tc>
          <w:tcPr>
            <w:tcW w:w="0" w:type="auto"/>
            <w:tcBorders>
              <w:top w:val="single" w:sz="4" w:space="0" w:color="000000"/>
              <w:left w:val="single" w:sz="4" w:space="0" w:color="000000"/>
              <w:bottom w:val="single" w:sz="4" w:space="0" w:color="000000"/>
              <w:right w:val="single" w:sz="4" w:space="0" w:color="000000"/>
            </w:tcBorders>
            <w:hideMark/>
          </w:tcPr>
          <w:p w14:paraId="79DC412B" w14:textId="77777777" w:rsidR="002F3C2B" w:rsidRPr="002F3C2B" w:rsidRDefault="002F3C2B" w:rsidP="002F3C2B">
            <w:pPr>
              <w:rPr>
                <w:sz w:val="20"/>
              </w:rPr>
            </w:pPr>
            <w:r w:rsidRPr="002F3C2B">
              <w:rPr>
                <w:sz w:val="20"/>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14:paraId="11BCFE7E"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1A7BE298" w14:textId="77777777" w:rsidR="002F3C2B" w:rsidRPr="002F3C2B" w:rsidRDefault="002F3C2B" w:rsidP="002F3C2B">
            <w:pPr>
              <w:rPr>
                <w:sz w:val="20"/>
              </w:rPr>
            </w:pPr>
          </w:p>
        </w:tc>
      </w:tr>
      <w:tr w:rsidR="002F3C2B" w:rsidRPr="002F3C2B" w14:paraId="6A4100A1" w14:textId="77777777" w:rsidTr="008C0314">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A67B69" w14:textId="77777777" w:rsidR="002F3C2B" w:rsidRPr="002F3C2B" w:rsidRDefault="002F3C2B" w:rsidP="002F3C2B">
            <w:pPr>
              <w:rPr>
                <w:sz w:val="20"/>
              </w:rPr>
            </w:pPr>
            <w:r w:rsidRPr="002F3C2B">
              <w:rPr>
                <w:sz w:val="20"/>
              </w:rPr>
              <w:t>§ 63.15</w:t>
            </w:r>
          </w:p>
        </w:tc>
        <w:tc>
          <w:tcPr>
            <w:tcW w:w="0" w:type="auto"/>
            <w:tcBorders>
              <w:top w:val="single" w:sz="4" w:space="0" w:color="000000"/>
              <w:left w:val="single" w:sz="4" w:space="0" w:color="000000"/>
              <w:bottom w:val="single" w:sz="4" w:space="0" w:color="000000"/>
              <w:right w:val="single" w:sz="4" w:space="0" w:color="000000"/>
            </w:tcBorders>
            <w:hideMark/>
          </w:tcPr>
          <w:p w14:paraId="16D937B9" w14:textId="77777777" w:rsidR="002F3C2B" w:rsidRPr="002F3C2B" w:rsidRDefault="002F3C2B" w:rsidP="002F3C2B">
            <w:pPr>
              <w:rPr>
                <w:sz w:val="20"/>
              </w:rPr>
            </w:pPr>
            <w:r w:rsidRPr="002F3C2B">
              <w:rPr>
                <w:sz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14:paraId="263B801C" w14:textId="77777777" w:rsidR="002F3C2B" w:rsidRPr="002F3C2B" w:rsidRDefault="002F3C2B" w:rsidP="002F3C2B">
            <w:pPr>
              <w:rPr>
                <w:sz w:val="20"/>
              </w:rPr>
            </w:pPr>
            <w:r w:rsidRPr="002F3C2B">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3AE8C16" w14:textId="77777777" w:rsidR="002F3C2B" w:rsidRPr="002F3C2B" w:rsidRDefault="002F3C2B" w:rsidP="002F3C2B">
            <w:pPr>
              <w:rPr>
                <w:sz w:val="20"/>
              </w:rPr>
            </w:pPr>
          </w:p>
        </w:tc>
      </w:tr>
    </w:tbl>
    <w:p w14:paraId="5AC21C1E" w14:textId="77777777" w:rsidR="002F3C2B" w:rsidRPr="002F3C2B" w:rsidRDefault="002F3C2B" w:rsidP="002F3C2B">
      <w:pPr>
        <w:spacing w:before="200" w:after="100" w:afterAutospacing="1"/>
        <w:rPr>
          <w:sz w:val="20"/>
        </w:rPr>
      </w:pPr>
      <w:r w:rsidRPr="002F3C2B">
        <w:rPr>
          <w:sz w:val="20"/>
        </w:rPr>
        <w:t>[75 FR 9688, Mar. 3, 2010]</w:t>
      </w:r>
    </w:p>
    <w:p w14:paraId="63BD9FDC" w14:textId="77777777" w:rsidR="002F3C2B" w:rsidRPr="002F3C2B" w:rsidRDefault="002F3C2B" w:rsidP="002F3C2B">
      <w:pPr>
        <w:spacing w:before="200" w:after="100"/>
        <w:outlineLvl w:val="1"/>
        <w:rPr>
          <w:b/>
          <w:bCs/>
          <w:sz w:val="20"/>
        </w:rPr>
      </w:pPr>
      <w:bookmarkStart w:id="48" w:name="40:14.0.1.1.1.1.117.27.13"/>
      <w:bookmarkEnd w:id="48"/>
      <w:r w:rsidRPr="002F3C2B">
        <w:rPr>
          <w:b/>
          <w:bCs/>
          <w:sz w:val="20"/>
        </w:rPr>
        <w:t>Appendix A to Subpart ZZZZ of Part 63—XXX</w:t>
      </w:r>
    </w:p>
    <w:p w14:paraId="7CAAA983" w14:textId="77777777" w:rsidR="002F3C2B" w:rsidRPr="002F3C2B" w:rsidRDefault="00212B57" w:rsidP="002F3C2B">
      <w:pPr>
        <w:rPr>
          <w:color w:val="0000FF"/>
          <w:sz w:val="20"/>
        </w:rPr>
      </w:pPr>
      <w:hyperlink r:id="rId60" w:history="1">
        <w:r w:rsidR="002F3C2B" w:rsidRPr="002F3C2B">
          <w:rPr>
            <w:color w:val="0000FF"/>
            <w:sz w:val="20"/>
          </w:rPr>
          <w:t>Link to an amendment published at 78 FR 6720, January 30, 2013.</w:t>
        </w:r>
      </w:hyperlink>
    </w:p>
    <w:p w14:paraId="3A360AB0" w14:textId="77777777" w:rsidR="002F3C2B" w:rsidRPr="002F3C2B" w:rsidRDefault="002F3C2B" w:rsidP="002F3C2B">
      <w:pPr>
        <w:rPr>
          <w:sz w:val="20"/>
        </w:rPr>
        <w:sectPr w:rsidR="002F3C2B" w:rsidRPr="002F3C2B" w:rsidSect="008C0314">
          <w:headerReference w:type="default" r:id="rId61"/>
          <w:footerReference w:type="default" r:id="rId62"/>
          <w:pgSz w:w="12240" w:h="15840"/>
          <w:pgMar w:top="1440" w:right="1080" w:bottom="1440" w:left="1080" w:header="720" w:footer="720" w:gutter="0"/>
          <w:pgNumType w:start="1"/>
          <w:cols w:space="720"/>
        </w:sectPr>
      </w:pPr>
    </w:p>
    <w:p w14:paraId="4644E4C5" w14:textId="77777777" w:rsidR="002F3C2B" w:rsidRPr="002F3C2B" w:rsidRDefault="002F3C2B" w:rsidP="002F3C2B">
      <w:pPr>
        <w:spacing w:after="120"/>
        <w:outlineLvl w:val="4"/>
        <w:rPr>
          <w:b/>
          <w:bCs/>
          <w:i/>
          <w:iCs/>
          <w:sz w:val="20"/>
        </w:rPr>
      </w:pPr>
      <w:r w:rsidRPr="002F3C2B">
        <w:rPr>
          <w:b/>
          <w:bCs/>
          <w:i/>
          <w:iCs/>
          <w:sz w:val="20"/>
        </w:rPr>
        <w:lastRenderedPageBreak/>
        <w:t>Federal Regulations Adopted by Reference</w:t>
      </w:r>
    </w:p>
    <w:p w14:paraId="5C092372" w14:textId="77777777" w:rsidR="002F3C2B" w:rsidRPr="002F3C2B" w:rsidRDefault="002F3C2B" w:rsidP="002F3C2B">
      <w:pPr>
        <w:spacing w:after="120"/>
        <w:outlineLvl w:val="4"/>
        <w:rPr>
          <w:bCs/>
          <w:i/>
          <w:iCs/>
          <w:sz w:val="20"/>
        </w:rPr>
      </w:pPr>
      <w:r w:rsidRPr="002F3C2B">
        <w:rPr>
          <w:bCs/>
          <w:i/>
          <w:iCs/>
          <w:sz w:val="20"/>
        </w:rPr>
        <w:t>In accordance with Rule 62-204.800, F.A.C., the following federal regulation in Title 40 of the Code of Federal Regulations (CFR) was adopted by reference.  The original federal rule numbering has been retained.</w:t>
      </w:r>
    </w:p>
    <w:p w14:paraId="65A1A9FF" w14:textId="77777777" w:rsidR="002F3C2B" w:rsidRPr="002F3C2B" w:rsidRDefault="002F3C2B" w:rsidP="002F3C2B">
      <w:pPr>
        <w:spacing w:after="120"/>
        <w:ind w:left="360"/>
        <w:outlineLvl w:val="4"/>
        <w:rPr>
          <w:bCs/>
          <w:iCs/>
          <w:sz w:val="20"/>
        </w:rPr>
      </w:pPr>
      <w:r w:rsidRPr="002F3C2B">
        <w:rPr>
          <w:bCs/>
          <w:iCs/>
          <w:sz w:val="20"/>
        </w:rPr>
        <w:t>Federal Revision Date:  January 28, 2009</w:t>
      </w:r>
    </w:p>
    <w:p w14:paraId="060396D3" w14:textId="77777777" w:rsidR="002F3C2B" w:rsidRPr="002F3C2B" w:rsidRDefault="002F3C2B" w:rsidP="002F3C2B">
      <w:pPr>
        <w:spacing w:after="120"/>
        <w:ind w:left="360"/>
        <w:outlineLvl w:val="4"/>
        <w:rPr>
          <w:bCs/>
          <w:iCs/>
          <w:sz w:val="20"/>
        </w:rPr>
      </w:pPr>
      <w:r w:rsidRPr="002F3C2B">
        <w:rPr>
          <w:bCs/>
          <w:iCs/>
          <w:sz w:val="20"/>
        </w:rPr>
        <w:t>State Rule Effective Date:  November 18, 2009</w:t>
      </w:r>
    </w:p>
    <w:p w14:paraId="52BDC171" w14:textId="77777777" w:rsidR="002F3C2B" w:rsidRPr="002F3C2B" w:rsidRDefault="002F3C2B" w:rsidP="002F3C2B">
      <w:pPr>
        <w:spacing w:after="120"/>
        <w:outlineLvl w:val="4"/>
        <w:rPr>
          <w:bCs/>
          <w:iCs/>
          <w:sz w:val="20"/>
        </w:rPr>
      </w:pPr>
      <w:r w:rsidRPr="002F3C2B">
        <w:rPr>
          <w:bCs/>
          <w:iCs/>
          <w:sz w:val="20"/>
        </w:rPr>
        <w:t>Standardized Conditions Revision Date:  February 5, 2010</w:t>
      </w:r>
    </w:p>
    <w:p w14:paraId="54B2ED02" w14:textId="77777777" w:rsidR="002F3C2B" w:rsidRPr="002F3C2B" w:rsidRDefault="002F3C2B" w:rsidP="002F3C2B">
      <w:pPr>
        <w:spacing w:after="120"/>
        <w:outlineLvl w:val="4"/>
        <w:rPr>
          <w:b/>
          <w:bCs/>
          <w:i/>
          <w:iCs/>
          <w:sz w:val="20"/>
        </w:rPr>
      </w:pPr>
      <w:r w:rsidRPr="002F3C2B">
        <w:rPr>
          <w:b/>
          <w:bCs/>
          <w:i/>
          <w:iCs/>
          <w:sz w:val="20"/>
        </w:rPr>
        <w:t>Subpart A—General Provisions</w:t>
      </w:r>
    </w:p>
    <w:p w14:paraId="6F3B4136" w14:textId="77777777" w:rsidR="002F3C2B" w:rsidRPr="002F3C2B" w:rsidRDefault="002F3C2B" w:rsidP="002F3C2B">
      <w:pPr>
        <w:spacing w:after="120"/>
        <w:outlineLvl w:val="4"/>
        <w:rPr>
          <w:b/>
          <w:bCs/>
          <w:sz w:val="20"/>
        </w:rPr>
      </w:pPr>
      <w:r w:rsidRPr="002F3C2B">
        <w:rPr>
          <w:b/>
          <w:bCs/>
          <w:sz w:val="20"/>
        </w:rPr>
        <w:t>§ 60.1   Applicability.</w:t>
      </w:r>
    </w:p>
    <w:p w14:paraId="4F41AC80" w14:textId="77777777" w:rsidR="002F3C2B" w:rsidRPr="002F3C2B" w:rsidRDefault="002F3C2B" w:rsidP="002F3C2B">
      <w:pPr>
        <w:spacing w:after="120"/>
        <w:ind w:left="360" w:hanging="360"/>
        <w:rPr>
          <w:sz w:val="20"/>
        </w:rPr>
      </w:pPr>
      <w:r w:rsidRPr="002F3C2B">
        <w:rPr>
          <w:sz w:val="20"/>
        </w:rPr>
        <w:t>(a)</w:t>
      </w:r>
      <w:r w:rsidRPr="002F3C2B">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14:paraId="25839C51" w14:textId="77777777" w:rsidR="002F3C2B" w:rsidRPr="002F3C2B" w:rsidRDefault="002F3C2B" w:rsidP="002F3C2B">
      <w:pPr>
        <w:spacing w:after="120"/>
        <w:ind w:left="360" w:hanging="360"/>
        <w:rPr>
          <w:sz w:val="20"/>
        </w:rPr>
      </w:pPr>
      <w:r w:rsidRPr="002F3C2B">
        <w:rPr>
          <w:sz w:val="20"/>
        </w:rPr>
        <w:t>(b)</w:t>
      </w:r>
      <w:r w:rsidRPr="002F3C2B">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4510A5E5" w14:textId="77777777" w:rsidR="002F3C2B" w:rsidRPr="002F3C2B" w:rsidRDefault="002F3C2B" w:rsidP="002F3C2B">
      <w:pPr>
        <w:spacing w:after="120"/>
        <w:ind w:left="360" w:hanging="360"/>
        <w:rPr>
          <w:sz w:val="20"/>
        </w:rPr>
      </w:pPr>
      <w:r w:rsidRPr="002F3C2B">
        <w:rPr>
          <w:sz w:val="20"/>
        </w:rPr>
        <w:t>(c)</w:t>
      </w:r>
      <w:r w:rsidRPr="002F3C2B">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2AB90D32" w14:textId="77777777" w:rsidR="002F3C2B" w:rsidRPr="002F3C2B" w:rsidRDefault="002F3C2B" w:rsidP="002F3C2B">
      <w:pPr>
        <w:spacing w:after="120"/>
        <w:ind w:left="360" w:hanging="360"/>
        <w:rPr>
          <w:i/>
          <w:iCs/>
          <w:sz w:val="20"/>
        </w:rPr>
      </w:pPr>
      <w:r w:rsidRPr="002F3C2B">
        <w:rPr>
          <w:sz w:val="20"/>
        </w:rPr>
        <w:t>(d)</w:t>
      </w:r>
      <w:r w:rsidRPr="002F3C2B">
        <w:rPr>
          <w:sz w:val="20"/>
        </w:rPr>
        <w:tab/>
      </w:r>
      <w:r w:rsidRPr="002F3C2B">
        <w:rPr>
          <w:i/>
          <w:iCs/>
          <w:sz w:val="20"/>
        </w:rPr>
        <w:t>Site-specific standard for Merck &amp; Co., Inc.'s Stonewall Plant in Elkton, Virginia. {Not Applicable}</w:t>
      </w:r>
    </w:p>
    <w:p w14:paraId="183C0A30" w14:textId="77777777" w:rsidR="002F3C2B" w:rsidRPr="002F3C2B" w:rsidRDefault="002F3C2B" w:rsidP="002F3C2B">
      <w:pPr>
        <w:spacing w:after="120"/>
        <w:rPr>
          <w:sz w:val="20"/>
        </w:rPr>
      </w:pPr>
      <w:r w:rsidRPr="002F3C2B">
        <w:rPr>
          <w:sz w:val="20"/>
        </w:rPr>
        <w:t xml:space="preserve"> [40 FR 53346, Nov. 17, 1975, as amended at 55 FR 51382, Dec. 13, 1990; 59 FR 12427, Mar. 16, 1994; 62 FR 52641, Oct. 8, 1997]</w:t>
      </w:r>
    </w:p>
    <w:p w14:paraId="525F90CE" w14:textId="77777777" w:rsidR="002F3C2B" w:rsidRPr="002F3C2B" w:rsidRDefault="002F3C2B" w:rsidP="002F3C2B">
      <w:pPr>
        <w:spacing w:after="120"/>
        <w:outlineLvl w:val="4"/>
        <w:rPr>
          <w:b/>
          <w:bCs/>
          <w:sz w:val="20"/>
        </w:rPr>
      </w:pPr>
      <w:r w:rsidRPr="002F3C2B">
        <w:rPr>
          <w:b/>
          <w:bCs/>
          <w:sz w:val="20"/>
        </w:rPr>
        <w:t>§ 60.2   Definitions.</w:t>
      </w:r>
    </w:p>
    <w:p w14:paraId="3742FF9C" w14:textId="77777777" w:rsidR="002F3C2B" w:rsidRPr="002F3C2B" w:rsidRDefault="002F3C2B" w:rsidP="002F3C2B">
      <w:pPr>
        <w:spacing w:after="120"/>
        <w:rPr>
          <w:sz w:val="20"/>
        </w:rPr>
      </w:pPr>
      <w:r w:rsidRPr="002F3C2B">
        <w:rPr>
          <w:sz w:val="20"/>
        </w:rPr>
        <w:t>The terms used in this part are defined in the Act or in this section as follows:</w:t>
      </w:r>
    </w:p>
    <w:p w14:paraId="2054D62C" w14:textId="77777777" w:rsidR="002F3C2B" w:rsidRPr="002F3C2B" w:rsidRDefault="002F3C2B" w:rsidP="002F3C2B">
      <w:pPr>
        <w:spacing w:after="120"/>
        <w:rPr>
          <w:sz w:val="20"/>
        </w:rPr>
      </w:pPr>
      <w:r w:rsidRPr="002F3C2B">
        <w:rPr>
          <w:i/>
          <w:iCs/>
          <w:sz w:val="20"/>
        </w:rPr>
        <w:t xml:space="preserve">Act </w:t>
      </w:r>
      <w:r w:rsidRPr="002F3C2B">
        <w:rPr>
          <w:sz w:val="20"/>
        </w:rPr>
        <w:t xml:space="preserve">means the Clean Air Act (42 U.S.C. 7401 </w:t>
      </w:r>
      <w:r w:rsidRPr="002F3C2B">
        <w:rPr>
          <w:i/>
          <w:iCs/>
          <w:sz w:val="20"/>
        </w:rPr>
        <w:t>et seq.</w:t>
      </w:r>
      <w:r w:rsidRPr="002F3C2B">
        <w:rPr>
          <w:sz w:val="20"/>
        </w:rPr>
        <w:t>)</w:t>
      </w:r>
    </w:p>
    <w:p w14:paraId="71A908EF" w14:textId="77777777" w:rsidR="002F3C2B" w:rsidRPr="002F3C2B" w:rsidRDefault="002F3C2B" w:rsidP="002F3C2B">
      <w:pPr>
        <w:spacing w:after="120"/>
        <w:rPr>
          <w:sz w:val="20"/>
        </w:rPr>
      </w:pPr>
      <w:r w:rsidRPr="002F3C2B">
        <w:rPr>
          <w:i/>
          <w:iCs/>
          <w:sz w:val="20"/>
        </w:rPr>
        <w:t xml:space="preserve">Administrator </w:t>
      </w:r>
      <w:r w:rsidRPr="002F3C2B">
        <w:rPr>
          <w:sz w:val="20"/>
        </w:rPr>
        <w:t>means the Administrator of the Environmental Protection Agency or his authorized representative.</w:t>
      </w:r>
    </w:p>
    <w:p w14:paraId="7CC8A671" w14:textId="77777777" w:rsidR="002F3C2B" w:rsidRPr="002F3C2B" w:rsidRDefault="002F3C2B" w:rsidP="002F3C2B">
      <w:pPr>
        <w:spacing w:after="120"/>
        <w:rPr>
          <w:sz w:val="20"/>
        </w:rPr>
      </w:pPr>
      <w:r w:rsidRPr="002F3C2B">
        <w:rPr>
          <w:i/>
          <w:iCs/>
          <w:sz w:val="20"/>
        </w:rPr>
        <w:t xml:space="preserve">Affected facility </w:t>
      </w:r>
      <w:r w:rsidRPr="002F3C2B">
        <w:rPr>
          <w:sz w:val="20"/>
        </w:rPr>
        <w:t>means, with reference to a stationary source, any apparatus to which a standard is applicable.</w:t>
      </w:r>
    </w:p>
    <w:p w14:paraId="38A6335D" w14:textId="77777777" w:rsidR="002F3C2B" w:rsidRPr="002F3C2B" w:rsidRDefault="002F3C2B" w:rsidP="002F3C2B">
      <w:pPr>
        <w:spacing w:after="120"/>
        <w:rPr>
          <w:sz w:val="20"/>
        </w:rPr>
      </w:pPr>
      <w:r w:rsidRPr="002F3C2B">
        <w:rPr>
          <w:i/>
          <w:iCs/>
          <w:sz w:val="20"/>
        </w:rPr>
        <w:t xml:space="preserve">Alternative method </w:t>
      </w:r>
      <w:r w:rsidRPr="002F3C2B">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14:paraId="5B0D496E" w14:textId="77777777" w:rsidR="002F3C2B" w:rsidRPr="002F3C2B" w:rsidRDefault="002F3C2B" w:rsidP="002F3C2B">
      <w:pPr>
        <w:spacing w:after="120"/>
        <w:rPr>
          <w:sz w:val="20"/>
        </w:rPr>
      </w:pPr>
      <w:r w:rsidRPr="002F3C2B">
        <w:rPr>
          <w:i/>
          <w:iCs/>
          <w:sz w:val="20"/>
        </w:rPr>
        <w:t xml:space="preserve">Approved permit program </w:t>
      </w:r>
      <w:r w:rsidRPr="002F3C2B">
        <w:rPr>
          <w:sz w:val="20"/>
        </w:rPr>
        <w:t>means a State permit program approved by the Administrator as meeting the requirements of part 70 of this chapter or a Federal permit program established in this chapter pursuant to Title V of the Act (42 U.S.C. 7661).</w:t>
      </w:r>
    </w:p>
    <w:p w14:paraId="27C6E837" w14:textId="77777777" w:rsidR="002F3C2B" w:rsidRPr="002F3C2B" w:rsidRDefault="002F3C2B" w:rsidP="002F3C2B">
      <w:pPr>
        <w:spacing w:after="120"/>
        <w:rPr>
          <w:sz w:val="20"/>
        </w:rPr>
      </w:pPr>
      <w:r w:rsidRPr="002F3C2B">
        <w:rPr>
          <w:i/>
          <w:iCs/>
          <w:sz w:val="20"/>
        </w:rPr>
        <w:t xml:space="preserve">Capital expenditure </w:t>
      </w:r>
      <w:r w:rsidRPr="002F3C2B">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14:paraId="14C74500" w14:textId="77777777" w:rsidR="002F3C2B" w:rsidRPr="002F3C2B" w:rsidRDefault="002F3C2B" w:rsidP="002F3C2B">
      <w:pPr>
        <w:spacing w:after="120"/>
        <w:rPr>
          <w:sz w:val="20"/>
        </w:rPr>
      </w:pPr>
      <w:r w:rsidRPr="002F3C2B">
        <w:rPr>
          <w:i/>
          <w:iCs/>
          <w:sz w:val="20"/>
        </w:rPr>
        <w:t xml:space="preserve">Clean coal technology demonstration project </w:t>
      </w:r>
      <w:r w:rsidRPr="002F3C2B">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14:paraId="3BAEBB43" w14:textId="77777777" w:rsidR="002F3C2B" w:rsidRPr="002F3C2B" w:rsidRDefault="002F3C2B" w:rsidP="002F3C2B">
      <w:pPr>
        <w:spacing w:after="120"/>
        <w:rPr>
          <w:sz w:val="20"/>
        </w:rPr>
      </w:pPr>
      <w:r w:rsidRPr="002F3C2B">
        <w:rPr>
          <w:i/>
          <w:iCs/>
          <w:sz w:val="20"/>
        </w:rPr>
        <w:lastRenderedPageBreak/>
        <w:t xml:space="preserve">Commenced </w:t>
      </w:r>
      <w:r w:rsidRPr="002F3C2B">
        <w:rPr>
          <w:sz w:val="20"/>
        </w:rPr>
        <w:t xml:space="preserve">means, with respect to the definition of </w:t>
      </w:r>
      <w:r w:rsidRPr="002F3C2B">
        <w:rPr>
          <w:i/>
          <w:iCs/>
          <w:sz w:val="20"/>
        </w:rPr>
        <w:t xml:space="preserve">new source </w:t>
      </w:r>
      <w:r w:rsidRPr="002F3C2B">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14:paraId="3952BDE6" w14:textId="77777777" w:rsidR="002F3C2B" w:rsidRPr="002F3C2B" w:rsidRDefault="002F3C2B" w:rsidP="002F3C2B">
      <w:pPr>
        <w:spacing w:after="120"/>
        <w:rPr>
          <w:sz w:val="20"/>
        </w:rPr>
      </w:pPr>
      <w:r w:rsidRPr="002F3C2B">
        <w:rPr>
          <w:i/>
          <w:iCs/>
          <w:sz w:val="20"/>
        </w:rPr>
        <w:t xml:space="preserve">Construction </w:t>
      </w:r>
      <w:r w:rsidRPr="002F3C2B">
        <w:rPr>
          <w:sz w:val="20"/>
        </w:rPr>
        <w:t>means fabrication, erection, or installation of an affected facility.</w:t>
      </w:r>
    </w:p>
    <w:p w14:paraId="364C021D" w14:textId="77777777" w:rsidR="002F3C2B" w:rsidRPr="002F3C2B" w:rsidRDefault="002F3C2B" w:rsidP="002F3C2B">
      <w:pPr>
        <w:spacing w:after="120"/>
        <w:rPr>
          <w:sz w:val="20"/>
        </w:rPr>
      </w:pPr>
      <w:r w:rsidRPr="002F3C2B">
        <w:rPr>
          <w:i/>
          <w:iCs/>
          <w:sz w:val="20"/>
        </w:rPr>
        <w:t xml:space="preserve">Continuous monitoring system </w:t>
      </w:r>
      <w:r w:rsidRPr="002F3C2B">
        <w:rPr>
          <w:sz w:val="20"/>
        </w:rPr>
        <w:t>means the total equipment, required under the emission monitoring sections in applicable subparts, used to sample and condition (if applicable), to analyze, and to provide a permanent record of emissions or process parameters.</w:t>
      </w:r>
    </w:p>
    <w:p w14:paraId="1CF9D90C" w14:textId="77777777" w:rsidR="002F3C2B" w:rsidRPr="002F3C2B" w:rsidRDefault="002F3C2B" w:rsidP="002F3C2B">
      <w:pPr>
        <w:spacing w:after="120"/>
        <w:rPr>
          <w:sz w:val="20"/>
        </w:rPr>
      </w:pPr>
      <w:r w:rsidRPr="002F3C2B">
        <w:rPr>
          <w:i/>
          <w:iCs/>
          <w:sz w:val="20"/>
        </w:rPr>
        <w:t xml:space="preserve">Electric utility steam generating unit </w:t>
      </w:r>
      <w:r w:rsidRPr="002F3C2B">
        <w:rPr>
          <w:sz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14:paraId="380851EA" w14:textId="77777777" w:rsidR="002F3C2B" w:rsidRPr="002F3C2B" w:rsidRDefault="002F3C2B" w:rsidP="002F3C2B">
      <w:pPr>
        <w:spacing w:after="120"/>
        <w:rPr>
          <w:sz w:val="20"/>
        </w:rPr>
      </w:pPr>
      <w:r w:rsidRPr="002F3C2B">
        <w:rPr>
          <w:i/>
          <w:iCs/>
          <w:sz w:val="20"/>
        </w:rPr>
        <w:t xml:space="preserve">Equivalent method </w:t>
      </w:r>
      <w:r w:rsidRPr="002F3C2B">
        <w:rPr>
          <w:sz w:val="20"/>
        </w:rPr>
        <w:t>means any method of sampling and analyzing for an air pollutant which has been demonstrated to the Administrator's satisfaction to have a consistent and quantitatively known relationship to the reference method, under specified conditions.</w:t>
      </w:r>
    </w:p>
    <w:p w14:paraId="323B4C75" w14:textId="77777777" w:rsidR="002F3C2B" w:rsidRPr="002F3C2B" w:rsidRDefault="002F3C2B" w:rsidP="002F3C2B">
      <w:pPr>
        <w:spacing w:after="120"/>
        <w:rPr>
          <w:sz w:val="20"/>
        </w:rPr>
      </w:pPr>
      <w:r w:rsidRPr="002F3C2B">
        <w:rPr>
          <w:i/>
          <w:iCs/>
          <w:sz w:val="20"/>
        </w:rPr>
        <w:t xml:space="preserve">Excess Emissions and Monitoring Systems Performance Report </w:t>
      </w:r>
      <w:r w:rsidRPr="002F3C2B">
        <w:rPr>
          <w:sz w:val="20"/>
        </w:rPr>
        <w:t>is a report that must be submitted periodically by a source in order to provide data on its compliance with stated emission limits and operating parameters, and on the performance of its monitoring systems.</w:t>
      </w:r>
    </w:p>
    <w:p w14:paraId="27F1052A" w14:textId="77777777" w:rsidR="002F3C2B" w:rsidRPr="002F3C2B" w:rsidRDefault="002F3C2B" w:rsidP="002F3C2B">
      <w:pPr>
        <w:spacing w:after="120"/>
        <w:rPr>
          <w:sz w:val="20"/>
        </w:rPr>
      </w:pPr>
      <w:r w:rsidRPr="002F3C2B">
        <w:rPr>
          <w:i/>
          <w:iCs/>
          <w:sz w:val="20"/>
        </w:rPr>
        <w:t xml:space="preserve">Existing facility </w:t>
      </w:r>
      <w:r w:rsidRPr="002F3C2B">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14:paraId="645FDBDF" w14:textId="77777777" w:rsidR="002F3C2B" w:rsidRPr="002F3C2B" w:rsidRDefault="002F3C2B" w:rsidP="002F3C2B">
      <w:pPr>
        <w:spacing w:after="120"/>
        <w:rPr>
          <w:sz w:val="20"/>
        </w:rPr>
      </w:pPr>
      <w:r w:rsidRPr="002F3C2B">
        <w:rPr>
          <w:i/>
          <w:iCs/>
          <w:sz w:val="20"/>
        </w:rPr>
        <w:t xml:space="preserve">Force majeure </w:t>
      </w:r>
      <w:r w:rsidRPr="002F3C2B">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4C82DC04" w14:textId="77777777" w:rsidR="002F3C2B" w:rsidRPr="002F3C2B" w:rsidRDefault="002F3C2B" w:rsidP="002F3C2B">
      <w:pPr>
        <w:spacing w:after="120"/>
        <w:rPr>
          <w:sz w:val="20"/>
        </w:rPr>
      </w:pPr>
      <w:r w:rsidRPr="002F3C2B">
        <w:rPr>
          <w:i/>
          <w:iCs/>
          <w:sz w:val="20"/>
        </w:rPr>
        <w:t xml:space="preserve">Isokinetic sampling </w:t>
      </w:r>
      <w:r w:rsidRPr="002F3C2B">
        <w:rPr>
          <w:sz w:val="20"/>
        </w:rPr>
        <w:t>means sampling in which the linear velocity of the gas entering the sampling nozzle is equal to that of the undisturbed gas stream at the sample point.</w:t>
      </w:r>
    </w:p>
    <w:p w14:paraId="533F75C5" w14:textId="77777777" w:rsidR="002F3C2B" w:rsidRPr="002F3C2B" w:rsidRDefault="002F3C2B" w:rsidP="002F3C2B">
      <w:pPr>
        <w:spacing w:after="120"/>
        <w:rPr>
          <w:sz w:val="20"/>
        </w:rPr>
      </w:pPr>
      <w:r w:rsidRPr="002F3C2B">
        <w:rPr>
          <w:i/>
          <w:iCs/>
          <w:sz w:val="20"/>
        </w:rPr>
        <w:t xml:space="preserve">Issuance </w:t>
      </w:r>
      <w:r w:rsidRPr="002F3C2B">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4495EB1F" w14:textId="77777777" w:rsidR="002F3C2B" w:rsidRPr="002F3C2B" w:rsidRDefault="002F3C2B" w:rsidP="002F3C2B">
      <w:pPr>
        <w:spacing w:after="120"/>
        <w:rPr>
          <w:sz w:val="20"/>
        </w:rPr>
      </w:pPr>
      <w:r w:rsidRPr="002F3C2B">
        <w:rPr>
          <w:i/>
          <w:iCs/>
          <w:sz w:val="20"/>
        </w:rPr>
        <w:t xml:space="preserve">Malfunction </w:t>
      </w:r>
      <w:r w:rsidRPr="002F3C2B">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14:paraId="4669D4F6" w14:textId="77777777" w:rsidR="002F3C2B" w:rsidRPr="002F3C2B" w:rsidRDefault="002F3C2B" w:rsidP="002F3C2B">
      <w:pPr>
        <w:spacing w:after="120"/>
        <w:rPr>
          <w:sz w:val="20"/>
        </w:rPr>
      </w:pPr>
      <w:r w:rsidRPr="002F3C2B">
        <w:rPr>
          <w:i/>
          <w:iCs/>
          <w:sz w:val="20"/>
        </w:rPr>
        <w:t xml:space="preserve">Modification </w:t>
      </w:r>
      <w:r w:rsidRPr="002F3C2B">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14:paraId="651BACE5" w14:textId="77777777" w:rsidR="002F3C2B" w:rsidRPr="002F3C2B" w:rsidRDefault="002F3C2B" w:rsidP="002F3C2B">
      <w:pPr>
        <w:spacing w:after="120"/>
        <w:rPr>
          <w:sz w:val="20"/>
        </w:rPr>
      </w:pPr>
      <w:r w:rsidRPr="002F3C2B">
        <w:rPr>
          <w:i/>
          <w:iCs/>
          <w:sz w:val="20"/>
        </w:rPr>
        <w:t xml:space="preserve">Monitoring device </w:t>
      </w:r>
      <w:r w:rsidRPr="002F3C2B">
        <w:rPr>
          <w:sz w:val="20"/>
        </w:rPr>
        <w:t>means the total equipment, required under the monitoring of operations sections in applicable subparts, used to measure and record (if applicable) process parameters.</w:t>
      </w:r>
    </w:p>
    <w:p w14:paraId="71C4AAA0" w14:textId="77777777" w:rsidR="002F3C2B" w:rsidRPr="002F3C2B" w:rsidRDefault="002F3C2B" w:rsidP="002F3C2B">
      <w:pPr>
        <w:spacing w:after="120"/>
        <w:rPr>
          <w:sz w:val="20"/>
        </w:rPr>
      </w:pPr>
      <w:r w:rsidRPr="002F3C2B">
        <w:rPr>
          <w:i/>
          <w:iCs/>
          <w:sz w:val="20"/>
        </w:rPr>
        <w:t xml:space="preserve">Nitrogen oxides </w:t>
      </w:r>
      <w:r w:rsidRPr="002F3C2B">
        <w:rPr>
          <w:sz w:val="20"/>
        </w:rPr>
        <w:t>means all oxides of nitrogen except nitrous oxide, as measured by test methods set forth in this part.</w:t>
      </w:r>
    </w:p>
    <w:p w14:paraId="20D2A95F" w14:textId="77777777" w:rsidR="002F3C2B" w:rsidRPr="002F3C2B" w:rsidRDefault="002F3C2B" w:rsidP="002F3C2B">
      <w:pPr>
        <w:spacing w:after="120"/>
        <w:rPr>
          <w:sz w:val="20"/>
        </w:rPr>
      </w:pPr>
      <w:r w:rsidRPr="002F3C2B">
        <w:rPr>
          <w:i/>
          <w:iCs/>
          <w:sz w:val="20"/>
        </w:rPr>
        <w:t xml:space="preserve">One-hour period </w:t>
      </w:r>
      <w:r w:rsidRPr="002F3C2B">
        <w:rPr>
          <w:sz w:val="20"/>
        </w:rPr>
        <w:t>means any 60-minute period commencing on the hour.</w:t>
      </w:r>
    </w:p>
    <w:p w14:paraId="4CB8750E" w14:textId="77777777" w:rsidR="002F3C2B" w:rsidRPr="002F3C2B" w:rsidRDefault="002F3C2B" w:rsidP="002F3C2B">
      <w:pPr>
        <w:spacing w:after="120"/>
        <w:rPr>
          <w:sz w:val="20"/>
        </w:rPr>
      </w:pPr>
      <w:r w:rsidRPr="002F3C2B">
        <w:rPr>
          <w:i/>
          <w:iCs/>
          <w:sz w:val="20"/>
        </w:rPr>
        <w:t xml:space="preserve">Opacity </w:t>
      </w:r>
      <w:r w:rsidRPr="002F3C2B">
        <w:rPr>
          <w:sz w:val="20"/>
        </w:rPr>
        <w:t>means the degree to which emissions reduce the transmission of light and obscure the view of an object in the background.</w:t>
      </w:r>
    </w:p>
    <w:p w14:paraId="5B6F883B" w14:textId="77777777" w:rsidR="002F3C2B" w:rsidRPr="002F3C2B" w:rsidRDefault="002F3C2B" w:rsidP="002F3C2B">
      <w:pPr>
        <w:spacing w:after="120"/>
        <w:rPr>
          <w:sz w:val="20"/>
        </w:rPr>
      </w:pPr>
      <w:r w:rsidRPr="002F3C2B">
        <w:rPr>
          <w:i/>
          <w:iCs/>
          <w:sz w:val="20"/>
        </w:rPr>
        <w:t xml:space="preserve">Owner or operator </w:t>
      </w:r>
      <w:r w:rsidRPr="002F3C2B">
        <w:rPr>
          <w:sz w:val="20"/>
        </w:rPr>
        <w:t>means any person who owns, leases, operates, controls, or supervises an affected facility or a stationary source of which an affected facility is a part.</w:t>
      </w:r>
    </w:p>
    <w:p w14:paraId="60CA19B8" w14:textId="77777777" w:rsidR="002F3C2B" w:rsidRPr="002F3C2B" w:rsidRDefault="002F3C2B" w:rsidP="002F3C2B">
      <w:pPr>
        <w:spacing w:after="120"/>
        <w:rPr>
          <w:sz w:val="20"/>
        </w:rPr>
      </w:pPr>
      <w:r w:rsidRPr="002F3C2B">
        <w:rPr>
          <w:i/>
          <w:iCs/>
          <w:sz w:val="20"/>
        </w:rPr>
        <w:t xml:space="preserve">Part 70 permit </w:t>
      </w:r>
      <w:r w:rsidRPr="002F3C2B">
        <w:rPr>
          <w:sz w:val="20"/>
        </w:rPr>
        <w:t>means any permit issued, renewed, or revised pursuant to part 70 of this chapter.</w:t>
      </w:r>
    </w:p>
    <w:p w14:paraId="4449A353" w14:textId="77777777" w:rsidR="002F3C2B" w:rsidRPr="002F3C2B" w:rsidRDefault="002F3C2B" w:rsidP="002F3C2B">
      <w:pPr>
        <w:spacing w:after="120"/>
        <w:rPr>
          <w:sz w:val="20"/>
        </w:rPr>
      </w:pPr>
      <w:r w:rsidRPr="002F3C2B">
        <w:rPr>
          <w:i/>
          <w:iCs/>
          <w:sz w:val="20"/>
        </w:rPr>
        <w:lastRenderedPageBreak/>
        <w:t xml:space="preserve">Particulate matter </w:t>
      </w:r>
      <w:r w:rsidRPr="002F3C2B">
        <w:rPr>
          <w:sz w:val="20"/>
        </w:rPr>
        <w:t>means any finely divided solid or liquid material, other than uncombined water, as measured by the reference methods specified under each applicable subpart, or an equivalent or alternative method.</w:t>
      </w:r>
    </w:p>
    <w:p w14:paraId="580B8E2D" w14:textId="77777777" w:rsidR="002F3C2B" w:rsidRPr="002F3C2B" w:rsidRDefault="002F3C2B" w:rsidP="002F3C2B">
      <w:pPr>
        <w:spacing w:after="120"/>
        <w:rPr>
          <w:sz w:val="20"/>
        </w:rPr>
      </w:pPr>
      <w:r w:rsidRPr="002F3C2B">
        <w:rPr>
          <w:i/>
          <w:iCs/>
          <w:sz w:val="20"/>
        </w:rPr>
        <w:t xml:space="preserve">Permit program </w:t>
      </w:r>
      <w:r w:rsidRPr="002F3C2B">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4E5A4B2F" w14:textId="77777777" w:rsidR="002F3C2B" w:rsidRPr="002F3C2B" w:rsidRDefault="002F3C2B" w:rsidP="002F3C2B">
      <w:pPr>
        <w:spacing w:after="120"/>
        <w:rPr>
          <w:sz w:val="20"/>
        </w:rPr>
      </w:pPr>
      <w:r w:rsidRPr="002F3C2B">
        <w:rPr>
          <w:i/>
          <w:iCs/>
          <w:sz w:val="20"/>
        </w:rPr>
        <w:t xml:space="preserve">Permitting authority </w:t>
      </w:r>
      <w:r w:rsidRPr="002F3C2B">
        <w:rPr>
          <w:sz w:val="20"/>
        </w:rPr>
        <w:t>means:</w:t>
      </w:r>
    </w:p>
    <w:p w14:paraId="7903270F" w14:textId="77777777" w:rsidR="002F3C2B" w:rsidRPr="002F3C2B" w:rsidRDefault="002F3C2B" w:rsidP="002F3C2B">
      <w:pPr>
        <w:spacing w:after="120"/>
        <w:ind w:left="720" w:hanging="360"/>
        <w:rPr>
          <w:sz w:val="20"/>
        </w:rPr>
      </w:pPr>
      <w:r w:rsidRPr="002F3C2B">
        <w:rPr>
          <w:sz w:val="20"/>
        </w:rPr>
        <w:t>(1)</w:t>
      </w:r>
      <w:r w:rsidRPr="002F3C2B">
        <w:rPr>
          <w:sz w:val="20"/>
        </w:rPr>
        <w:tab/>
        <w:t>The State air pollution control agency, local agency, other State agency, or other agency authorized by the Administrator to carry out a permit program under part 70 of this chapter; or</w:t>
      </w:r>
    </w:p>
    <w:p w14:paraId="08FE5440" w14:textId="77777777" w:rsidR="002F3C2B" w:rsidRPr="002F3C2B" w:rsidRDefault="002F3C2B" w:rsidP="002F3C2B">
      <w:pPr>
        <w:spacing w:after="120"/>
        <w:ind w:left="720" w:hanging="360"/>
        <w:rPr>
          <w:sz w:val="20"/>
        </w:rPr>
      </w:pPr>
      <w:r w:rsidRPr="002F3C2B">
        <w:rPr>
          <w:sz w:val="20"/>
        </w:rPr>
        <w:t>(2)</w:t>
      </w:r>
      <w:r w:rsidRPr="002F3C2B">
        <w:rPr>
          <w:sz w:val="20"/>
        </w:rPr>
        <w:tab/>
        <w:t>The Administrator, in the case of EPA-implemented permit programs under title V of the Act (42 U.S.C. 7661).</w:t>
      </w:r>
    </w:p>
    <w:p w14:paraId="1FF2E103" w14:textId="77777777" w:rsidR="002F3C2B" w:rsidRPr="002F3C2B" w:rsidRDefault="002F3C2B" w:rsidP="002F3C2B">
      <w:pPr>
        <w:spacing w:after="120"/>
        <w:rPr>
          <w:sz w:val="20"/>
        </w:rPr>
      </w:pPr>
      <w:r w:rsidRPr="002F3C2B">
        <w:rPr>
          <w:i/>
          <w:iCs/>
          <w:sz w:val="20"/>
        </w:rPr>
        <w:t xml:space="preserve">Proportional sampling </w:t>
      </w:r>
      <w:r w:rsidRPr="002F3C2B">
        <w:rPr>
          <w:sz w:val="20"/>
        </w:rPr>
        <w:t>means sampling at a rate that produces a constant ratio of sampling rate to stack gas flow rate.</w:t>
      </w:r>
    </w:p>
    <w:p w14:paraId="43AEE7B0" w14:textId="77777777" w:rsidR="002F3C2B" w:rsidRPr="002F3C2B" w:rsidRDefault="002F3C2B" w:rsidP="002F3C2B">
      <w:pPr>
        <w:spacing w:after="120"/>
        <w:rPr>
          <w:sz w:val="20"/>
        </w:rPr>
      </w:pPr>
      <w:r w:rsidRPr="002F3C2B">
        <w:rPr>
          <w:i/>
          <w:iCs/>
          <w:sz w:val="20"/>
        </w:rPr>
        <w:t xml:space="preserve">Reactivation of a very clean coal-fired electric utility steam generating unit </w:t>
      </w:r>
      <w:r w:rsidRPr="002F3C2B">
        <w:rPr>
          <w:sz w:val="20"/>
        </w:rPr>
        <w:t>means any physical change or change in the method of operation associated with the commencement of commercial operations by a coal-fired utility unit after a period of discontinued operation where the unit:</w:t>
      </w:r>
    </w:p>
    <w:p w14:paraId="27FB1C3D" w14:textId="77777777" w:rsidR="002F3C2B" w:rsidRPr="002F3C2B" w:rsidRDefault="002F3C2B" w:rsidP="002F3C2B">
      <w:pPr>
        <w:spacing w:after="120"/>
        <w:ind w:left="720" w:hanging="360"/>
        <w:rPr>
          <w:sz w:val="20"/>
        </w:rPr>
      </w:pPr>
      <w:r w:rsidRPr="002F3C2B">
        <w:rPr>
          <w:sz w:val="20"/>
        </w:rPr>
        <w:t>(1)</w:t>
      </w:r>
      <w:r w:rsidRPr="002F3C2B">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14:paraId="677706B5" w14:textId="77777777" w:rsidR="002F3C2B" w:rsidRPr="002F3C2B" w:rsidRDefault="002F3C2B" w:rsidP="002F3C2B">
      <w:pPr>
        <w:spacing w:after="120"/>
        <w:ind w:left="720" w:hanging="360"/>
        <w:rPr>
          <w:sz w:val="20"/>
        </w:rPr>
      </w:pPr>
      <w:r w:rsidRPr="002F3C2B">
        <w:rPr>
          <w:sz w:val="20"/>
        </w:rPr>
        <w:t>(2)</w:t>
      </w:r>
      <w:r w:rsidRPr="002F3C2B">
        <w:rPr>
          <w:sz w:val="20"/>
        </w:rPr>
        <w:tab/>
        <w:t>Was equipped prior to shut-down with a continuous system of emissions control that achieves a removal efficiency for sulfur dioxide of no less than 85 percent and a removal efficiency for particulates of no less than 98 percent;</w:t>
      </w:r>
    </w:p>
    <w:p w14:paraId="5C493095" w14:textId="77777777" w:rsidR="002F3C2B" w:rsidRPr="002F3C2B" w:rsidRDefault="002F3C2B" w:rsidP="002F3C2B">
      <w:pPr>
        <w:spacing w:after="120"/>
        <w:ind w:left="720" w:hanging="360"/>
        <w:rPr>
          <w:sz w:val="20"/>
        </w:rPr>
      </w:pPr>
      <w:r w:rsidRPr="002F3C2B">
        <w:rPr>
          <w:sz w:val="20"/>
        </w:rPr>
        <w:t>(3)</w:t>
      </w:r>
      <w:r w:rsidRPr="002F3C2B">
        <w:rPr>
          <w:sz w:val="20"/>
        </w:rPr>
        <w:tab/>
        <w:t>Is equipped with low-NO</w:t>
      </w:r>
      <w:r w:rsidRPr="002F3C2B">
        <w:rPr>
          <w:sz w:val="20"/>
          <w:vertAlign w:val="subscript"/>
        </w:rPr>
        <w:t xml:space="preserve">X </w:t>
      </w:r>
      <w:r w:rsidRPr="002F3C2B">
        <w:rPr>
          <w:sz w:val="20"/>
        </w:rPr>
        <w:t>burners prior to the time of commencement of operations following reactivation; and</w:t>
      </w:r>
    </w:p>
    <w:p w14:paraId="7ED9B45E" w14:textId="77777777" w:rsidR="002F3C2B" w:rsidRPr="002F3C2B" w:rsidRDefault="002F3C2B" w:rsidP="002F3C2B">
      <w:pPr>
        <w:spacing w:after="120"/>
        <w:ind w:left="720" w:hanging="360"/>
        <w:rPr>
          <w:sz w:val="20"/>
        </w:rPr>
      </w:pPr>
      <w:r w:rsidRPr="002F3C2B">
        <w:rPr>
          <w:sz w:val="20"/>
        </w:rPr>
        <w:t>(4)</w:t>
      </w:r>
      <w:r w:rsidRPr="002F3C2B">
        <w:rPr>
          <w:sz w:val="20"/>
        </w:rPr>
        <w:tab/>
        <w:t>Is otherwise in compliance with the requirements of the Clean Air Act.</w:t>
      </w:r>
    </w:p>
    <w:p w14:paraId="00E97E1A" w14:textId="77777777" w:rsidR="002F3C2B" w:rsidRPr="002F3C2B" w:rsidRDefault="002F3C2B" w:rsidP="002F3C2B">
      <w:pPr>
        <w:spacing w:after="120"/>
        <w:rPr>
          <w:sz w:val="20"/>
        </w:rPr>
      </w:pPr>
      <w:r w:rsidRPr="002F3C2B">
        <w:rPr>
          <w:i/>
          <w:iCs/>
          <w:sz w:val="20"/>
        </w:rPr>
        <w:t xml:space="preserve">Reference method </w:t>
      </w:r>
      <w:r w:rsidRPr="002F3C2B">
        <w:rPr>
          <w:sz w:val="20"/>
        </w:rPr>
        <w:t>means any method of sampling and analyzing for an air pollutant as specified in the applicable subpart.</w:t>
      </w:r>
    </w:p>
    <w:p w14:paraId="189759FB" w14:textId="77777777" w:rsidR="002F3C2B" w:rsidRPr="002F3C2B" w:rsidRDefault="002F3C2B" w:rsidP="002F3C2B">
      <w:pPr>
        <w:spacing w:after="120"/>
        <w:rPr>
          <w:sz w:val="20"/>
        </w:rPr>
      </w:pPr>
      <w:r w:rsidRPr="002F3C2B">
        <w:rPr>
          <w:i/>
          <w:iCs/>
          <w:sz w:val="20"/>
        </w:rPr>
        <w:t xml:space="preserve">Repowering </w:t>
      </w:r>
      <w:r w:rsidRPr="002F3C2B">
        <w:rPr>
          <w:sz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14:paraId="01639DF2" w14:textId="77777777" w:rsidR="002F3C2B" w:rsidRPr="002F3C2B" w:rsidRDefault="002F3C2B" w:rsidP="002F3C2B">
      <w:pPr>
        <w:spacing w:after="120"/>
        <w:rPr>
          <w:sz w:val="20"/>
        </w:rPr>
      </w:pPr>
      <w:r w:rsidRPr="002F3C2B">
        <w:rPr>
          <w:i/>
          <w:iCs/>
          <w:sz w:val="20"/>
        </w:rPr>
        <w:t xml:space="preserve">Run </w:t>
      </w:r>
      <w:r w:rsidRPr="002F3C2B">
        <w:rPr>
          <w:sz w:val="20"/>
        </w:rPr>
        <w:t>means the net period of time during which an emission sample is collected. Unless otherwise specified, a run may be either intermittent or continuous within the limits of good engineering practice.</w:t>
      </w:r>
    </w:p>
    <w:p w14:paraId="65AF0EE3" w14:textId="77777777" w:rsidR="002F3C2B" w:rsidRPr="002F3C2B" w:rsidRDefault="002F3C2B" w:rsidP="002F3C2B">
      <w:pPr>
        <w:spacing w:after="120"/>
        <w:rPr>
          <w:sz w:val="20"/>
        </w:rPr>
      </w:pPr>
      <w:r w:rsidRPr="002F3C2B">
        <w:rPr>
          <w:i/>
          <w:iCs/>
          <w:sz w:val="20"/>
        </w:rPr>
        <w:t xml:space="preserve">Shutdown </w:t>
      </w:r>
      <w:r w:rsidRPr="002F3C2B">
        <w:rPr>
          <w:sz w:val="20"/>
        </w:rPr>
        <w:t>means the cessation of operation of an affected facility for any purpose.</w:t>
      </w:r>
    </w:p>
    <w:p w14:paraId="07DB04FB" w14:textId="77777777" w:rsidR="002F3C2B" w:rsidRPr="002F3C2B" w:rsidRDefault="002F3C2B" w:rsidP="002F3C2B">
      <w:pPr>
        <w:spacing w:after="120"/>
        <w:rPr>
          <w:sz w:val="20"/>
        </w:rPr>
      </w:pPr>
      <w:r w:rsidRPr="002F3C2B">
        <w:rPr>
          <w:i/>
          <w:iCs/>
          <w:sz w:val="20"/>
        </w:rPr>
        <w:t xml:space="preserve">Six-minute period </w:t>
      </w:r>
      <w:r w:rsidRPr="002F3C2B">
        <w:rPr>
          <w:sz w:val="20"/>
        </w:rPr>
        <w:t>means any one of the 10 equal parts of a one-hour period.</w:t>
      </w:r>
    </w:p>
    <w:p w14:paraId="785AC4BB" w14:textId="77777777" w:rsidR="002F3C2B" w:rsidRPr="002F3C2B" w:rsidRDefault="002F3C2B" w:rsidP="002F3C2B">
      <w:pPr>
        <w:spacing w:after="120"/>
        <w:rPr>
          <w:sz w:val="20"/>
        </w:rPr>
      </w:pPr>
      <w:r w:rsidRPr="002F3C2B">
        <w:rPr>
          <w:i/>
          <w:iCs/>
          <w:sz w:val="20"/>
        </w:rPr>
        <w:t xml:space="preserve">Standard </w:t>
      </w:r>
      <w:r w:rsidRPr="002F3C2B">
        <w:rPr>
          <w:sz w:val="20"/>
        </w:rPr>
        <w:t>means a standard of performance proposed or promulgated under this part.</w:t>
      </w:r>
    </w:p>
    <w:p w14:paraId="4D3A38F0" w14:textId="77777777" w:rsidR="002F3C2B" w:rsidRPr="002F3C2B" w:rsidRDefault="002F3C2B" w:rsidP="002F3C2B">
      <w:pPr>
        <w:spacing w:after="120"/>
        <w:rPr>
          <w:sz w:val="20"/>
        </w:rPr>
      </w:pPr>
      <w:r w:rsidRPr="002F3C2B">
        <w:rPr>
          <w:i/>
          <w:iCs/>
          <w:sz w:val="20"/>
        </w:rPr>
        <w:t xml:space="preserve">Standard conditions </w:t>
      </w:r>
      <w:r w:rsidRPr="002F3C2B">
        <w:rPr>
          <w:sz w:val="20"/>
        </w:rPr>
        <w:t>means a temperature of 293 K (68F) and a pressure of 101.3 kilopascals (29.92 in Hg).</w:t>
      </w:r>
    </w:p>
    <w:p w14:paraId="4DA72488" w14:textId="77777777" w:rsidR="002F3C2B" w:rsidRPr="002F3C2B" w:rsidRDefault="002F3C2B" w:rsidP="002F3C2B">
      <w:pPr>
        <w:spacing w:after="120"/>
        <w:rPr>
          <w:sz w:val="20"/>
        </w:rPr>
      </w:pPr>
      <w:r w:rsidRPr="002F3C2B">
        <w:rPr>
          <w:i/>
          <w:iCs/>
          <w:sz w:val="20"/>
        </w:rPr>
        <w:t xml:space="preserve">Startup </w:t>
      </w:r>
      <w:r w:rsidRPr="002F3C2B">
        <w:rPr>
          <w:sz w:val="20"/>
        </w:rPr>
        <w:t>means the setting in operation of an affected facility for any purpose.</w:t>
      </w:r>
    </w:p>
    <w:p w14:paraId="20314AFA" w14:textId="77777777" w:rsidR="002F3C2B" w:rsidRPr="002F3C2B" w:rsidRDefault="002F3C2B" w:rsidP="002F3C2B">
      <w:pPr>
        <w:spacing w:after="120"/>
        <w:rPr>
          <w:sz w:val="20"/>
        </w:rPr>
      </w:pPr>
      <w:r w:rsidRPr="002F3C2B">
        <w:rPr>
          <w:i/>
          <w:iCs/>
          <w:sz w:val="20"/>
        </w:rPr>
        <w:t xml:space="preserve">State </w:t>
      </w:r>
      <w:r w:rsidRPr="002F3C2B">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1E161CEF" w14:textId="77777777" w:rsidR="002F3C2B" w:rsidRPr="002F3C2B" w:rsidRDefault="002F3C2B" w:rsidP="002F3C2B">
      <w:pPr>
        <w:spacing w:after="120"/>
        <w:rPr>
          <w:sz w:val="20"/>
        </w:rPr>
      </w:pPr>
      <w:r w:rsidRPr="002F3C2B">
        <w:rPr>
          <w:i/>
          <w:iCs/>
          <w:sz w:val="20"/>
        </w:rPr>
        <w:t xml:space="preserve">Stationary source </w:t>
      </w:r>
      <w:r w:rsidRPr="002F3C2B">
        <w:rPr>
          <w:sz w:val="20"/>
        </w:rPr>
        <w:t>means any building, structure, facility, or installation which emits or may emit any air pollutant.</w:t>
      </w:r>
    </w:p>
    <w:p w14:paraId="5160B492" w14:textId="77777777" w:rsidR="002F3C2B" w:rsidRPr="002F3C2B" w:rsidRDefault="002F3C2B" w:rsidP="002F3C2B">
      <w:pPr>
        <w:spacing w:after="120"/>
        <w:rPr>
          <w:sz w:val="20"/>
        </w:rPr>
      </w:pPr>
      <w:r w:rsidRPr="002F3C2B">
        <w:rPr>
          <w:i/>
          <w:iCs/>
          <w:sz w:val="20"/>
        </w:rPr>
        <w:t xml:space="preserve">Title V permit </w:t>
      </w:r>
      <w:r w:rsidRPr="002F3C2B">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05FC2447" w14:textId="77777777" w:rsidR="002F3C2B" w:rsidRPr="002F3C2B" w:rsidRDefault="002F3C2B" w:rsidP="002F3C2B">
      <w:pPr>
        <w:spacing w:after="120"/>
        <w:rPr>
          <w:sz w:val="20"/>
        </w:rPr>
      </w:pPr>
      <w:r w:rsidRPr="002F3C2B">
        <w:rPr>
          <w:i/>
          <w:iCs/>
          <w:sz w:val="20"/>
        </w:rPr>
        <w:lastRenderedPageBreak/>
        <w:t xml:space="preserve">Volatile Organic Compound </w:t>
      </w:r>
      <w:r w:rsidRPr="002F3C2B">
        <w:rPr>
          <w:sz w:val="20"/>
        </w:rPr>
        <w:t>means any organic compound which participates in atmospheric photochemical reactions; or which is measured by a reference method, an equivalent method, an alternative method, or which is determined by procedures specified under any subpart.</w:t>
      </w:r>
    </w:p>
    <w:p w14:paraId="3508661A" w14:textId="77777777" w:rsidR="002F3C2B" w:rsidRPr="002F3C2B" w:rsidRDefault="002F3C2B" w:rsidP="002F3C2B">
      <w:pPr>
        <w:spacing w:after="120"/>
        <w:rPr>
          <w:sz w:val="20"/>
        </w:rPr>
      </w:pPr>
      <w:r w:rsidRPr="002F3C2B">
        <w:rPr>
          <w:sz w:val="20"/>
        </w:rPr>
        <w:t>[44 FR 55173, Sept. 25, 1979, as amended at 45 FR 5617, Jan. 23, 1980; 45 FR 85415, Dec. 24, 1980; 54 FR 6662, Feb. 14, 1989; 55 FR 51382, Dec. 13, 1990; 57 FR 32338, July 21, 1992; 59 FR 12427, Mar. 16, 1994; 72 FR 27442, May 16, 2007]</w:t>
      </w:r>
    </w:p>
    <w:p w14:paraId="1E41B0AA" w14:textId="77777777" w:rsidR="002F3C2B" w:rsidRPr="002F3C2B" w:rsidRDefault="002F3C2B" w:rsidP="002F3C2B">
      <w:pPr>
        <w:spacing w:after="120"/>
        <w:outlineLvl w:val="4"/>
        <w:rPr>
          <w:b/>
          <w:bCs/>
          <w:sz w:val="20"/>
        </w:rPr>
      </w:pPr>
      <w:r w:rsidRPr="002F3C2B">
        <w:rPr>
          <w:b/>
          <w:bCs/>
          <w:sz w:val="20"/>
        </w:rPr>
        <w:t>§ 60.3   Units and abbreviations.</w:t>
      </w:r>
    </w:p>
    <w:p w14:paraId="59232C98" w14:textId="77777777" w:rsidR="002F3C2B" w:rsidRPr="002F3C2B" w:rsidRDefault="002F3C2B" w:rsidP="002F3C2B">
      <w:pPr>
        <w:spacing w:after="120"/>
        <w:rPr>
          <w:sz w:val="20"/>
        </w:rPr>
      </w:pPr>
      <w:r w:rsidRPr="002F3C2B">
        <w:rPr>
          <w:sz w:val="20"/>
        </w:rPr>
        <w:t>Used in this part are abbreviations and symbols of units of measure. These are defined as follows:</w:t>
      </w:r>
    </w:p>
    <w:p w14:paraId="35729DF5" w14:textId="77777777" w:rsidR="002F3C2B" w:rsidRPr="002F3C2B" w:rsidRDefault="002F3C2B" w:rsidP="002F3C2B">
      <w:pPr>
        <w:spacing w:after="120"/>
        <w:rPr>
          <w:sz w:val="20"/>
        </w:rPr>
      </w:pPr>
      <w:r w:rsidRPr="002F3C2B">
        <w:rPr>
          <w:sz w:val="20"/>
        </w:rPr>
        <w:t>(a)</w:t>
      </w:r>
      <w:r w:rsidRPr="002F3C2B">
        <w:rPr>
          <w:sz w:val="20"/>
        </w:rPr>
        <w:tab/>
        <w:t>System International (SI) units of measure:</w:t>
      </w:r>
    </w:p>
    <w:p w14:paraId="09229893" w14:textId="77777777" w:rsidR="002F3C2B" w:rsidRPr="002F3C2B" w:rsidRDefault="002F3C2B" w:rsidP="002F3C2B">
      <w:pPr>
        <w:spacing w:after="120"/>
        <w:ind w:left="360"/>
        <w:rPr>
          <w:sz w:val="20"/>
        </w:rPr>
      </w:pPr>
      <w:r w:rsidRPr="002F3C2B">
        <w:rPr>
          <w:sz w:val="20"/>
        </w:rPr>
        <w:t>A—ampere</w:t>
      </w:r>
    </w:p>
    <w:p w14:paraId="0F43E758" w14:textId="77777777" w:rsidR="002F3C2B" w:rsidRPr="002F3C2B" w:rsidRDefault="002F3C2B" w:rsidP="002F3C2B">
      <w:pPr>
        <w:spacing w:after="120"/>
        <w:ind w:left="360"/>
        <w:rPr>
          <w:sz w:val="20"/>
        </w:rPr>
      </w:pPr>
      <w:r w:rsidRPr="002F3C2B">
        <w:rPr>
          <w:sz w:val="20"/>
        </w:rPr>
        <w:t>g—gram</w:t>
      </w:r>
    </w:p>
    <w:p w14:paraId="3B0EC754" w14:textId="77777777" w:rsidR="002F3C2B" w:rsidRPr="002F3C2B" w:rsidRDefault="002F3C2B" w:rsidP="002F3C2B">
      <w:pPr>
        <w:spacing w:after="120"/>
        <w:ind w:left="360"/>
        <w:rPr>
          <w:sz w:val="20"/>
        </w:rPr>
      </w:pPr>
      <w:r w:rsidRPr="002F3C2B">
        <w:rPr>
          <w:sz w:val="20"/>
        </w:rPr>
        <w:t>Hz—hertz</w:t>
      </w:r>
    </w:p>
    <w:p w14:paraId="4101A95F" w14:textId="77777777" w:rsidR="002F3C2B" w:rsidRPr="002F3C2B" w:rsidRDefault="002F3C2B" w:rsidP="002F3C2B">
      <w:pPr>
        <w:spacing w:after="120"/>
        <w:ind w:left="360"/>
        <w:rPr>
          <w:sz w:val="20"/>
        </w:rPr>
      </w:pPr>
      <w:r w:rsidRPr="002F3C2B">
        <w:rPr>
          <w:sz w:val="20"/>
        </w:rPr>
        <w:t>J—joule</w:t>
      </w:r>
    </w:p>
    <w:p w14:paraId="77CB82C4" w14:textId="77777777" w:rsidR="002F3C2B" w:rsidRPr="002F3C2B" w:rsidRDefault="002F3C2B" w:rsidP="002F3C2B">
      <w:pPr>
        <w:spacing w:after="120"/>
        <w:ind w:left="360"/>
        <w:rPr>
          <w:sz w:val="20"/>
        </w:rPr>
      </w:pPr>
      <w:r w:rsidRPr="002F3C2B">
        <w:rPr>
          <w:sz w:val="20"/>
        </w:rPr>
        <w:t>K—degree Kelvin</w:t>
      </w:r>
    </w:p>
    <w:p w14:paraId="55649090" w14:textId="77777777" w:rsidR="002F3C2B" w:rsidRPr="002F3C2B" w:rsidRDefault="002F3C2B" w:rsidP="002F3C2B">
      <w:pPr>
        <w:spacing w:after="120"/>
        <w:ind w:left="360"/>
        <w:rPr>
          <w:sz w:val="20"/>
        </w:rPr>
      </w:pPr>
      <w:r w:rsidRPr="002F3C2B">
        <w:rPr>
          <w:sz w:val="20"/>
        </w:rPr>
        <w:t>kg—kilogram</w:t>
      </w:r>
    </w:p>
    <w:p w14:paraId="0E0ACBCB" w14:textId="77777777" w:rsidR="002F3C2B" w:rsidRPr="002F3C2B" w:rsidRDefault="002F3C2B" w:rsidP="002F3C2B">
      <w:pPr>
        <w:spacing w:after="120"/>
        <w:ind w:left="360"/>
        <w:rPr>
          <w:sz w:val="20"/>
        </w:rPr>
      </w:pPr>
      <w:r w:rsidRPr="002F3C2B">
        <w:rPr>
          <w:sz w:val="20"/>
        </w:rPr>
        <w:t>m—meter</w:t>
      </w:r>
    </w:p>
    <w:p w14:paraId="4F38D84D" w14:textId="77777777" w:rsidR="002F3C2B" w:rsidRPr="002F3C2B" w:rsidRDefault="002F3C2B" w:rsidP="002F3C2B">
      <w:pPr>
        <w:spacing w:after="120"/>
        <w:ind w:left="360"/>
        <w:rPr>
          <w:sz w:val="20"/>
        </w:rPr>
      </w:pPr>
      <w:r w:rsidRPr="002F3C2B">
        <w:rPr>
          <w:sz w:val="20"/>
        </w:rPr>
        <w:t>m</w:t>
      </w:r>
      <w:r w:rsidRPr="002F3C2B">
        <w:rPr>
          <w:sz w:val="20"/>
          <w:vertAlign w:val="superscript"/>
        </w:rPr>
        <w:t>3</w:t>
      </w:r>
      <w:r w:rsidRPr="002F3C2B">
        <w:rPr>
          <w:sz w:val="20"/>
        </w:rPr>
        <w:t xml:space="preserve"> —cubic meter</w:t>
      </w:r>
    </w:p>
    <w:p w14:paraId="52CEEC98" w14:textId="77777777" w:rsidR="002F3C2B" w:rsidRPr="002F3C2B" w:rsidRDefault="002F3C2B" w:rsidP="002F3C2B">
      <w:pPr>
        <w:spacing w:after="120"/>
        <w:ind w:left="360"/>
        <w:rPr>
          <w:sz w:val="20"/>
        </w:rPr>
      </w:pPr>
      <w:r w:rsidRPr="002F3C2B">
        <w:rPr>
          <w:sz w:val="20"/>
        </w:rPr>
        <w:t>mg—milligram—10</w:t>
      </w:r>
      <w:r w:rsidRPr="002F3C2B">
        <w:rPr>
          <w:sz w:val="20"/>
          <w:vertAlign w:val="superscript"/>
        </w:rPr>
        <w:t>−3</w:t>
      </w:r>
      <w:r w:rsidRPr="002F3C2B">
        <w:rPr>
          <w:sz w:val="20"/>
        </w:rPr>
        <w:t>gram</w:t>
      </w:r>
    </w:p>
    <w:p w14:paraId="67576F43" w14:textId="77777777" w:rsidR="002F3C2B" w:rsidRPr="002F3C2B" w:rsidRDefault="002F3C2B" w:rsidP="002F3C2B">
      <w:pPr>
        <w:spacing w:after="120"/>
        <w:ind w:left="360"/>
        <w:rPr>
          <w:sz w:val="20"/>
        </w:rPr>
      </w:pPr>
      <w:r w:rsidRPr="002F3C2B">
        <w:rPr>
          <w:sz w:val="20"/>
        </w:rPr>
        <w:t>mm—millimeter—10</w:t>
      </w:r>
      <w:r w:rsidRPr="002F3C2B">
        <w:rPr>
          <w:sz w:val="20"/>
          <w:vertAlign w:val="superscript"/>
        </w:rPr>
        <w:t>−3</w:t>
      </w:r>
      <w:r w:rsidRPr="002F3C2B">
        <w:rPr>
          <w:sz w:val="20"/>
        </w:rPr>
        <w:t>meter</w:t>
      </w:r>
    </w:p>
    <w:p w14:paraId="20545AB2" w14:textId="77777777" w:rsidR="002F3C2B" w:rsidRPr="002F3C2B" w:rsidRDefault="002F3C2B" w:rsidP="002F3C2B">
      <w:pPr>
        <w:spacing w:after="120"/>
        <w:ind w:left="360"/>
        <w:rPr>
          <w:sz w:val="20"/>
        </w:rPr>
      </w:pPr>
      <w:r w:rsidRPr="002F3C2B">
        <w:rPr>
          <w:sz w:val="20"/>
        </w:rPr>
        <w:t>Mg—megagram—10</w:t>
      </w:r>
      <w:r w:rsidRPr="002F3C2B">
        <w:rPr>
          <w:sz w:val="20"/>
          <w:vertAlign w:val="superscript"/>
        </w:rPr>
        <w:t>6</w:t>
      </w:r>
      <w:r w:rsidRPr="002F3C2B">
        <w:rPr>
          <w:sz w:val="20"/>
        </w:rPr>
        <w:t xml:space="preserve"> gram</w:t>
      </w:r>
    </w:p>
    <w:p w14:paraId="5F283415" w14:textId="77777777" w:rsidR="002F3C2B" w:rsidRPr="002F3C2B" w:rsidRDefault="002F3C2B" w:rsidP="002F3C2B">
      <w:pPr>
        <w:spacing w:after="120"/>
        <w:ind w:left="360"/>
        <w:rPr>
          <w:sz w:val="20"/>
        </w:rPr>
      </w:pPr>
      <w:r w:rsidRPr="002F3C2B">
        <w:rPr>
          <w:sz w:val="20"/>
        </w:rPr>
        <w:t>mol—mole</w:t>
      </w:r>
    </w:p>
    <w:p w14:paraId="2462E62B" w14:textId="77777777" w:rsidR="002F3C2B" w:rsidRPr="002F3C2B" w:rsidRDefault="002F3C2B" w:rsidP="002F3C2B">
      <w:pPr>
        <w:spacing w:after="120"/>
        <w:ind w:left="360"/>
        <w:rPr>
          <w:sz w:val="20"/>
        </w:rPr>
      </w:pPr>
      <w:r w:rsidRPr="002F3C2B">
        <w:rPr>
          <w:sz w:val="20"/>
        </w:rPr>
        <w:t>N—newton</w:t>
      </w:r>
    </w:p>
    <w:p w14:paraId="0124BF9D" w14:textId="77777777" w:rsidR="002F3C2B" w:rsidRPr="002F3C2B" w:rsidRDefault="002F3C2B" w:rsidP="002F3C2B">
      <w:pPr>
        <w:spacing w:after="120"/>
        <w:ind w:left="360"/>
        <w:rPr>
          <w:sz w:val="20"/>
        </w:rPr>
      </w:pPr>
      <w:r w:rsidRPr="002F3C2B">
        <w:rPr>
          <w:sz w:val="20"/>
        </w:rPr>
        <w:t>ng—nanogram—10</w:t>
      </w:r>
      <w:r w:rsidRPr="002F3C2B">
        <w:rPr>
          <w:sz w:val="20"/>
          <w:vertAlign w:val="superscript"/>
        </w:rPr>
        <w:t>−9</w:t>
      </w:r>
      <w:r w:rsidRPr="002F3C2B">
        <w:rPr>
          <w:sz w:val="20"/>
        </w:rPr>
        <w:t>gram</w:t>
      </w:r>
    </w:p>
    <w:p w14:paraId="79D7A227" w14:textId="77777777" w:rsidR="002F3C2B" w:rsidRPr="002F3C2B" w:rsidRDefault="002F3C2B" w:rsidP="002F3C2B">
      <w:pPr>
        <w:spacing w:after="120"/>
        <w:ind w:left="360"/>
        <w:rPr>
          <w:sz w:val="20"/>
        </w:rPr>
      </w:pPr>
      <w:r w:rsidRPr="002F3C2B">
        <w:rPr>
          <w:sz w:val="20"/>
        </w:rPr>
        <w:t>nm—nanometer—10</w:t>
      </w:r>
      <w:r w:rsidRPr="002F3C2B">
        <w:rPr>
          <w:sz w:val="20"/>
          <w:vertAlign w:val="superscript"/>
        </w:rPr>
        <w:t>−9</w:t>
      </w:r>
      <w:r w:rsidRPr="002F3C2B">
        <w:rPr>
          <w:sz w:val="20"/>
        </w:rPr>
        <w:t>meter</w:t>
      </w:r>
    </w:p>
    <w:p w14:paraId="6074B43E" w14:textId="77777777" w:rsidR="002F3C2B" w:rsidRPr="002F3C2B" w:rsidRDefault="002F3C2B" w:rsidP="002F3C2B">
      <w:pPr>
        <w:spacing w:after="120"/>
        <w:ind w:left="360"/>
        <w:rPr>
          <w:sz w:val="20"/>
        </w:rPr>
      </w:pPr>
      <w:r w:rsidRPr="002F3C2B">
        <w:rPr>
          <w:sz w:val="20"/>
        </w:rPr>
        <w:t>Pa—pascal</w:t>
      </w:r>
    </w:p>
    <w:p w14:paraId="7833A07C" w14:textId="77777777" w:rsidR="002F3C2B" w:rsidRPr="002F3C2B" w:rsidRDefault="002F3C2B" w:rsidP="002F3C2B">
      <w:pPr>
        <w:spacing w:after="120"/>
        <w:ind w:left="360"/>
        <w:rPr>
          <w:sz w:val="20"/>
        </w:rPr>
      </w:pPr>
      <w:r w:rsidRPr="002F3C2B">
        <w:rPr>
          <w:sz w:val="20"/>
        </w:rPr>
        <w:t>s—second</w:t>
      </w:r>
    </w:p>
    <w:p w14:paraId="6FA0BFD0" w14:textId="77777777" w:rsidR="002F3C2B" w:rsidRPr="002F3C2B" w:rsidRDefault="002F3C2B" w:rsidP="002F3C2B">
      <w:pPr>
        <w:spacing w:after="120"/>
        <w:ind w:left="360"/>
        <w:rPr>
          <w:sz w:val="20"/>
        </w:rPr>
      </w:pPr>
      <w:r w:rsidRPr="002F3C2B">
        <w:rPr>
          <w:sz w:val="20"/>
        </w:rPr>
        <w:t>V—volt</w:t>
      </w:r>
    </w:p>
    <w:p w14:paraId="04EB77B1" w14:textId="77777777" w:rsidR="002F3C2B" w:rsidRPr="002F3C2B" w:rsidRDefault="002F3C2B" w:rsidP="002F3C2B">
      <w:pPr>
        <w:spacing w:after="120"/>
        <w:ind w:left="360"/>
        <w:rPr>
          <w:sz w:val="20"/>
        </w:rPr>
      </w:pPr>
      <w:r w:rsidRPr="002F3C2B">
        <w:rPr>
          <w:sz w:val="20"/>
        </w:rPr>
        <w:t>W—watt</w:t>
      </w:r>
    </w:p>
    <w:p w14:paraId="585B6EC8" w14:textId="77777777" w:rsidR="002F3C2B" w:rsidRPr="002F3C2B" w:rsidRDefault="002F3C2B" w:rsidP="002F3C2B">
      <w:pPr>
        <w:spacing w:after="120"/>
        <w:ind w:left="360"/>
        <w:rPr>
          <w:sz w:val="20"/>
        </w:rPr>
      </w:pPr>
      <w:r w:rsidRPr="002F3C2B">
        <w:rPr>
          <w:sz w:val="20"/>
        </w:rPr>
        <w:t>Ω—ohm</w:t>
      </w:r>
    </w:p>
    <w:p w14:paraId="46B5D250" w14:textId="77777777" w:rsidR="002F3C2B" w:rsidRPr="002F3C2B" w:rsidRDefault="002F3C2B" w:rsidP="002F3C2B">
      <w:pPr>
        <w:spacing w:after="120"/>
        <w:ind w:left="360"/>
        <w:rPr>
          <w:sz w:val="20"/>
        </w:rPr>
      </w:pPr>
      <w:r w:rsidRPr="002F3C2B">
        <w:rPr>
          <w:sz w:val="20"/>
        </w:rPr>
        <w:t>µg—microgram—10</w:t>
      </w:r>
      <w:r w:rsidRPr="002F3C2B">
        <w:rPr>
          <w:sz w:val="20"/>
          <w:vertAlign w:val="superscript"/>
        </w:rPr>
        <w:t>−6</w:t>
      </w:r>
      <w:r w:rsidRPr="002F3C2B">
        <w:rPr>
          <w:sz w:val="20"/>
        </w:rPr>
        <w:t>gram</w:t>
      </w:r>
    </w:p>
    <w:p w14:paraId="485210DE" w14:textId="77777777" w:rsidR="002F3C2B" w:rsidRPr="002F3C2B" w:rsidRDefault="002F3C2B" w:rsidP="002F3C2B">
      <w:pPr>
        <w:spacing w:after="120"/>
        <w:rPr>
          <w:sz w:val="20"/>
        </w:rPr>
      </w:pPr>
      <w:r w:rsidRPr="002F3C2B">
        <w:rPr>
          <w:sz w:val="20"/>
        </w:rPr>
        <w:t>(b)</w:t>
      </w:r>
      <w:r w:rsidRPr="002F3C2B">
        <w:rPr>
          <w:sz w:val="20"/>
        </w:rPr>
        <w:tab/>
        <w:t>Other units of measure:</w:t>
      </w:r>
    </w:p>
    <w:p w14:paraId="0F5DEB45" w14:textId="77777777" w:rsidR="002F3C2B" w:rsidRPr="002F3C2B" w:rsidRDefault="002F3C2B" w:rsidP="002F3C2B">
      <w:pPr>
        <w:spacing w:after="120"/>
        <w:ind w:left="360"/>
        <w:rPr>
          <w:sz w:val="20"/>
        </w:rPr>
      </w:pPr>
      <w:r w:rsidRPr="002F3C2B">
        <w:rPr>
          <w:sz w:val="20"/>
        </w:rPr>
        <w:t>Btu—British thermal unit</w:t>
      </w:r>
    </w:p>
    <w:p w14:paraId="211768A5" w14:textId="77777777" w:rsidR="002F3C2B" w:rsidRPr="002F3C2B" w:rsidRDefault="002F3C2B" w:rsidP="002F3C2B">
      <w:pPr>
        <w:spacing w:after="120"/>
        <w:ind w:left="360"/>
        <w:rPr>
          <w:sz w:val="20"/>
        </w:rPr>
      </w:pPr>
      <w:r w:rsidRPr="002F3C2B">
        <w:rPr>
          <w:sz w:val="20"/>
        </w:rPr>
        <w:t>°C—degree Celsius (centigrade)</w:t>
      </w:r>
    </w:p>
    <w:p w14:paraId="1A164CB9" w14:textId="77777777" w:rsidR="002F3C2B" w:rsidRPr="002F3C2B" w:rsidRDefault="002F3C2B" w:rsidP="002F3C2B">
      <w:pPr>
        <w:spacing w:after="120"/>
        <w:ind w:left="360"/>
        <w:rPr>
          <w:sz w:val="20"/>
        </w:rPr>
      </w:pPr>
      <w:r w:rsidRPr="002F3C2B">
        <w:rPr>
          <w:sz w:val="20"/>
        </w:rPr>
        <w:t>cal—calorie</w:t>
      </w:r>
    </w:p>
    <w:p w14:paraId="648A1352" w14:textId="77777777" w:rsidR="002F3C2B" w:rsidRPr="002F3C2B" w:rsidRDefault="002F3C2B" w:rsidP="002F3C2B">
      <w:pPr>
        <w:spacing w:after="120"/>
        <w:ind w:left="360"/>
        <w:rPr>
          <w:sz w:val="20"/>
        </w:rPr>
      </w:pPr>
      <w:r w:rsidRPr="002F3C2B">
        <w:rPr>
          <w:sz w:val="20"/>
        </w:rPr>
        <w:t>cfm—cubic feet per minute</w:t>
      </w:r>
    </w:p>
    <w:p w14:paraId="201420E2" w14:textId="77777777" w:rsidR="002F3C2B" w:rsidRPr="002F3C2B" w:rsidRDefault="002F3C2B" w:rsidP="002F3C2B">
      <w:pPr>
        <w:spacing w:after="120"/>
        <w:ind w:left="360"/>
        <w:rPr>
          <w:sz w:val="20"/>
        </w:rPr>
      </w:pPr>
      <w:r w:rsidRPr="002F3C2B">
        <w:rPr>
          <w:sz w:val="20"/>
        </w:rPr>
        <w:t>cu ft—cubic feet</w:t>
      </w:r>
    </w:p>
    <w:p w14:paraId="3F3E4DC0" w14:textId="77777777" w:rsidR="002F3C2B" w:rsidRPr="002F3C2B" w:rsidRDefault="002F3C2B" w:rsidP="002F3C2B">
      <w:pPr>
        <w:spacing w:after="120"/>
        <w:ind w:left="360"/>
        <w:rPr>
          <w:sz w:val="20"/>
        </w:rPr>
      </w:pPr>
      <w:r w:rsidRPr="002F3C2B">
        <w:rPr>
          <w:sz w:val="20"/>
        </w:rPr>
        <w:t>dcf—dry cubic feet</w:t>
      </w:r>
    </w:p>
    <w:p w14:paraId="54399BCF" w14:textId="77777777" w:rsidR="002F3C2B" w:rsidRPr="002F3C2B" w:rsidRDefault="002F3C2B" w:rsidP="002F3C2B">
      <w:pPr>
        <w:spacing w:after="120"/>
        <w:ind w:left="360"/>
        <w:rPr>
          <w:sz w:val="20"/>
        </w:rPr>
      </w:pPr>
      <w:r w:rsidRPr="002F3C2B">
        <w:rPr>
          <w:sz w:val="20"/>
        </w:rPr>
        <w:t>dcm—dry cubic meter</w:t>
      </w:r>
    </w:p>
    <w:p w14:paraId="411B44F7" w14:textId="77777777" w:rsidR="002F3C2B" w:rsidRPr="002F3C2B" w:rsidRDefault="002F3C2B" w:rsidP="002F3C2B">
      <w:pPr>
        <w:spacing w:after="120"/>
        <w:ind w:left="360"/>
        <w:rPr>
          <w:sz w:val="20"/>
        </w:rPr>
      </w:pPr>
      <w:r w:rsidRPr="002F3C2B">
        <w:rPr>
          <w:sz w:val="20"/>
        </w:rPr>
        <w:lastRenderedPageBreak/>
        <w:t>dscf—dry cubic feet at standard conditions</w:t>
      </w:r>
    </w:p>
    <w:p w14:paraId="4E319FBB" w14:textId="77777777" w:rsidR="002F3C2B" w:rsidRPr="002F3C2B" w:rsidRDefault="002F3C2B" w:rsidP="002F3C2B">
      <w:pPr>
        <w:spacing w:after="120"/>
        <w:ind w:left="360"/>
        <w:rPr>
          <w:sz w:val="20"/>
        </w:rPr>
      </w:pPr>
      <w:r w:rsidRPr="002F3C2B">
        <w:rPr>
          <w:sz w:val="20"/>
        </w:rPr>
        <w:t>dscm—dry cubic meter at standard conditions</w:t>
      </w:r>
    </w:p>
    <w:p w14:paraId="60C9A744" w14:textId="77777777" w:rsidR="002F3C2B" w:rsidRPr="002F3C2B" w:rsidRDefault="002F3C2B" w:rsidP="002F3C2B">
      <w:pPr>
        <w:spacing w:after="120"/>
        <w:ind w:left="360"/>
        <w:rPr>
          <w:sz w:val="20"/>
        </w:rPr>
      </w:pPr>
      <w:r w:rsidRPr="002F3C2B">
        <w:rPr>
          <w:sz w:val="20"/>
        </w:rPr>
        <w:t>eq—equivalent</w:t>
      </w:r>
    </w:p>
    <w:p w14:paraId="3322CFD8" w14:textId="77777777" w:rsidR="002F3C2B" w:rsidRPr="002F3C2B" w:rsidRDefault="002F3C2B" w:rsidP="002F3C2B">
      <w:pPr>
        <w:spacing w:after="120"/>
        <w:ind w:left="360"/>
        <w:rPr>
          <w:sz w:val="20"/>
        </w:rPr>
      </w:pPr>
      <w:r w:rsidRPr="002F3C2B">
        <w:rPr>
          <w:sz w:val="20"/>
        </w:rPr>
        <w:t>°F—degree Fahrenheit</w:t>
      </w:r>
    </w:p>
    <w:p w14:paraId="598C59C6" w14:textId="77777777" w:rsidR="002F3C2B" w:rsidRPr="002F3C2B" w:rsidRDefault="002F3C2B" w:rsidP="002F3C2B">
      <w:pPr>
        <w:spacing w:after="120"/>
        <w:ind w:left="360"/>
        <w:rPr>
          <w:sz w:val="20"/>
        </w:rPr>
      </w:pPr>
      <w:r w:rsidRPr="002F3C2B">
        <w:rPr>
          <w:sz w:val="20"/>
        </w:rPr>
        <w:t>ft—feet</w:t>
      </w:r>
    </w:p>
    <w:p w14:paraId="785CE5A1" w14:textId="77777777" w:rsidR="002F3C2B" w:rsidRPr="002F3C2B" w:rsidRDefault="002F3C2B" w:rsidP="002F3C2B">
      <w:pPr>
        <w:spacing w:after="120"/>
        <w:ind w:left="360"/>
        <w:rPr>
          <w:sz w:val="20"/>
        </w:rPr>
      </w:pPr>
      <w:r w:rsidRPr="002F3C2B">
        <w:rPr>
          <w:sz w:val="20"/>
        </w:rPr>
        <w:t>gal—gallon</w:t>
      </w:r>
    </w:p>
    <w:p w14:paraId="1EE2567D" w14:textId="77777777" w:rsidR="002F3C2B" w:rsidRPr="002F3C2B" w:rsidRDefault="002F3C2B" w:rsidP="002F3C2B">
      <w:pPr>
        <w:spacing w:after="120"/>
        <w:ind w:left="360"/>
        <w:rPr>
          <w:sz w:val="20"/>
        </w:rPr>
      </w:pPr>
      <w:r w:rsidRPr="002F3C2B">
        <w:rPr>
          <w:sz w:val="20"/>
        </w:rPr>
        <w:t>gr—grain</w:t>
      </w:r>
    </w:p>
    <w:p w14:paraId="6C1CBCC5" w14:textId="77777777" w:rsidR="002F3C2B" w:rsidRPr="002F3C2B" w:rsidRDefault="002F3C2B" w:rsidP="002F3C2B">
      <w:pPr>
        <w:spacing w:after="120"/>
        <w:ind w:left="360"/>
        <w:rPr>
          <w:sz w:val="20"/>
        </w:rPr>
      </w:pPr>
      <w:r w:rsidRPr="002F3C2B">
        <w:rPr>
          <w:sz w:val="20"/>
        </w:rPr>
        <w:t>g-eq—gram equivalent</w:t>
      </w:r>
    </w:p>
    <w:p w14:paraId="2582B6B9" w14:textId="77777777" w:rsidR="002F3C2B" w:rsidRPr="002F3C2B" w:rsidRDefault="002F3C2B" w:rsidP="002F3C2B">
      <w:pPr>
        <w:spacing w:after="120"/>
        <w:ind w:left="360"/>
        <w:rPr>
          <w:sz w:val="20"/>
        </w:rPr>
      </w:pPr>
      <w:r w:rsidRPr="002F3C2B">
        <w:rPr>
          <w:sz w:val="20"/>
        </w:rPr>
        <w:t>hr—hour</w:t>
      </w:r>
    </w:p>
    <w:p w14:paraId="22A89314" w14:textId="77777777" w:rsidR="002F3C2B" w:rsidRPr="002F3C2B" w:rsidRDefault="002F3C2B" w:rsidP="002F3C2B">
      <w:pPr>
        <w:spacing w:after="120"/>
        <w:ind w:left="360"/>
        <w:rPr>
          <w:sz w:val="20"/>
        </w:rPr>
      </w:pPr>
      <w:r w:rsidRPr="002F3C2B">
        <w:rPr>
          <w:sz w:val="20"/>
        </w:rPr>
        <w:t>in—inch</w:t>
      </w:r>
    </w:p>
    <w:p w14:paraId="381F1EC3" w14:textId="77777777" w:rsidR="002F3C2B" w:rsidRPr="002F3C2B" w:rsidRDefault="002F3C2B" w:rsidP="002F3C2B">
      <w:pPr>
        <w:spacing w:after="120"/>
        <w:ind w:left="360"/>
        <w:rPr>
          <w:sz w:val="20"/>
        </w:rPr>
      </w:pPr>
      <w:r w:rsidRPr="002F3C2B">
        <w:rPr>
          <w:sz w:val="20"/>
        </w:rPr>
        <w:t>k—1,000</w:t>
      </w:r>
    </w:p>
    <w:p w14:paraId="1CEBF708" w14:textId="77777777" w:rsidR="002F3C2B" w:rsidRPr="002F3C2B" w:rsidRDefault="002F3C2B" w:rsidP="002F3C2B">
      <w:pPr>
        <w:spacing w:after="120"/>
        <w:ind w:left="360"/>
        <w:rPr>
          <w:sz w:val="20"/>
        </w:rPr>
      </w:pPr>
      <w:r w:rsidRPr="002F3C2B">
        <w:rPr>
          <w:sz w:val="20"/>
        </w:rPr>
        <w:t>l—liter</w:t>
      </w:r>
    </w:p>
    <w:p w14:paraId="2370BFBB" w14:textId="77777777" w:rsidR="002F3C2B" w:rsidRPr="002F3C2B" w:rsidRDefault="002F3C2B" w:rsidP="002F3C2B">
      <w:pPr>
        <w:spacing w:after="120"/>
        <w:ind w:left="360"/>
        <w:rPr>
          <w:sz w:val="20"/>
        </w:rPr>
      </w:pPr>
      <w:r w:rsidRPr="002F3C2B">
        <w:rPr>
          <w:sz w:val="20"/>
        </w:rPr>
        <w:t>lpm—liter per minute</w:t>
      </w:r>
    </w:p>
    <w:p w14:paraId="377829E6" w14:textId="77777777" w:rsidR="002F3C2B" w:rsidRPr="002F3C2B" w:rsidRDefault="002F3C2B" w:rsidP="002F3C2B">
      <w:pPr>
        <w:spacing w:after="120"/>
        <w:ind w:left="360"/>
        <w:rPr>
          <w:sz w:val="20"/>
        </w:rPr>
      </w:pPr>
      <w:r w:rsidRPr="002F3C2B">
        <w:rPr>
          <w:sz w:val="20"/>
        </w:rPr>
        <w:t>lb—pound</w:t>
      </w:r>
    </w:p>
    <w:p w14:paraId="17EC228A" w14:textId="77777777" w:rsidR="002F3C2B" w:rsidRPr="002F3C2B" w:rsidRDefault="002F3C2B" w:rsidP="002F3C2B">
      <w:pPr>
        <w:spacing w:after="120"/>
        <w:ind w:left="360"/>
        <w:rPr>
          <w:sz w:val="20"/>
        </w:rPr>
      </w:pPr>
      <w:r w:rsidRPr="002F3C2B">
        <w:rPr>
          <w:sz w:val="20"/>
        </w:rPr>
        <w:t>meq—milliequivalent</w:t>
      </w:r>
    </w:p>
    <w:p w14:paraId="58F5D4A2" w14:textId="77777777" w:rsidR="002F3C2B" w:rsidRPr="002F3C2B" w:rsidRDefault="002F3C2B" w:rsidP="002F3C2B">
      <w:pPr>
        <w:spacing w:after="120"/>
        <w:ind w:left="360"/>
        <w:rPr>
          <w:sz w:val="20"/>
        </w:rPr>
      </w:pPr>
      <w:r w:rsidRPr="002F3C2B">
        <w:rPr>
          <w:sz w:val="20"/>
        </w:rPr>
        <w:t>min—minute</w:t>
      </w:r>
    </w:p>
    <w:p w14:paraId="69EB3626" w14:textId="77777777" w:rsidR="002F3C2B" w:rsidRPr="002F3C2B" w:rsidRDefault="002F3C2B" w:rsidP="002F3C2B">
      <w:pPr>
        <w:spacing w:after="120"/>
        <w:ind w:left="360"/>
        <w:rPr>
          <w:sz w:val="20"/>
        </w:rPr>
      </w:pPr>
      <w:r w:rsidRPr="002F3C2B">
        <w:rPr>
          <w:sz w:val="20"/>
        </w:rPr>
        <w:t>ml—milliliter</w:t>
      </w:r>
    </w:p>
    <w:p w14:paraId="7F892DD6" w14:textId="77777777" w:rsidR="002F3C2B" w:rsidRPr="002F3C2B" w:rsidRDefault="002F3C2B" w:rsidP="002F3C2B">
      <w:pPr>
        <w:spacing w:after="120"/>
        <w:ind w:left="360"/>
        <w:rPr>
          <w:sz w:val="20"/>
        </w:rPr>
      </w:pPr>
      <w:r w:rsidRPr="002F3C2B">
        <w:rPr>
          <w:sz w:val="20"/>
        </w:rPr>
        <w:t>mol. wt.—molecular weight</w:t>
      </w:r>
    </w:p>
    <w:p w14:paraId="4CB0695F" w14:textId="77777777" w:rsidR="002F3C2B" w:rsidRPr="002F3C2B" w:rsidRDefault="002F3C2B" w:rsidP="002F3C2B">
      <w:pPr>
        <w:spacing w:after="120"/>
        <w:ind w:left="360"/>
        <w:rPr>
          <w:sz w:val="20"/>
        </w:rPr>
      </w:pPr>
      <w:r w:rsidRPr="002F3C2B">
        <w:rPr>
          <w:sz w:val="20"/>
        </w:rPr>
        <w:t>ppb—parts per billion</w:t>
      </w:r>
    </w:p>
    <w:p w14:paraId="26C73A74" w14:textId="77777777" w:rsidR="002F3C2B" w:rsidRPr="002F3C2B" w:rsidRDefault="002F3C2B" w:rsidP="002F3C2B">
      <w:pPr>
        <w:spacing w:after="120"/>
        <w:ind w:left="360"/>
        <w:rPr>
          <w:sz w:val="20"/>
        </w:rPr>
      </w:pPr>
      <w:r w:rsidRPr="002F3C2B">
        <w:rPr>
          <w:sz w:val="20"/>
        </w:rPr>
        <w:t>ppm—parts per million</w:t>
      </w:r>
    </w:p>
    <w:p w14:paraId="441A3EEB" w14:textId="77777777" w:rsidR="002F3C2B" w:rsidRPr="002F3C2B" w:rsidRDefault="002F3C2B" w:rsidP="002F3C2B">
      <w:pPr>
        <w:spacing w:after="120"/>
        <w:ind w:left="360"/>
        <w:rPr>
          <w:sz w:val="20"/>
        </w:rPr>
      </w:pPr>
      <w:r w:rsidRPr="002F3C2B">
        <w:rPr>
          <w:sz w:val="20"/>
        </w:rPr>
        <w:t>psia—pounds per square inch absolute</w:t>
      </w:r>
    </w:p>
    <w:p w14:paraId="3DECA1DA" w14:textId="77777777" w:rsidR="002F3C2B" w:rsidRPr="002F3C2B" w:rsidRDefault="002F3C2B" w:rsidP="002F3C2B">
      <w:pPr>
        <w:spacing w:after="120"/>
        <w:ind w:left="360"/>
        <w:rPr>
          <w:sz w:val="20"/>
        </w:rPr>
      </w:pPr>
      <w:r w:rsidRPr="002F3C2B">
        <w:rPr>
          <w:sz w:val="20"/>
        </w:rPr>
        <w:t>psig—pounds per square inch gage</w:t>
      </w:r>
    </w:p>
    <w:p w14:paraId="3A09F1ED" w14:textId="77777777" w:rsidR="002F3C2B" w:rsidRPr="002F3C2B" w:rsidRDefault="002F3C2B" w:rsidP="002F3C2B">
      <w:pPr>
        <w:spacing w:after="120"/>
        <w:ind w:left="360"/>
        <w:rPr>
          <w:sz w:val="20"/>
        </w:rPr>
      </w:pPr>
      <w:r w:rsidRPr="002F3C2B">
        <w:rPr>
          <w:sz w:val="20"/>
        </w:rPr>
        <w:t>°R—degree Rankine</w:t>
      </w:r>
    </w:p>
    <w:p w14:paraId="2A92E0C0" w14:textId="77777777" w:rsidR="002F3C2B" w:rsidRPr="002F3C2B" w:rsidRDefault="002F3C2B" w:rsidP="002F3C2B">
      <w:pPr>
        <w:spacing w:after="120"/>
        <w:ind w:left="360"/>
        <w:rPr>
          <w:sz w:val="20"/>
        </w:rPr>
      </w:pPr>
      <w:r w:rsidRPr="002F3C2B">
        <w:rPr>
          <w:sz w:val="20"/>
        </w:rPr>
        <w:t>scf—cubic feet at standard conditions</w:t>
      </w:r>
    </w:p>
    <w:p w14:paraId="5FC4DC72" w14:textId="77777777" w:rsidR="002F3C2B" w:rsidRPr="002F3C2B" w:rsidRDefault="002F3C2B" w:rsidP="002F3C2B">
      <w:pPr>
        <w:spacing w:after="120"/>
        <w:ind w:left="360"/>
        <w:rPr>
          <w:sz w:val="20"/>
        </w:rPr>
      </w:pPr>
      <w:r w:rsidRPr="002F3C2B">
        <w:rPr>
          <w:sz w:val="20"/>
        </w:rPr>
        <w:t>scfh—cubic feet per hour at standard conditions</w:t>
      </w:r>
    </w:p>
    <w:p w14:paraId="1E49F22F" w14:textId="77777777" w:rsidR="002F3C2B" w:rsidRPr="002F3C2B" w:rsidRDefault="002F3C2B" w:rsidP="002F3C2B">
      <w:pPr>
        <w:spacing w:after="120"/>
        <w:ind w:left="360"/>
        <w:rPr>
          <w:sz w:val="20"/>
        </w:rPr>
      </w:pPr>
      <w:r w:rsidRPr="002F3C2B">
        <w:rPr>
          <w:sz w:val="20"/>
        </w:rPr>
        <w:t>scm—cubic meter at standard conditions</w:t>
      </w:r>
    </w:p>
    <w:p w14:paraId="15DCB6B7" w14:textId="77777777" w:rsidR="002F3C2B" w:rsidRPr="002F3C2B" w:rsidRDefault="002F3C2B" w:rsidP="002F3C2B">
      <w:pPr>
        <w:spacing w:after="120"/>
        <w:ind w:left="360"/>
        <w:rPr>
          <w:sz w:val="20"/>
        </w:rPr>
      </w:pPr>
      <w:r w:rsidRPr="002F3C2B">
        <w:rPr>
          <w:sz w:val="20"/>
        </w:rPr>
        <w:t>sec—second</w:t>
      </w:r>
    </w:p>
    <w:p w14:paraId="4F5A4274" w14:textId="77777777" w:rsidR="002F3C2B" w:rsidRPr="002F3C2B" w:rsidRDefault="002F3C2B" w:rsidP="002F3C2B">
      <w:pPr>
        <w:spacing w:after="120"/>
        <w:ind w:left="360"/>
        <w:rPr>
          <w:sz w:val="20"/>
        </w:rPr>
      </w:pPr>
      <w:r w:rsidRPr="002F3C2B">
        <w:rPr>
          <w:sz w:val="20"/>
        </w:rPr>
        <w:t>sq ft—square feet</w:t>
      </w:r>
    </w:p>
    <w:p w14:paraId="54B429EA" w14:textId="77777777" w:rsidR="002F3C2B" w:rsidRPr="002F3C2B" w:rsidRDefault="002F3C2B" w:rsidP="002F3C2B">
      <w:pPr>
        <w:spacing w:after="120"/>
        <w:ind w:left="360"/>
        <w:rPr>
          <w:sz w:val="20"/>
        </w:rPr>
      </w:pPr>
      <w:r w:rsidRPr="002F3C2B">
        <w:rPr>
          <w:sz w:val="20"/>
        </w:rPr>
        <w:t>std—at standard conditions</w:t>
      </w:r>
    </w:p>
    <w:p w14:paraId="1EB8E4AE" w14:textId="77777777" w:rsidR="002F3C2B" w:rsidRPr="002F3C2B" w:rsidRDefault="002F3C2B" w:rsidP="002F3C2B">
      <w:pPr>
        <w:spacing w:after="120"/>
        <w:rPr>
          <w:sz w:val="20"/>
        </w:rPr>
      </w:pPr>
      <w:r w:rsidRPr="002F3C2B">
        <w:rPr>
          <w:sz w:val="20"/>
        </w:rPr>
        <w:t>(c)</w:t>
      </w:r>
      <w:r w:rsidRPr="002F3C2B">
        <w:rPr>
          <w:sz w:val="20"/>
        </w:rPr>
        <w:tab/>
        <w:t>Chemical nomenclature:</w:t>
      </w:r>
    </w:p>
    <w:p w14:paraId="3629A58D" w14:textId="77777777" w:rsidR="002F3C2B" w:rsidRPr="002F3C2B" w:rsidRDefault="002F3C2B" w:rsidP="002F3C2B">
      <w:pPr>
        <w:spacing w:after="120"/>
        <w:ind w:left="360"/>
        <w:rPr>
          <w:sz w:val="20"/>
        </w:rPr>
      </w:pPr>
      <w:r w:rsidRPr="002F3C2B">
        <w:rPr>
          <w:sz w:val="20"/>
        </w:rPr>
        <w:t>CdS—cadmium sulfide</w:t>
      </w:r>
    </w:p>
    <w:p w14:paraId="76C0F0DB" w14:textId="77777777" w:rsidR="002F3C2B" w:rsidRPr="002F3C2B" w:rsidRDefault="002F3C2B" w:rsidP="002F3C2B">
      <w:pPr>
        <w:spacing w:after="120"/>
        <w:ind w:left="360"/>
        <w:rPr>
          <w:sz w:val="20"/>
        </w:rPr>
      </w:pPr>
      <w:r w:rsidRPr="002F3C2B">
        <w:rPr>
          <w:sz w:val="20"/>
        </w:rPr>
        <w:t>CO—carbon monoxide</w:t>
      </w:r>
    </w:p>
    <w:p w14:paraId="62E4EB35" w14:textId="77777777" w:rsidR="002F3C2B" w:rsidRPr="002F3C2B" w:rsidRDefault="002F3C2B" w:rsidP="002F3C2B">
      <w:pPr>
        <w:spacing w:after="120"/>
        <w:ind w:left="360"/>
        <w:rPr>
          <w:sz w:val="20"/>
        </w:rPr>
      </w:pPr>
      <w:r w:rsidRPr="002F3C2B">
        <w:rPr>
          <w:sz w:val="20"/>
        </w:rPr>
        <w:t>CO</w:t>
      </w:r>
      <w:r w:rsidRPr="002F3C2B">
        <w:rPr>
          <w:sz w:val="20"/>
          <w:vertAlign w:val="subscript"/>
        </w:rPr>
        <w:t>2</w:t>
      </w:r>
      <w:r w:rsidRPr="002F3C2B">
        <w:rPr>
          <w:sz w:val="20"/>
        </w:rPr>
        <w:t>—carbon dioxide</w:t>
      </w:r>
    </w:p>
    <w:p w14:paraId="03202E98" w14:textId="77777777" w:rsidR="002F3C2B" w:rsidRPr="002F3C2B" w:rsidRDefault="002F3C2B" w:rsidP="002F3C2B">
      <w:pPr>
        <w:spacing w:after="120"/>
        <w:ind w:left="360"/>
        <w:rPr>
          <w:sz w:val="20"/>
        </w:rPr>
      </w:pPr>
      <w:r w:rsidRPr="002F3C2B">
        <w:rPr>
          <w:sz w:val="20"/>
        </w:rPr>
        <w:t>HCl—hydrochloric acid</w:t>
      </w:r>
    </w:p>
    <w:p w14:paraId="04A824A3" w14:textId="77777777" w:rsidR="002F3C2B" w:rsidRPr="002F3C2B" w:rsidRDefault="002F3C2B" w:rsidP="002F3C2B">
      <w:pPr>
        <w:spacing w:after="120"/>
        <w:ind w:left="360"/>
        <w:rPr>
          <w:sz w:val="20"/>
        </w:rPr>
      </w:pPr>
      <w:r w:rsidRPr="002F3C2B">
        <w:rPr>
          <w:sz w:val="20"/>
        </w:rPr>
        <w:t>Hg—mercury</w:t>
      </w:r>
    </w:p>
    <w:p w14:paraId="41922329" w14:textId="77777777" w:rsidR="002F3C2B" w:rsidRPr="002F3C2B" w:rsidRDefault="002F3C2B" w:rsidP="002F3C2B">
      <w:pPr>
        <w:spacing w:after="120"/>
        <w:ind w:left="360"/>
        <w:rPr>
          <w:sz w:val="20"/>
        </w:rPr>
      </w:pPr>
      <w:r w:rsidRPr="002F3C2B">
        <w:rPr>
          <w:sz w:val="20"/>
        </w:rPr>
        <w:t>H</w:t>
      </w:r>
      <w:r w:rsidRPr="002F3C2B">
        <w:rPr>
          <w:sz w:val="20"/>
          <w:vertAlign w:val="subscript"/>
        </w:rPr>
        <w:t>2</w:t>
      </w:r>
      <w:r w:rsidRPr="002F3C2B">
        <w:rPr>
          <w:sz w:val="20"/>
        </w:rPr>
        <w:t>O—water</w:t>
      </w:r>
    </w:p>
    <w:p w14:paraId="1E5BB13B" w14:textId="77777777" w:rsidR="002F3C2B" w:rsidRPr="002F3C2B" w:rsidRDefault="002F3C2B" w:rsidP="002F3C2B">
      <w:pPr>
        <w:spacing w:after="120"/>
        <w:ind w:left="360"/>
        <w:rPr>
          <w:sz w:val="20"/>
        </w:rPr>
      </w:pPr>
      <w:r w:rsidRPr="002F3C2B">
        <w:rPr>
          <w:sz w:val="20"/>
        </w:rPr>
        <w:lastRenderedPageBreak/>
        <w:t>H</w:t>
      </w:r>
      <w:r w:rsidRPr="002F3C2B">
        <w:rPr>
          <w:sz w:val="20"/>
          <w:vertAlign w:val="subscript"/>
        </w:rPr>
        <w:t>2</w:t>
      </w:r>
      <w:r w:rsidRPr="002F3C2B">
        <w:rPr>
          <w:sz w:val="20"/>
        </w:rPr>
        <w:t>S—hydrogen sulfide</w:t>
      </w:r>
    </w:p>
    <w:p w14:paraId="3EAAEAB7" w14:textId="77777777" w:rsidR="002F3C2B" w:rsidRPr="002F3C2B" w:rsidRDefault="002F3C2B" w:rsidP="002F3C2B">
      <w:pPr>
        <w:spacing w:after="120"/>
        <w:ind w:left="360"/>
        <w:rPr>
          <w:sz w:val="20"/>
        </w:rPr>
      </w:pPr>
      <w:r w:rsidRPr="002F3C2B">
        <w:rPr>
          <w:sz w:val="20"/>
        </w:rPr>
        <w:t>H</w:t>
      </w:r>
      <w:r w:rsidRPr="002F3C2B">
        <w:rPr>
          <w:sz w:val="20"/>
          <w:vertAlign w:val="subscript"/>
        </w:rPr>
        <w:t>2</w:t>
      </w:r>
      <w:r w:rsidRPr="002F3C2B">
        <w:rPr>
          <w:sz w:val="20"/>
        </w:rPr>
        <w:t>SO</w:t>
      </w:r>
      <w:r w:rsidRPr="002F3C2B">
        <w:rPr>
          <w:sz w:val="20"/>
          <w:vertAlign w:val="subscript"/>
        </w:rPr>
        <w:t>4</w:t>
      </w:r>
      <w:r w:rsidRPr="002F3C2B">
        <w:rPr>
          <w:sz w:val="20"/>
        </w:rPr>
        <w:t>—sulfuric acid</w:t>
      </w:r>
    </w:p>
    <w:p w14:paraId="3DFB56DB" w14:textId="77777777" w:rsidR="002F3C2B" w:rsidRPr="002F3C2B" w:rsidRDefault="002F3C2B" w:rsidP="002F3C2B">
      <w:pPr>
        <w:spacing w:after="120"/>
        <w:ind w:left="360"/>
        <w:rPr>
          <w:sz w:val="20"/>
        </w:rPr>
      </w:pPr>
      <w:r w:rsidRPr="002F3C2B">
        <w:rPr>
          <w:sz w:val="20"/>
        </w:rPr>
        <w:t>N</w:t>
      </w:r>
      <w:r w:rsidRPr="002F3C2B">
        <w:rPr>
          <w:sz w:val="20"/>
          <w:vertAlign w:val="subscript"/>
        </w:rPr>
        <w:t>2</w:t>
      </w:r>
      <w:r w:rsidRPr="002F3C2B">
        <w:rPr>
          <w:sz w:val="20"/>
        </w:rPr>
        <w:t>—nitrogen</w:t>
      </w:r>
    </w:p>
    <w:p w14:paraId="6E3FEA5F" w14:textId="77777777" w:rsidR="002F3C2B" w:rsidRPr="002F3C2B" w:rsidRDefault="002F3C2B" w:rsidP="002F3C2B">
      <w:pPr>
        <w:spacing w:after="120"/>
        <w:ind w:left="360"/>
        <w:rPr>
          <w:sz w:val="20"/>
        </w:rPr>
      </w:pPr>
      <w:r w:rsidRPr="002F3C2B">
        <w:rPr>
          <w:sz w:val="20"/>
        </w:rPr>
        <w:t>NO—nitric oxide</w:t>
      </w:r>
    </w:p>
    <w:p w14:paraId="250F1E0C" w14:textId="77777777" w:rsidR="002F3C2B" w:rsidRPr="002F3C2B" w:rsidRDefault="002F3C2B" w:rsidP="002F3C2B">
      <w:pPr>
        <w:spacing w:after="120"/>
        <w:ind w:left="360"/>
        <w:rPr>
          <w:sz w:val="20"/>
        </w:rPr>
      </w:pPr>
      <w:r w:rsidRPr="002F3C2B">
        <w:rPr>
          <w:sz w:val="20"/>
        </w:rPr>
        <w:t>NO</w:t>
      </w:r>
      <w:r w:rsidRPr="002F3C2B">
        <w:rPr>
          <w:sz w:val="20"/>
          <w:vertAlign w:val="subscript"/>
        </w:rPr>
        <w:t>2</w:t>
      </w:r>
      <w:r w:rsidRPr="002F3C2B">
        <w:rPr>
          <w:sz w:val="20"/>
        </w:rPr>
        <w:t>—nitrogen dioxide</w:t>
      </w:r>
    </w:p>
    <w:p w14:paraId="50007C9D" w14:textId="77777777" w:rsidR="002F3C2B" w:rsidRPr="002F3C2B" w:rsidRDefault="002F3C2B" w:rsidP="002F3C2B">
      <w:pPr>
        <w:spacing w:after="120"/>
        <w:ind w:left="360"/>
        <w:rPr>
          <w:sz w:val="20"/>
        </w:rPr>
      </w:pPr>
      <w:r w:rsidRPr="002F3C2B">
        <w:rPr>
          <w:sz w:val="20"/>
        </w:rPr>
        <w:t>NO</w:t>
      </w:r>
      <w:r w:rsidRPr="002F3C2B">
        <w:rPr>
          <w:sz w:val="20"/>
          <w:vertAlign w:val="subscript"/>
        </w:rPr>
        <w:t>X</w:t>
      </w:r>
      <w:r w:rsidRPr="002F3C2B">
        <w:rPr>
          <w:sz w:val="20"/>
        </w:rPr>
        <w:t>—nitrogen oxides</w:t>
      </w:r>
    </w:p>
    <w:p w14:paraId="3DB96D19" w14:textId="77777777" w:rsidR="002F3C2B" w:rsidRPr="002F3C2B" w:rsidRDefault="002F3C2B" w:rsidP="002F3C2B">
      <w:pPr>
        <w:spacing w:after="120"/>
        <w:ind w:left="360"/>
        <w:rPr>
          <w:sz w:val="20"/>
        </w:rPr>
      </w:pPr>
      <w:r w:rsidRPr="002F3C2B">
        <w:rPr>
          <w:sz w:val="20"/>
        </w:rPr>
        <w:t>O</w:t>
      </w:r>
      <w:r w:rsidRPr="002F3C2B">
        <w:rPr>
          <w:sz w:val="20"/>
          <w:vertAlign w:val="subscript"/>
        </w:rPr>
        <w:t>2</w:t>
      </w:r>
      <w:r w:rsidRPr="002F3C2B">
        <w:rPr>
          <w:sz w:val="20"/>
        </w:rPr>
        <w:t>—oxygen</w:t>
      </w:r>
    </w:p>
    <w:p w14:paraId="0D9B3EAA" w14:textId="77777777" w:rsidR="002F3C2B" w:rsidRPr="002F3C2B" w:rsidRDefault="002F3C2B" w:rsidP="002F3C2B">
      <w:pPr>
        <w:spacing w:after="120"/>
        <w:ind w:left="360"/>
        <w:rPr>
          <w:sz w:val="20"/>
        </w:rPr>
      </w:pPr>
      <w:r w:rsidRPr="002F3C2B">
        <w:rPr>
          <w:sz w:val="20"/>
        </w:rPr>
        <w:t>SO</w:t>
      </w:r>
      <w:r w:rsidRPr="002F3C2B">
        <w:rPr>
          <w:sz w:val="20"/>
          <w:vertAlign w:val="subscript"/>
        </w:rPr>
        <w:t>2</w:t>
      </w:r>
      <w:r w:rsidRPr="002F3C2B">
        <w:rPr>
          <w:sz w:val="20"/>
        </w:rPr>
        <w:t>—sulfur dioxide</w:t>
      </w:r>
    </w:p>
    <w:p w14:paraId="17BFA66C" w14:textId="77777777" w:rsidR="002F3C2B" w:rsidRPr="002F3C2B" w:rsidRDefault="002F3C2B" w:rsidP="002F3C2B">
      <w:pPr>
        <w:spacing w:after="120"/>
        <w:ind w:left="360"/>
        <w:rPr>
          <w:sz w:val="20"/>
        </w:rPr>
      </w:pPr>
      <w:r w:rsidRPr="002F3C2B">
        <w:rPr>
          <w:sz w:val="20"/>
        </w:rPr>
        <w:t>SO</w:t>
      </w:r>
      <w:r w:rsidRPr="002F3C2B">
        <w:rPr>
          <w:sz w:val="20"/>
          <w:vertAlign w:val="subscript"/>
        </w:rPr>
        <w:t>3</w:t>
      </w:r>
      <w:r w:rsidRPr="002F3C2B">
        <w:rPr>
          <w:sz w:val="20"/>
        </w:rPr>
        <w:t>—sulfur trioxide</w:t>
      </w:r>
    </w:p>
    <w:p w14:paraId="2E604C96" w14:textId="77777777" w:rsidR="002F3C2B" w:rsidRPr="002F3C2B" w:rsidRDefault="002F3C2B" w:rsidP="002F3C2B">
      <w:pPr>
        <w:spacing w:after="120"/>
        <w:ind w:left="360"/>
        <w:rPr>
          <w:sz w:val="20"/>
        </w:rPr>
      </w:pPr>
      <w:r w:rsidRPr="002F3C2B">
        <w:rPr>
          <w:sz w:val="20"/>
        </w:rPr>
        <w:t>SO</w:t>
      </w:r>
      <w:r w:rsidRPr="002F3C2B">
        <w:rPr>
          <w:sz w:val="20"/>
          <w:vertAlign w:val="subscript"/>
        </w:rPr>
        <w:t>X</w:t>
      </w:r>
      <w:r w:rsidRPr="002F3C2B">
        <w:rPr>
          <w:sz w:val="20"/>
        </w:rPr>
        <w:t>—sulfur oxides</w:t>
      </w:r>
    </w:p>
    <w:p w14:paraId="3F66D7AE" w14:textId="77777777" w:rsidR="002F3C2B" w:rsidRPr="002F3C2B" w:rsidRDefault="002F3C2B" w:rsidP="002F3C2B">
      <w:pPr>
        <w:spacing w:after="120"/>
        <w:rPr>
          <w:sz w:val="20"/>
        </w:rPr>
      </w:pPr>
      <w:r w:rsidRPr="002F3C2B">
        <w:rPr>
          <w:sz w:val="20"/>
        </w:rPr>
        <w:t>(d)</w:t>
      </w:r>
      <w:r w:rsidRPr="002F3C2B">
        <w:rPr>
          <w:sz w:val="20"/>
        </w:rPr>
        <w:tab/>
        <w:t>Miscellaneous:</w:t>
      </w:r>
    </w:p>
    <w:p w14:paraId="676D0919" w14:textId="77777777" w:rsidR="002F3C2B" w:rsidRPr="002F3C2B" w:rsidRDefault="002F3C2B" w:rsidP="002F3C2B">
      <w:pPr>
        <w:spacing w:after="120"/>
        <w:ind w:left="360"/>
        <w:rPr>
          <w:sz w:val="20"/>
        </w:rPr>
      </w:pPr>
      <w:r w:rsidRPr="002F3C2B">
        <w:rPr>
          <w:sz w:val="20"/>
        </w:rPr>
        <w:t>A.S.T.M.—American Society for Testing and Materials</w:t>
      </w:r>
    </w:p>
    <w:p w14:paraId="5D02EA95" w14:textId="77777777" w:rsidR="002F3C2B" w:rsidRPr="002F3C2B" w:rsidRDefault="002F3C2B" w:rsidP="002F3C2B">
      <w:pPr>
        <w:spacing w:after="120"/>
        <w:rPr>
          <w:sz w:val="20"/>
        </w:rPr>
      </w:pPr>
      <w:r w:rsidRPr="002F3C2B">
        <w:rPr>
          <w:sz w:val="20"/>
        </w:rPr>
        <w:t>[42 FR 37000, July 19, 1977; 42 FR 38178, July 27, 1977]</w:t>
      </w:r>
    </w:p>
    <w:p w14:paraId="53EE428D" w14:textId="77777777" w:rsidR="002F3C2B" w:rsidRPr="002F3C2B" w:rsidRDefault="002F3C2B" w:rsidP="002F3C2B">
      <w:pPr>
        <w:spacing w:after="120"/>
        <w:outlineLvl w:val="4"/>
        <w:rPr>
          <w:b/>
          <w:bCs/>
          <w:sz w:val="20"/>
        </w:rPr>
      </w:pPr>
      <w:r w:rsidRPr="002F3C2B">
        <w:rPr>
          <w:b/>
          <w:bCs/>
          <w:sz w:val="20"/>
        </w:rPr>
        <w:t>§ 60.4   Address.</w:t>
      </w:r>
    </w:p>
    <w:p w14:paraId="767BEEB1" w14:textId="77777777" w:rsidR="002F3C2B" w:rsidRPr="002F3C2B" w:rsidRDefault="002F3C2B" w:rsidP="002F3C2B">
      <w:pPr>
        <w:spacing w:after="120"/>
        <w:outlineLvl w:val="4"/>
        <w:rPr>
          <w:b/>
          <w:bCs/>
          <w:i/>
          <w:iCs/>
          <w:sz w:val="26"/>
          <w:szCs w:val="26"/>
        </w:rPr>
      </w:pPr>
      <w:r w:rsidRPr="002F3C2B">
        <w:rPr>
          <w:b/>
          <w:bCs/>
          <w:i/>
          <w:iCs/>
          <w:sz w:val="20"/>
        </w:rPr>
        <w:t xml:space="preserve">All addresses that pertain to Florida have been incorporated.  To see the complete list of addresses please go to </w:t>
      </w:r>
      <w:hyperlink r:id="rId63" w:history="1">
        <w:r w:rsidRPr="002F3C2B">
          <w:rPr>
            <w:b/>
            <w:bCs/>
            <w:i/>
            <w:iCs/>
            <w:color w:val="0000FF"/>
            <w:sz w:val="20"/>
            <w:u w:val="single"/>
          </w:rPr>
          <w:t>http://ecfr.gpoaccess.gov/cgi/t/text/text-idx?c=ecfr&amp;rgn=div6&amp;view=text&amp;node=40:6.0.1.1.1.1&amp;idno=40</w:t>
        </w:r>
      </w:hyperlink>
      <w:r w:rsidRPr="002F3C2B">
        <w:rPr>
          <w:b/>
          <w:bCs/>
          <w:i/>
          <w:iCs/>
          <w:sz w:val="26"/>
          <w:szCs w:val="26"/>
        </w:rPr>
        <w:t xml:space="preserve">. </w:t>
      </w:r>
    </w:p>
    <w:p w14:paraId="0B80E37B" w14:textId="77777777" w:rsidR="002F3C2B" w:rsidRPr="002F3C2B" w:rsidRDefault="00212B57" w:rsidP="002F3C2B">
      <w:pPr>
        <w:spacing w:after="120"/>
        <w:rPr>
          <w:sz w:val="20"/>
          <w:highlight w:val="yellow"/>
        </w:rPr>
      </w:pPr>
      <w:hyperlink r:id="rId64" w:history="1">
        <w:r w:rsidR="002F3C2B" w:rsidRPr="002F3C2B">
          <w:rPr>
            <w:color w:val="0000FF"/>
            <w:sz w:val="20"/>
            <w:u w:val="single"/>
          </w:rPr>
          <w:t>Link to an amendment published at 73 FR 18164, Apr. 3, 2008.</w:t>
        </w:r>
      </w:hyperlink>
    </w:p>
    <w:p w14:paraId="6AA39DCD" w14:textId="77777777" w:rsidR="002F3C2B" w:rsidRPr="002F3C2B" w:rsidRDefault="002F3C2B" w:rsidP="002F3C2B">
      <w:pPr>
        <w:spacing w:after="120"/>
        <w:ind w:left="360" w:hanging="360"/>
        <w:rPr>
          <w:sz w:val="20"/>
        </w:rPr>
      </w:pPr>
      <w:r w:rsidRPr="002F3C2B">
        <w:rPr>
          <w:sz w:val="20"/>
        </w:rPr>
        <w:t>(a)</w:t>
      </w:r>
      <w:r w:rsidRPr="002F3C2B">
        <w:rPr>
          <w:sz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21E9C38D" w14:textId="77777777" w:rsidR="002F3C2B" w:rsidRPr="002F3C2B" w:rsidRDefault="002F3C2B" w:rsidP="002F3C2B">
      <w:pPr>
        <w:spacing w:after="120"/>
        <w:ind w:left="360"/>
        <w:rPr>
          <w:sz w:val="20"/>
        </w:rPr>
      </w:pPr>
      <w:r w:rsidRPr="002F3C2B">
        <w:rPr>
          <w:sz w:val="20"/>
        </w:rPr>
        <w:t>Region IV (Alabama, Florida, Georgia, Kentucky, Mississippi, North Carolina, South Carolina, Tennessee), Director, Air and Waste Management Division, U.S. Environmental Protection Agency, 345 Courtland Street, NE., Atlanta, GA 30365.</w:t>
      </w:r>
    </w:p>
    <w:p w14:paraId="1FFFB84A" w14:textId="77777777" w:rsidR="002F3C2B" w:rsidRPr="002F3C2B" w:rsidRDefault="002F3C2B" w:rsidP="002F3C2B">
      <w:pPr>
        <w:spacing w:after="120"/>
        <w:ind w:left="360" w:hanging="360"/>
        <w:rPr>
          <w:sz w:val="20"/>
        </w:rPr>
      </w:pPr>
      <w:r w:rsidRPr="002F3C2B">
        <w:rPr>
          <w:sz w:val="20"/>
        </w:rPr>
        <w:t>(b)</w:t>
      </w:r>
      <w:r w:rsidRPr="002F3C2B">
        <w:rPr>
          <w:sz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14:paraId="304DADF9" w14:textId="77777777" w:rsidR="002F3C2B" w:rsidRPr="002F3C2B" w:rsidRDefault="002F3C2B" w:rsidP="002F3C2B">
      <w:pPr>
        <w:spacing w:after="120"/>
        <w:ind w:left="720" w:hanging="360"/>
        <w:rPr>
          <w:sz w:val="20"/>
        </w:rPr>
      </w:pPr>
      <w:r w:rsidRPr="002F3C2B">
        <w:rPr>
          <w:sz w:val="20"/>
        </w:rPr>
        <w:t>(K)</w:t>
      </w:r>
      <w:r w:rsidRPr="002F3C2B">
        <w:rPr>
          <w:sz w:val="20"/>
        </w:rPr>
        <w:tab/>
        <w:t xml:space="preserve">Bureau of Air Quality Management, Department of Environmental Regulation, </w:t>
      </w:r>
      <w:smartTag w:uri="urn:schemas-microsoft-com:office:smarttags" w:element="place">
        <w:smartTag w:uri="urn:schemas-microsoft-com:office:smarttags" w:element="PlaceName">
          <w:r w:rsidRPr="002F3C2B">
            <w:rPr>
              <w:sz w:val="20"/>
            </w:rPr>
            <w:t>Twin</w:t>
          </w:r>
        </w:smartTag>
        <w:r w:rsidRPr="002F3C2B">
          <w:rPr>
            <w:sz w:val="20"/>
          </w:rPr>
          <w:t xml:space="preserve"> </w:t>
        </w:r>
        <w:smartTag w:uri="urn:schemas-microsoft-com:office:smarttags" w:element="PlaceType">
          <w:r w:rsidRPr="002F3C2B">
            <w:rPr>
              <w:sz w:val="20"/>
            </w:rPr>
            <w:t>Towers</w:t>
          </w:r>
        </w:smartTag>
        <w:r w:rsidRPr="002F3C2B">
          <w:rPr>
            <w:sz w:val="20"/>
          </w:rPr>
          <w:t xml:space="preserve"> </w:t>
        </w:r>
        <w:smartTag w:uri="urn:schemas-microsoft-com:office:smarttags" w:element="PlaceName">
          <w:r w:rsidRPr="002F3C2B">
            <w:rPr>
              <w:sz w:val="20"/>
            </w:rPr>
            <w:t>Office</w:t>
          </w:r>
        </w:smartTag>
        <w:r w:rsidRPr="002F3C2B">
          <w:rPr>
            <w:sz w:val="20"/>
          </w:rPr>
          <w:t xml:space="preserve"> </w:t>
        </w:r>
        <w:smartTag w:uri="urn:schemas-microsoft-com:office:smarttags" w:element="PlaceType">
          <w:r w:rsidRPr="002F3C2B">
            <w:rPr>
              <w:sz w:val="20"/>
            </w:rPr>
            <w:t>Building</w:t>
          </w:r>
        </w:smartTag>
      </w:smartTag>
      <w:r w:rsidRPr="002F3C2B">
        <w:rPr>
          <w:sz w:val="20"/>
        </w:rPr>
        <w:t xml:space="preserve">, </w:t>
      </w:r>
      <w:smartTag w:uri="urn:schemas-microsoft-com:office:smarttags" w:element="address">
        <w:smartTag w:uri="urn:schemas-microsoft-com:office:smarttags" w:element="Street">
          <w:r w:rsidRPr="002F3C2B">
            <w:rPr>
              <w:sz w:val="20"/>
            </w:rPr>
            <w:t>2600 Blair Stone Road</w:t>
          </w:r>
        </w:smartTag>
        <w:r w:rsidRPr="002F3C2B">
          <w:rPr>
            <w:sz w:val="20"/>
          </w:rPr>
          <w:t xml:space="preserve">, </w:t>
        </w:r>
        <w:smartTag w:uri="urn:schemas-microsoft-com:office:smarttags" w:element="City">
          <w:r w:rsidRPr="002F3C2B">
            <w:rPr>
              <w:sz w:val="20"/>
            </w:rPr>
            <w:t>Tallahassee</w:t>
          </w:r>
        </w:smartTag>
        <w:r w:rsidRPr="002F3C2B">
          <w:rPr>
            <w:sz w:val="20"/>
          </w:rPr>
          <w:t xml:space="preserve">, </w:t>
        </w:r>
        <w:smartTag w:uri="urn:schemas-microsoft-com:office:smarttags" w:element="State">
          <w:r w:rsidRPr="002F3C2B">
            <w:rPr>
              <w:sz w:val="20"/>
            </w:rPr>
            <w:t>FL</w:t>
          </w:r>
        </w:smartTag>
        <w:r w:rsidRPr="002F3C2B">
          <w:rPr>
            <w:sz w:val="20"/>
          </w:rPr>
          <w:t xml:space="preserve"> </w:t>
        </w:r>
        <w:smartTag w:uri="urn:schemas-microsoft-com:office:smarttags" w:element="PostalCode">
          <w:r w:rsidRPr="002F3C2B">
            <w:rPr>
              <w:sz w:val="20"/>
            </w:rPr>
            <w:t>32301</w:t>
          </w:r>
        </w:smartTag>
      </w:smartTag>
      <w:r w:rsidRPr="002F3C2B">
        <w:rPr>
          <w:sz w:val="20"/>
        </w:rPr>
        <w:t>.</w:t>
      </w:r>
    </w:p>
    <w:p w14:paraId="2F18010D" w14:textId="77777777" w:rsidR="002F3C2B" w:rsidRPr="002F3C2B" w:rsidRDefault="002F3C2B" w:rsidP="002F3C2B">
      <w:pPr>
        <w:spacing w:after="120"/>
        <w:rPr>
          <w:sz w:val="20"/>
        </w:rPr>
      </w:pPr>
      <w:r w:rsidRPr="002F3C2B">
        <w:rPr>
          <w:sz w:val="20"/>
        </w:rPr>
        <w:t>[40 FR 18169, Apr. 25, 1975]</w:t>
      </w:r>
    </w:p>
    <w:p w14:paraId="46ED1029" w14:textId="77777777" w:rsidR="002F3C2B" w:rsidRPr="002F3C2B" w:rsidRDefault="002F3C2B" w:rsidP="002F3C2B">
      <w:pPr>
        <w:spacing w:after="120"/>
        <w:rPr>
          <w:sz w:val="20"/>
        </w:rPr>
      </w:pPr>
      <w:r w:rsidRPr="002F3C2B">
        <w:rPr>
          <w:b/>
          <w:bCs/>
          <w:sz w:val="20"/>
        </w:rPr>
        <w:t>Editorial Note:</w:t>
      </w:r>
      <w:r w:rsidRPr="002F3C2B">
        <w:rPr>
          <w:sz w:val="20"/>
        </w:rPr>
        <w:t xml:space="preserve">   For Federal Register citations affecting §60.4 see the List of CFR Sections Affected which appears in the Finding Aids section of the printed volume and on GPO Access.</w:t>
      </w:r>
    </w:p>
    <w:p w14:paraId="0F91D6D4" w14:textId="77777777" w:rsidR="002F3C2B" w:rsidRPr="002F3C2B" w:rsidRDefault="002F3C2B" w:rsidP="002F3C2B">
      <w:pPr>
        <w:spacing w:after="120"/>
        <w:outlineLvl w:val="4"/>
        <w:rPr>
          <w:b/>
          <w:bCs/>
          <w:sz w:val="20"/>
        </w:rPr>
      </w:pPr>
      <w:r w:rsidRPr="002F3C2B">
        <w:rPr>
          <w:b/>
          <w:bCs/>
          <w:sz w:val="20"/>
        </w:rPr>
        <w:t>§ 60.5   Determination of construction or modification.</w:t>
      </w:r>
    </w:p>
    <w:p w14:paraId="68EB4600" w14:textId="77777777" w:rsidR="002F3C2B" w:rsidRPr="002F3C2B" w:rsidRDefault="002F3C2B" w:rsidP="002F3C2B">
      <w:pPr>
        <w:spacing w:after="120"/>
        <w:ind w:left="360" w:hanging="360"/>
        <w:rPr>
          <w:sz w:val="20"/>
        </w:rPr>
      </w:pPr>
      <w:r w:rsidRPr="002F3C2B">
        <w:rPr>
          <w:sz w:val="20"/>
        </w:rPr>
        <w:t>(a)</w:t>
      </w:r>
      <w:r w:rsidRPr="002F3C2B">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14:paraId="24E956AD" w14:textId="77777777" w:rsidR="002F3C2B" w:rsidRPr="002F3C2B" w:rsidRDefault="002F3C2B" w:rsidP="002F3C2B">
      <w:pPr>
        <w:spacing w:after="120"/>
        <w:ind w:left="360" w:hanging="360"/>
        <w:rPr>
          <w:sz w:val="20"/>
        </w:rPr>
      </w:pPr>
      <w:r w:rsidRPr="002F3C2B">
        <w:rPr>
          <w:sz w:val="20"/>
        </w:rPr>
        <w:t>(b)</w:t>
      </w:r>
      <w:r w:rsidRPr="002F3C2B">
        <w:rPr>
          <w:sz w:val="20"/>
        </w:rPr>
        <w:tab/>
        <w:t>The Administrator will respond to any request for a determination under paragraph (a) of this section within 30 days of receipt of such request.</w:t>
      </w:r>
    </w:p>
    <w:p w14:paraId="26AEFB2C" w14:textId="77777777" w:rsidR="002F3C2B" w:rsidRPr="002F3C2B" w:rsidRDefault="002F3C2B" w:rsidP="002F3C2B">
      <w:pPr>
        <w:spacing w:after="120"/>
        <w:rPr>
          <w:sz w:val="20"/>
        </w:rPr>
      </w:pPr>
      <w:r w:rsidRPr="002F3C2B">
        <w:rPr>
          <w:sz w:val="20"/>
        </w:rPr>
        <w:t>[40 FR 58418, Dec. 16, 1975]</w:t>
      </w:r>
    </w:p>
    <w:p w14:paraId="21E69609" w14:textId="77777777" w:rsidR="002F3C2B" w:rsidRPr="002F3C2B" w:rsidRDefault="002F3C2B" w:rsidP="002F3C2B">
      <w:pPr>
        <w:spacing w:after="120"/>
        <w:outlineLvl w:val="4"/>
        <w:rPr>
          <w:b/>
          <w:bCs/>
          <w:sz w:val="20"/>
        </w:rPr>
      </w:pPr>
      <w:r w:rsidRPr="002F3C2B">
        <w:rPr>
          <w:b/>
          <w:bCs/>
          <w:sz w:val="20"/>
        </w:rPr>
        <w:lastRenderedPageBreak/>
        <w:t>§ 60.6   Review of plans.</w:t>
      </w:r>
    </w:p>
    <w:p w14:paraId="2616A2F3" w14:textId="77777777" w:rsidR="002F3C2B" w:rsidRPr="002F3C2B" w:rsidRDefault="002F3C2B" w:rsidP="002F3C2B">
      <w:pPr>
        <w:spacing w:after="120"/>
        <w:ind w:left="360" w:hanging="360"/>
        <w:rPr>
          <w:sz w:val="20"/>
        </w:rPr>
      </w:pPr>
      <w:r w:rsidRPr="002F3C2B">
        <w:rPr>
          <w:sz w:val="20"/>
        </w:rPr>
        <w:t>(a)</w:t>
      </w:r>
      <w:r w:rsidRPr="002F3C2B">
        <w:rPr>
          <w:sz w:val="20"/>
        </w:rPr>
        <w:tab/>
        <w:t>When requested to do so by an owner or operator, the Administrator will review plans for construction or modification for the purpose of providing technical advice to the owner or operator.</w:t>
      </w:r>
    </w:p>
    <w:p w14:paraId="4D760949" w14:textId="77777777" w:rsidR="002F3C2B" w:rsidRPr="002F3C2B" w:rsidRDefault="002F3C2B" w:rsidP="002F3C2B">
      <w:pPr>
        <w:spacing w:after="120"/>
        <w:ind w:left="360" w:hanging="360"/>
        <w:rPr>
          <w:sz w:val="20"/>
        </w:rPr>
      </w:pPr>
      <w:r w:rsidRPr="002F3C2B">
        <w:rPr>
          <w:sz w:val="20"/>
        </w:rPr>
        <w:t>(b)</w:t>
      </w:r>
    </w:p>
    <w:p w14:paraId="444F1A86" w14:textId="77777777" w:rsidR="002F3C2B" w:rsidRPr="002F3C2B" w:rsidRDefault="002F3C2B" w:rsidP="002F3C2B">
      <w:pPr>
        <w:spacing w:after="120"/>
        <w:ind w:left="720" w:hanging="360"/>
        <w:rPr>
          <w:sz w:val="20"/>
        </w:rPr>
      </w:pPr>
      <w:r w:rsidRPr="002F3C2B">
        <w:rPr>
          <w:sz w:val="20"/>
        </w:rPr>
        <w:t>(1)</w:t>
      </w:r>
      <w:r w:rsidRPr="002F3C2B">
        <w:rPr>
          <w:sz w:val="20"/>
        </w:rPr>
        <w:tab/>
        <w:t>A separate request shall be submitted for each construction or modification project.</w:t>
      </w:r>
    </w:p>
    <w:p w14:paraId="29B95AD3" w14:textId="77777777" w:rsidR="002F3C2B" w:rsidRPr="002F3C2B" w:rsidRDefault="002F3C2B" w:rsidP="002F3C2B">
      <w:pPr>
        <w:spacing w:after="120"/>
        <w:ind w:left="720" w:hanging="360"/>
        <w:rPr>
          <w:sz w:val="20"/>
        </w:rPr>
      </w:pPr>
      <w:r w:rsidRPr="002F3C2B">
        <w:rPr>
          <w:sz w:val="20"/>
        </w:rPr>
        <w:t>(2)</w:t>
      </w:r>
      <w:r w:rsidRPr="002F3C2B">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14:paraId="46DE29D1" w14:textId="77777777" w:rsidR="002F3C2B" w:rsidRPr="002F3C2B" w:rsidRDefault="002F3C2B" w:rsidP="002F3C2B">
      <w:pPr>
        <w:spacing w:after="120"/>
        <w:ind w:left="360" w:hanging="360"/>
        <w:rPr>
          <w:sz w:val="20"/>
        </w:rPr>
      </w:pPr>
      <w:r w:rsidRPr="002F3C2B">
        <w:rPr>
          <w:sz w:val="20"/>
        </w:rPr>
        <w:t>(c)</w:t>
      </w:r>
      <w:r w:rsidRPr="002F3C2B">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14:paraId="53F7169C" w14:textId="77777777" w:rsidR="002F3C2B" w:rsidRPr="002F3C2B" w:rsidRDefault="002F3C2B" w:rsidP="002F3C2B">
      <w:pPr>
        <w:spacing w:after="120"/>
        <w:rPr>
          <w:sz w:val="20"/>
        </w:rPr>
      </w:pPr>
      <w:r w:rsidRPr="002F3C2B">
        <w:rPr>
          <w:sz w:val="20"/>
        </w:rPr>
        <w:t>[36 FR 24877, Dec. 23, 1971, as amended at 39 FR 9314, Mar. 8, 1974]</w:t>
      </w:r>
    </w:p>
    <w:p w14:paraId="492B36CA" w14:textId="77777777" w:rsidR="002F3C2B" w:rsidRPr="002F3C2B" w:rsidRDefault="002F3C2B" w:rsidP="002F3C2B">
      <w:pPr>
        <w:spacing w:after="120"/>
        <w:outlineLvl w:val="4"/>
        <w:rPr>
          <w:b/>
          <w:bCs/>
          <w:sz w:val="20"/>
        </w:rPr>
      </w:pPr>
      <w:r w:rsidRPr="002F3C2B">
        <w:rPr>
          <w:b/>
          <w:bCs/>
          <w:sz w:val="20"/>
        </w:rPr>
        <w:t>§ 60.7   Notification and record keeping.</w:t>
      </w:r>
    </w:p>
    <w:p w14:paraId="19E1AE3D" w14:textId="77777777" w:rsidR="002F3C2B" w:rsidRPr="002F3C2B" w:rsidRDefault="002F3C2B" w:rsidP="002F3C2B">
      <w:pPr>
        <w:spacing w:after="120"/>
        <w:ind w:left="360" w:hanging="360"/>
        <w:rPr>
          <w:sz w:val="20"/>
        </w:rPr>
      </w:pPr>
      <w:r w:rsidRPr="002F3C2B">
        <w:rPr>
          <w:sz w:val="20"/>
        </w:rPr>
        <w:t>(a)</w:t>
      </w:r>
      <w:r w:rsidRPr="002F3C2B">
        <w:rPr>
          <w:sz w:val="20"/>
        </w:rPr>
        <w:tab/>
        <w:t>Any owner or operator subject to the provisions of this part shall furnish the Administrator written notification or, if acceptable to both the Administrator and the owner or operator of a source, electronic notification, as follows:</w:t>
      </w:r>
    </w:p>
    <w:p w14:paraId="01E61F40" w14:textId="77777777" w:rsidR="002F3C2B" w:rsidRPr="002F3C2B" w:rsidRDefault="002F3C2B" w:rsidP="002F3C2B">
      <w:pPr>
        <w:spacing w:after="120"/>
        <w:ind w:left="720" w:hanging="360"/>
        <w:rPr>
          <w:sz w:val="20"/>
        </w:rPr>
      </w:pPr>
      <w:r w:rsidRPr="002F3C2B">
        <w:rPr>
          <w:sz w:val="20"/>
        </w:rPr>
        <w:t>(1)</w:t>
      </w:r>
      <w:r w:rsidRPr="002F3C2B">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14:paraId="7449797E" w14:textId="77777777" w:rsidR="002F3C2B" w:rsidRPr="002F3C2B" w:rsidRDefault="002F3C2B" w:rsidP="002F3C2B">
      <w:pPr>
        <w:spacing w:after="120"/>
        <w:ind w:left="720" w:hanging="360"/>
        <w:rPr>
          <w:sz w:val="20"/>
        </w:rPr>
      </w:pPr>
      <w:r w:rsidRPr="002F3C2B">
        <w:rPr>
          <w:sz w:val="20"/>
        </w:rPr>
        <w:t>(2)</w:t>
      </w:r>
      <w:r w:rsidRPr="002F3C2B">
        <w:rPr>
          <w:sz w:val="20"/>
        </w:rPr>
        <w:tab/>
        <w:t>[Reserved]</w:t>
      </w:r>
    </w:p>
    <w:p w14:paraId="41C6CD2A" w14:textId="77777777" w:rsidR="002F3C2B" w:rsidRPr="002F3C2B" w:rsidRDefault="002F3C2B" w:rsidP="002F3C2B">
      <w:pPr>
        <w:spacing w:after="120"/>
        <w:ind w:left="720" w:hanging="360"/>
        <w:rPr>
          <w:sz w:val="20"/>
        </w:rPr>
      </w:pPr>
      <w:r w:rsidRPr="002F3C2B">
        <w:rPr>
          <w:sz w:val="20"/>
        </w:rPr>
        <w:t>(3)</w:t>
      </w:r>
      <w:r w:rsidRPr="002F3C2B">
        <w:rPr>
          <w:sz w:val="20"/>
        </w:rPr>
        <w:tab/>
        <w:t>A notification of the actual date of initial startup of an affected facility postmarked within 15 days after such date.</w:t>
      </w:r>
    </w:p>
    <w:p w14:paraId="02B98E84" w14:textId="77777777" w:rsidR="002F3C2B" w:rsidRPr="002F3C2B" w:rsidRDefault="002F3C2B" w:rsidP="002F3C2B">
      <w:pPr>
        <w:spacing w:after="120"/>
        <w:ind w:left="720" w:hanging="360"/>
        <w:rPr>
          <w:sz w:val="20"/>
        </w:rPr>
      </w:pPr>
      <w:r w:rsidRPr="002F3C2B">
        <w:rPr>
          <w:sz w:val="20"/>
        </w:rPr>
        <w:t>(4)</w:t>
      </w:r>
      <w:r w:rsidRPr="002F3C2B">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14:paraId="239D11A8" w14:textId="77777777" w:rsidR="002F3C2B" w:rsidRPr="002F3C2B" w:rsidRDefault="002F3C2B" w:rsidP="002F3C2B">
      <w:pPr>
        <w:spacing w:after="120"/>
        <w:ind w:left="720" w:hanging="360"/>
        <w:rPr>
          <w:sz w:val="20"/>
        </w:rPr>
      </w:pPr>
      <w:r w:rsidRPr="002F3C2B">
        <w:rPr>
          <w:sz w:val="20"/>
        </w:rPr>
        <w:t>(5)</w:t>
      </w:r>
      <w:r w:rsidRPr="002F3C2B">
        <w:rPr>
          <w:sz w:val="20"/>
        </w:rPr>
        <w:tab/>
        <w:t>A notification of the date upon which demonstration of the continuous monitoring system performance commences in accordance with §60.13(c). Notification shall be postmarked not less than 30 days prior to such date.</w:t>
      </w:r>
    </w:p>
    <w:p w14:paraId="5BBB1A3F" w14:textId="77777777" w:rsidR="002F3C2B" w:rsidRPr="002F3C2B" w:rsidRDefault="002F3C2B" w:rsidP="002F3C2B">
      <w:pPr>
        <w:spacing w:after="120"/>
        <w:ind w:left="720" w:hanging="360"/>
        <w:rPr>
          <w:sz w:val="20"/>
        </w:rPr>
      </w:pPr>
      <w:r w:rsidRPr="002F3C2B">
        <w:rPr>
          <w:sz w:val="20"/>
        </w:rPr>
        <w:t>(6)</w:t>
      </w:r>
      <w:r w:rsidRPr="002F3C2B">
        <w:rPr>
          <w:sz w:val="20"/>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14:paraId="33EAC6EB" w14:textId="77777777" w:rsidR="002F3C2B" w:rsidRPr="002F3C2B" w:rsidRDefault="002F3C2B" w:rsidP="002F3C2B">
      <w:pPr>
        <w:spacing w:after="120"/>
        <w:ind w:left="720" w:hanging="360"/>
        <w:rPr>
          <w:sz w:val="20"/>
        </w:rPr>
      </w:pPr>
      <w:r w:rsidRPr="002F3C2B">
        <w:rPr>
          <w:sz w:val="20"/>
        </w:rPr>
        <w:t>(7)</w:t>
      </w:r>
      <w:r w:rsidRPr="002F3C2B">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50DDEBA7" w14:textId="77777777" w:rsidR="002F3C2B" w:rsidRPr="002F3C2B" w:rsidRDefault="002F3C2B" w:rsidP="002F3C2B">
      <w:pPr>
        <w:spacing w:after="120"/>
        <w:ind w:left="360" w:hanging="360"/>
        <w:rPr>
          <w:sz w:val="20"/>
        </w:rPr>
      </w:pPr>
      <w:r w:rsidRPr="002F3C2B">
        <w:rPr>
          <w:sz w:val="20"/>
        </w:rPr>
        <w:t>(b)</w:t>
      </w:r>
      <w:r w:rsidRPr="002F3C2B">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14:paraId="6CA64E0A" w14:textId="77777777" w:rsidR="002F3C2B" w:rsidRPr="002F3C2B" w:rsidRDefault="002F3C2B" w:rsidP="002F3C2B">
      <w:pPr>
        <w:spacing w:after="120"/>
        <w:ind w:left="360" w:hanging="360"/>
        <w:rPr>
          <w:sz w:val="20"/>
        </w:rPr>
      </w:pPr>
      <w:r w:rsidRPr="002F3C2B">
        <w:rPr>
          <w:sz w:val="20"/>
        </w:rPr>
        <w:t>(c)</w:t>
      </w:r>
      <w:r w:rsidRPr="002F3C2B">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430CD6CF" w14:textId="77777777" w:rsidR="002F3C2B" w:rsidRPr="002F3C2B" w:rsidRDefault="002F3C2B" w:rsidP="002F3C2B">
      <w:pPr>
        <w:spacing w:after="120"/>
        <w:ind w:left="720" w:hanging="360"/>
        <w:rPr>
          <w:sz w:val="20"/>
        </w:rPr>
      </w:pPr>
      <w:r w:rsidRPr="002F3C2B">
        <w:rPr>
          <w:sz w:val="20"/>
        </w:rPr>
        <w:lastRenderedPageBreak/>
        <w:t>(1)</w:t>
      </w:r>
      <w:r w:rsidRPr="002F3C2B">
        <w:rPr>
          <w:sz w:val="20"/>
        </w:rPr>
        <w:tab/>
        <w:t>The magnitude of excess emissions computed in accordance with §60.13(h), any conversion factor(s) used, and the date and time of commencement and completion of each time period of excess emissions. The process operating time during the reporting period.</w:t>
      </w:r>
    </w:p>
    <w:p w14:paraId="5E99A2BB" w14:textId="77777777" w:rsidR="002F3C2B" w:rsidRPr="002F3C2B" w:rsidRDefault="002F3C2B" w:rsidP="002F3C2B">
      <w:pPr>
        <w:spacing w:after="120"/>
        <w:ind w:left="720" w:hanging="360"/>
        <w:rPr>
          <w:sz w:val="20"/>
        </w:rPr>
      </w:pPr>
      <w:r w:rsidRPr="002F3C2B">
        <w:rPr>
          <w:sz w:val="20"/>
        </w:rPr>
        <w:t>(2)</w:t>
      </w:r>
      <w:r w:rsidRPr="002F3C2B">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14:paraId="4704D07A" w14:textId="77777777" w:rsidR="002F3C2B" w:rsidRPr="002F3C2B" w:rsidRDefault="002F3C2B" w:rsidP="002F3C2B">
      <w:pPr>
        <w:spacing w:after="120"/>
        <w:ind w:left="720" w:hanging="360"/>
        <w:rPr>
          <w:sz w:val="20"/>
        </w:rPr>
      </w:pPr>
      <w:r w:rsidRPr="002F3C2B">
        <w:rPr>
          <w:sz w:val="20"/>
        </w:rPr>
        <w:t>(3)</w:t>
      </w:r>
      <w:r w:rsidRPr="002F3C2B">
        <w:rPr>
          <w:sz w:val="20"/>
        </w:rPr>
        <w:tab/>
        <w:t>The date and time identifying each period during which the continuous monitoring system was inoperative except for zero and span checks and the nature of the system repairs or adjustments.</w:t>
      </w:r>
    </w:p>
    <w:p w14:paraId="1EBEAB6B" w14:textId="77777777" w:rsidR="002F3C2B" w:rsidRPr="002F3C2B" w:rsidRDefault="002F3C2B" w:rsidP="002F3C2B">
      <w:pPr>
        <w:spacing w:after="120"/>
        <w:ind w:left="720" w:hanging="360"/>
        <w:rPr>
          <w:sz w:val="20"/>
        </w:rPr>
      </w:pPr>
      <w:r w:rsidRPr="002F3C2B">
        <w:rPr>
          <w:sz w:val="20"/>
        </w:rPr>
        <w:t>(4)</w:t>
      </w:r>
      <w:r w:rsidRPr="002F3C2B">
        <w:rPr>
          <w:sz w:val="20"/>
        </w:rPr>
        <w:tab/>
        <w:t>When no excess emissions have occurred or the continuous monitoring system(s) have not been inoperative, repaired, or adjusted, such information shall be stated in the report.</w:t>
      </w:r>
    </w:p>
    <w:p w14:paraId="13C2EC35" w14:textId="77777777" w:rsidR="002F3C2B" w:rsidRPr="002F3C2B" w:rsidRDefault="002F3C2B" w:rsidP="002F3C2B">
      <w:pPr>
        <w:spacing w:after="120"/>
        <w:ind w:left="360" w:hanging="360"/>
        <w:rPr>
          <w:sz w:val="20"/>
        </w:rPr>
      </w:pPr>
      <w:r w:rsidRPr="002F3C2B">
        <w:rPr>
          <w:sz w:val="20"/>
        </w:rPr>
        <w:t>(d)</w:t>
      </w:r>
      <w:r w:rsidRPr="002F3C2B">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14:paraId="37EC79E8" w14:textId="77777777" w:rsidR="002F3C2B" w:rsidRPr="002F3C2B" w:rsidRDefault="002F3C2B" w:rsidP="002F3C2B">
      <w:pPr>
        <w:spacing w:after="120"/>
        <w:ind w:left="720" w:hanging="360"/>
        <w:rPr>
          <w:sz w:val="20"/>
        </w:rPr>
      </w:pPr>
      <w:r w:rsidRPr="002F3C2B">
        <w:rPr>
          <w:sz w:val="20"/>
        </w:rPr>
        <w:t>(1)</w:t>
      </w:r>
      <w:r w:rsidRPr="002F3C2B">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060D8C28" w14:textId="77777777" w:rsidR="002F3C2B" w:rsidRPr="002F3C2B" w:rsidRDefault="002F3C2B" w:rsidP="002F3C2B">
      <w:pPr>
        <w:spacing w:after="120"/>
        <w:ind w:left="720" w:hanging="360"/>
        <w:rPr>
          <w:sz w:val="20"/>
        </w:rPr>
      </w:pPr>
      <w:r w:rsidRPr="002F3C2B">
        <w:rPr>
          <w:sz w:val="20"/>
        </w:rPr>
        <w:t>(2)</w:t>
      </w:r>
      <w:r w:rsidRPr="002F3C2B">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50C689F6" w14:textId="77777777" w:rsidR="002F3C2B" w:rsidRPr="002F3C2B" w:rsidRDefault="002F3C2B" w:rsidP="002F3C2B">
      <w:pPr>
        <w:spacing w:after="120"/>
        <w:rPr>
          <w:sz w:val="20"/>
        </w:rPr>
      </w:pPr>
      <w:r w:rsidRPr="002F3C2B">
        <w:rPr>
          <w:sz w:val="20"/>
        </w:rPr>
        <w:t>Figure 1—Summary Report—Gaseous and Opacity Excess Emission and Monitoring System Performance</w:t>
      </w:r>
    </w:p>
    <w:p w14:paraId="6BA77B61" w14:textId="77777777" w:rsidR="002F3C2B" w:rsidRPr="002F3C2B" w:rsidRDefault="002F3C2B" w:rsidP="002F3C2B">
      <w:pPr>
        <w:spacing w:after="120"/>
        <w:rPr>
          <w:sz w:val="20"/>
        </w:rPr>
      </w:pPr>
      <w:r w:rsidRPr="002F3C2B">
        <w:rPr>
          <w:sz w:val="20"/>
        </w:rPr>
        <w:t>Pollutant (Circle One—SO</w:t>
      </w:r>
      <w:r w:rsidRPr="002F3C2B">
        <w:rPr>
          <w:sz w:val="20"/>
          <w:vertAlign w:val="subscript"/>
        </w:rPr>
        <w:t>2</w:t>
      </w:r>
      <w:r w:rsidRPr="002F3C2B">
        <w:rPr>
          <w:sz w:val="20"/>
        </w:rPr>
        <w:t>/NO</w:t>
      </w:r>
      <w:r w:rsidRPr="002F3C2B">
        <w:rPr>
          <w:sz w:val="20"/>
          <w:vertAlign w:val="subscript"/>
        </w:rPr>
        <w:t>X</w:t>
      </w:r>
      <w:r w:rsidRPr="002F3C2B">
        <w:rPr>
          <w:sz w:val="20"/>
        </w:rPr>
        <w:t>/TRS/H</w:t>
      </w:r>
      <w:r w:rsidRPr="002F3C2B">
        <w:rPr>
          <w:sz w:val="20"/>
          <w:vertAlign w:val="subscript"/>
        </w:rPr>
        <w:t>2</w:t>
      </w:r>
      <w:r w:rsidRPr="002F3C2B">
        <w:rPr>
          <w:sz w:val="20"/>
        </w:rPr>
        <w:t>S/CO/Opacity)</w:t>
      </w:r>
    </w:p>
    <w:p w14:paraId="1335305A" w14:textId="77777777" w:rsidR="002F3C2B" w:rsidRPr="002F3C2B" w:rsidRDefault="002F3C2B" w:rsidP="002F3C2B">
      <w:pPr>
        <w:spacing w:after="120"/>
        <w:rPr>
          <w:sz w:val="20"/>
        </w:rPr>
      </w:pPr>
      <w:r w:rsidRPr="002F3C2B">
        <w:rPr>
          <w:sz w:val="20"/>
        </w:rPr>
        <w:t>Reporting period dates: From _____ to _____</w:t>
      </w:r>
    </w:p>
    <w:p w14:paraId="7A8CA6C3" w14:textId="77777777" w:rsidR="002F3C2B" w:rsidRPr="002F3C2B" w:rsidRDefault="002F3C2B" w:rsidP="002F3C2B">
      <w:pPr>
        <w:spacing w:after="120"/>
        <w:rPr>
          <w:sz w:val="20"/>
        </w:rPr>
      </w:pPr>
      <w:r w:rsidRPr="002F3C2B">
        <w:rPr>
          <w:sz w:val="20"/>
        </w:rPr>
        <w:t>Company:</w:t>
      </w:r>
    </w:p>
    <w:p w14:paraId="00E67E48" w14:textId="77777777" w:rsidR="002F3C2B" w:rsidRPr="002F3C2B" w:rsidRDefault="002F3C2B" w:rsidP="002F3C2B">
      <w:pPr>
        <w:spacing w:after="120"/>
        <w:rPr>
          <w:sz w:val="20"/>
        </w:rPr>
      </w:pPr>
      <w:r w:rsidRPr="002F3C2B">
        <w:rPr>
          <w:sz w:val="20"/>
        </w:rPr>
        <w:t>Emission Limitation____________________</w:t>
      </w:r>
    </w:p>
    <w:p w14:paraId="258731F3" w14:textId="77777777" w:rsidR="002F3C2B" w:rsidRPr="002F3C2B" w:rsidRDefault="002F3C2B" w:rsidP="002F3C2B">
      <w:pPr>
        <w:spacing w:after="120"/>
        <w:rPr>
          <w:sz w:val="20"/>
        </w:rPr>
      </w:pPr>
      <w:r w:rsidRPr="002F3C2B">
        <w:rPr>
          <w:sz w:val="20"/>
        </w:rPr>
        <w:t>Address:</w:t>
      </w:r>
    </w:p>
    <w:p w14:paraId="4E940E0B" w14:textId="77777777" w:rsidR="002F3C2B" w:rsidRPr="002F3C2B" w:rsidRDefault="002F3C2B" w:rsidP="002F3C2B">
      <w:pPr>
        <w:spacing w:after="120"/>
        <w:rPr>
          <w:sz w:val="20"/>
        </w:rPr>
      </w:pPr>
      <w:r w:rsidRPr="002F3C2B">
        <w:rPr>
          <w:sz w:val="20"/>
        </w:rPr>
        <w:t>Monitor Manufacturer and Model No.____________________</w:t>
      </w:r>
      <w:r w:rsidRPr="002F3C2B">
        <w:rPr>
          <w:sz w:val="20"/>
        </w:rPr>
        <w:br/>
        <w:t>Date of Latest CMS Certification or Audit____________________</w:t>
      </w:r>
    </w:p>
    <w:p w14:paraId="20EBAE60" w14:textId="77777777" w:rsidR="002F3C2B" w:rsidRPr="002F3C2B" w:rsidRDefault="002F3C2B" w:rsidP="002F3C2B">
      <w:pPr>
        <w:spacing w:after="120"/>
        <w:rPr>
          <w:sz w:val="20"/>
        </w:rPr>
      </w:pPr>
      <w:r w:rsidRPr="002F3C2B">
        <w:rPr>
          <w:sz w:val="20"/>
        </w:rPr>
        <w:t>Process Unit(s) Description:</w:t>
      </w:r>
    </w:p>
    <w:p w14:paraId="0C8D6A1A" w14:textId="77777777" w:rsidR="002F3C2B" w:rsidRPr="002F3C2B" w:rsidRDefault="002F3C2B" w:rsidP="002F3C2B">
      <w:pPr>
        <w:spacing w:after="120"/>
        <w:rPr>
          <w:sz w:val="20"/>
        </w:rPr>
      </w:pPr>
      <w:r w:rsidRPr="002F3C2B">
        <w:rPr>
          <w:sz w:val="20"/>
        </w:rPr>
        <w:t>Total source operating time in reporting period</w:t>
      </w:r>
      <w:r w:rsidRPr="002F3C2B">
        <w:rPr>
          <w:sz w:val="20"/>
          <w:vertAlign w:val="superscript"/>
        </w:rPr>
        <w:t>1</w:t>
      </w:r>
      <w:r w:rsidRPr="002F3C2B">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055"/>
        <w:gridCol w:w="376"/>
        <w:gridCol w:w="4257"/>
        <w:gridCol w:w="376"/>
      </w:tblGrid>
      <w:tr w:rsidR="002F3C2B" w:rsidRPr="002F3C2B" w14:paraId="45FF7E2F" w14:textId="77777777" w:rsidTr="008C0314">
        <w:tc>
          <w:tcPr>
            <w:tcW w:w="0" w:type="auto"/>
            <w:tcBorders>
              <w:top w:val="outset" w:sz="6" w:space="0" w:color="auto"/>
              <w:left w:val="single" w:sz="6" w:space="0" w:color="000000"/>
              <w:bottom w:val="single" w:sz="6" w:space="0" w:color="000000"/>
              <w:right w:val="single" w:sz="6" w:space="0" w:color="000000"/>
            </w:tcBorders>
            <w:vAlign w:val="bottom"/>
            <w:hideMark/>
          </w:tcPr>
          <w:p w14:paraId="282C1707" w14:textId="77777777" w:rsidR="002F3C2B" w:rsidRPr="002F3C2B" w:rsidRDefault="002F3C2B" w:rsidP="002F3C2B">
            <w:pPr>
              <w:jc w:val="center"/>
              <w:rPr>
                <w:b/>
                <w:bCs/>
                <w:sz w:val="20"/>
              </w:rPr>
            </w:pPr>
            <w:r w:rsidRPr="002F3C2B">
              <w:rPr>
                <w:b/>
                <w:bCs/>
                <w:sz w:val="20"/>
              </w:rPr>
              <w:t>Emission data summary</w:t>
            </w:r>
            <w:r w:rsidRPr="002F3C2B">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3E7C2822" w14:textId="77777777" w:rsidR="002F3C2B" w:rsidRPr="002F3C2B" w:rsidRDefault="002F3C2B" w:rsidP="002F3C2B">
            <w:pPr>
              <w:jc w:val="center"/>
              <w:rPr>
                <w:b/>
                <w:bCs/>
                <w:sz w:val="20"/>
              </w:rPr>
            </w:pPr>
            <w:r w:rsidRPr="002F3C2B">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3C1C69DB" w14:textId="77777777" w:rsidR="002F3C2B" w:rsidRPr="002F3C2B" w:rsidRDefault="002F3C2B" w:rsidP="002F3C2B">
            <w:pPr>
              <w:jc w:val="center"/>
              <w:rPr>
                <w:b/>
                <w:bCs/>
                <w:sz w:val="20"/>
              </w:rPr>
            </w:pPr>
            <w:r w:rsidRPr="002F3C2B">
              <w:rPr>
                <w:b/>
                <w:bCs/>
                <w:sz w:val="20"/>
              </w:rPr>
              <w:t>CMS performance summary</w:t>
            </w:r>
            <w:r w:rsidRPr="002F3C2B">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2915D7AB" w14:textId="77777777" w:rsidR="002F3C2B" w:rsidRPr="002F3C2B" w:rsidRDefault="002F3C2B" w:rsidP="002F3C2B">
            <w:pPr>
              <w:jc w:val="center"/>
              <w:rPr>
                <w:b/>
                <w:bCs/>
                <w:sz w:val="20"/>
              </w:rPr>
            </w:pPr>
            <w:r w:rsidRPr="002F3C2B">
              <w:rPr>
                <w:b/>
                <w:bCs/>
                <w:sz w:val="20"/>
              </w:rPr>
              <w:t>  </w:t>
            </w:r>
          </w:p>
        </w:tc>
      </w:tr>
      <w:tr w:rsidR="002F3C2B" w:rsidRPr="002F3C2B" w14:paraId="066B5AF4" w14:textId="77777777" w:rsidTr="008C0314">
        <w:tc>
          <w:tcPr>
            <w:tcW w:w="0" w:type="auto"/>
            <w:tcBorders>
              <w:top w:val="single" w:sz="6" w:space="0" w:color="000000"/>
              <w:left w:val="single" w:sz="6" w:space="0" w:color="000000"/>
              <w:bottom w:val="single" w:sz="6" w:space="0" w:color="000000"/>
              <w:right w:val="single" w:sz="6" w:space="0" w:color="000000"/>
            </w:tcBorders>
            <w:hideMark/>
          </w:tcPr>
          <w:p w14:paraId="75989A5A" w14:textId="77777777" w:rsidR="002F3C2B" w:rsidRPr="002F3C2B" w:rsidRDefault="002F3C2B" w:rsidP="002F3C2B">
            <w:pPr>
              <w:rPr>
                <w:sz w:val="20"/>
              </w:rPr>
            </w:pPr>
            <w:r w:rsidRPr="002F3C2B">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7A666142" w14:textId="77777777" w:rsidR="002F3C2B" w:rsidRPr="002F3C2B" w:rsidRDefault="002F3C2B" w:rsidP="002F3C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AE16D7" w14:textId="77777777" w:rsidR="002F3C2B" w:rsidRPr="002F3C2B" w:rsidRDefault="002F3C2B" w:rsidP="002F3C2B">
            <w:pPr>
              <w:rPr>
                <w:sz w:val="20"/>
              </w:rPr>
            </w:pPr>
            <w:r w:rsidRPr="002F3C2B">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65AF054D" w14:textId="77777777" w:rsidR="002F3C2B" w:rsidRPr="002F3C2B" w:rsidRDefault="002F3C2B" w:rsidP="002F3C2B">
            <w:pPr>
              <w:rPr>
                <w:szCs w:val="22"/>
              </w:rPr>
            </w:pPr>
          </w:p>
        </w:tc>
      </w:tr>
      <w:tr w:rsidR="002F3C2B" w:rsidRPr="002F3C2B" w14:paraId="3217A0F2" w14:textId="77777777" w:rsidTr="008C0314">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5F8CFF68" w14:textId="77777777" w:rsidR="002F3C2B" w:rsidRPr="002F3C2B" w:rsidRDefault="002F3C2B" w:rsidP="002F3C2B">
            <w:pPr>
              <w:rPr>
                <w:sz w:val="20"/>
              </w:rPr>
            </w:pPr>
            <w:r w:rsidRPr="002F3C2B">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3F2F1E89" w14:textId="77777777" w:rsidR="002F3C2B" w:rsidRPr="002F3C2B" w:rsidRDefault="002F3C2B" w:rsidP="002F3C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B33AE0" w14:textId="77777777" w:rsidR="002F3C2B" w:rsidRPr="002F3C2B" w:rsidRDefault="002F3C2B" w:rsidP="002F3C2B">
            <w:pPr>
              <w:rPr>
                <w:sz w:val="20"/>
              </w:rPr>
            </w:pPr>
            <w:r w:rsidRPr="002F3C2B">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2FE65355" w14:textId="77777777" w:rsidR="002F3C2B" w:rsidRPr="002F3C2B" w:rsidRDefault="002F3C2B" w:rsidP="002F3C2B">
            <w:pPr>
              <w:rPr>
                <w:szCs w:val="22"/>
              </w:rPr>
            </w:pPr>
          </w:p>
        </w:tc>
      </w:tr>
      <w:tr w:rsidR="002F3C2B" w:rsidRPr="002F3C2B" w14:paraId="3E555C47" w14:textId="77777777" w:rsidTr="008C0314">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4F863F2D" w14:textId="77777777" w:rsidR="002F3C2B" w:rsidRPr="002F3C2B" w:rsidRDefault="002F3C2B" w:rsidP="002F3C2B">
            <w:pPr>
              <w:rPr>
                <w:sz w:val="20"/>
              </w:rPr>
            </w:pPr>
            <w:r w:rsidRPr="002F3C2B">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6C328453" w14:textId="77777777" w:rsidR="002F3C2B" w:rsidRPr="002F3C2B" w:rsidRDefault="002F3C2B" w:rsidP="002F3C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0B6254" w14:textId="77777777" w:rsidR="002F3C2B" w:rsidRPr="002F3C2B" w:rsidRDefault="002F3C2B" w:rsidP="002F3C2B">
            <w:pPr>
              <w:rPr>
                <w:sz w:val="20"/>
              </w:rPr>
            </w:pPr>
            <w:r w:rsidRPr="002F3C2B">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74C82C38" w14:textId="77777777" w:rsidR="002F3C2B" w:rsidRPr="002F3C2B" w:rsidRDefault="002F3C2B" w:rsidP="002F3C2B">
            <w:pPr>
              <w:rPr>
                <w:szCs w:val="22"/>
              </w:rPr>
            </w:pPr>
          </w:p>
        </w:tc>
      </w:tr>
      <w:tr w:rsidR="002F3C2B" w:rsidRPr="002F3C2B" w14:paraId="3B7EC378" w14:textId="77777777" w:rsidTr="008C0314">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6BC1D40D" w14:textId="77777777" w:rsidR="002F3C2B" w:rsidRPr="002F3C2B" w:rsidRDefault="002F3C2B" w:rsidP="002F3C2B">
            <w:pPr>
              <w:rPr>
                <w:sz w:val="20"/>
              </w:rPr>
            </w:pPr>
            <w:r w:rsidRPr="002F3C2B">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05F0E2C6" w14:textId="77777777" w:rsidR="002F3C2B" w:rsidRPr="002F3C2B" w:rsidRDefault="002F3C2B" w:rsidP="002F3C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3876B6" w14:textId="77777777" w:rsidR="002F3C2B" w:rsidRPr="002F3C2B" w:rsidRDefault="002F3C2B" w:rsidP="002F3C2B">
            <w:pPr>
              <w:rPr>
                <w:sz w:val="20"/>
              </w:rPr>
            </w:pPr>
            <w:r w:rsidRPr="002F3C2B">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622EE11B" w14:textId="77777777" w:rsidR="002F3C2B" w:rsidRPr="002F3C2B" w:rsidRDefault="002F3C2B" w:rsidP="002F3C2B">
            <w:pPr>
              <w:rPr>
                <w:szCs w:val="22"/>
              </w:rPr>
            </w:pPr>
          </w:p>
        </w:tc>
      </w:tr>
      <w:tr w:rsidR="002F3C2B" w:rsidRPr="002F3C2B" w14:paraId="02D4E9B6" w14:textId="77777777" w:rsidTr="008C0314">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91D9356" w14:textId="77777777" w:rsidR="002F3C2B" w:rsidRPr="002F3C2B" w:rsidRDefault="002F3C2B" w:rsidP="002F3C2B">
            <w:pPr>
              <w:rPr>
                <w:sz w:val="20"/>
              </w:rPr>
            </w:pPr>
            <w:r w:rsidRPr="002F3C2B">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4EA9FB52" w14:textId="77777777" w:rsidR="002F3C2B" w:rsidRPr="002F3C2B" w:rsidRDefault="002F3C2B" w:rsidP="002F3C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1B51A7" w14:textId="77777777" w:rsidR="002F3C2B" w:rsidRPr="002F3C2B" w:rsidRDefault="002F3C2B" w:rsidP="002F3C2B">
            <w:pPr>
              <w:rPr>
                <w:sz w:val="20"/>
              </w:rPr>
            </w:pPr>
            <w:r w:rsidRPr="002F3C2B">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35185DD8" w14:textId="77777777" w:rsidR="002F3C2B" w:rsidRPr="002F3C2B" w:rsidRDefault="002F3C2B" w:rsidP="002F3C2B">
            <w:pPr>
              <w:rPr>
                <w:szCs w:val="22"/>
              </w:rPr>
            </w:pPr>
          </w:p>
        </w:tc>
      </w:tr>
      <w:tr w:rsidR="002F3C2B" w:rsidRPr="002F3C2B" w14:paraId="04D2D80D" w14:textId="77777777" w:rsidTr="008C0314">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3D168E1C" w14:textId="77777777" w:rsidR="002F3C2B" w:rsidRPr="002F3C2B" w:rsidRDefault="002F3C2B" w:rsidP="002F3C2B">
            <w:pPr>
              <w:rPr>
                <w:sz w:val="20"/>
              </w:rPr>
            </w:pPr>
            <w:r w:rsidRPr="002F3C2B">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25569B59" w14:textId="77777777" w:rsidR="002F3C2B" w:rsidRPr="002F3C2B" w:rsidRDefault="002F3C2B" w:rsidP="002F3C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926147" w14:textId="77777777" w:rsidR="002F3C2B" w:rsidRPr="002F3C2B" w:rsidRDefault="002F3C2B" w:rsidP="002F3C2B">
            <w:pPr>
              <w:rPr>
                <w:sz w:val="20"/>
              </w:rPr>
            </w:pPr>
            <w:r w:rsidRPr="002F3C2B">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38AAA042" w14:textId="77777777" w:rsidR="002F3C2B" w:rsidRPr="002F3C2B" w:rsidRDefault="002F3C2B" w:rsidP="002F3C2B">
            <w:pPr>
              <w:rPr>
                <w:szCs w:val="22"/>
              </w:rPr>
            </w:pPr>
          </w:p>
        </w:tc>
      </w:tr>
      <w:tr w:rsidR="002F3C2B" w:rsidRPr="002F3C2B" w14:paraId="3DC4ABB3" w14:textId="77777777" w:rsidTr="008C0314">
        <w:tc>
          <w:tcPr>
            <w:tcW w:w="0" w:type="auto"/>
            <w:tcBorders>
              <w:top w:val="single" w:sz="6" w:space="0" w:color="000000"/>
              <w:left w:val="single" w:sz="6" w:space="0" w:color="000000"/>
              <w:bottom w:val="single" w:sz="6" w:space="0" w:color="000000"/>
              <w:right w:val="single" w:sz="6" w:space="0" w:color="000000"/>
            </w:tcBorders>
            <w:hideMark/>
          </w:tcPr>
          <w:p w14:paraId="27B7168F" w14:textId="77777777" w:rsidR="002F3C2B" w:rsidRPr="002F3C2B" w:rsidRDefault="002F3C2B" w:rsidP="002F3C2B">
            <w:pPr>
              <w:rPr>
                <w:sz w:val="20"/>
              </w:rPr>
            </w:pPr>
            <w:r w:rsidRPr="002F3C2B">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35E92964" w14:textId="77777777" w:rsidR="002F3C2B" w:rsidRPr="002F3C2B" w:rsidRDefault="002F3C2B" w:rsidP="002F3C2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E5B912" w14:textId="77777777" w:rsidR="002F3C2B" w:rsidRPr="002F3C2B" w:rsidRDefault="002F3C2B" w:rsidP="002F3C2B">
            <w:pPr>
              <w:rPr>
                <w:sz w:val="20"/>
              </w:rPr>
            </w:pPr>
            <w:r w:rsidRPr="002F3C2B">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23F9B5EB" w14:textId="77777777" w:rsidR="002F3C2B" w:rsidRPr="002F3C2B" w:rsidRDefault="002F3C2B" w:rsidP="002F3C2B">
            <w:pPr>
              <w:rPr>
                <w:szCs w:val="22"/>
              </w:rPr>
            </w:pPr>
          </w:p>
        </w:tc>
      </w:tr>
      <w:tr w:rsidR="002F3C2B" w:rsidRPr="002F3C2B" w14:paraId="5053E329" w14:textId="77777777" w:rsidTr="008C0314">
        <w:tc>
          <w:tcPr>
            <w:tcW w:w="0" w:type="auto"/>
            <w:tcBorders>
              <w:top w:val="single" w:sz="6" w:space="0" w:color="000000"/>
              <w:left w:val="single" w:sz="6" w:space="0" w:color="000000"/>
              <w:bottom w:val="outset" w:sz="6" w:space="0" w:color="auto"/>
              <w:right w:val="single" w:sz="6" w:space="0" w:color="000000"/>
            </w:tcBorders>
            <w:hideMark/>
          </w:tcPr>
          <w:p w14:paraId="3CFBB5C3" w14:textId="77777777" w:rsidR="002F3C2B" w:rsidRPr="002F3C2B" w:rsidRDefault="002F3C2B" w:rsidP="002F3C2B">
            <w:pPr>
              <w:rPr>
                <w:sz w:val="20"/>
              </w:rPr>
            </w:pPr>
            <w:r w:rsidRPr="002F3C2B">
              <w:rPr>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1F78DB79" w14:textId="77777777" w:rsidR="002F3C2B" w:rsidRPr="002F3C2B" w:rsidRDefault="002F3C2B" w:rsidP="002F3C2B">
            <w:pPr>
              <w:jc w:val="right"/>
              <w:rPr>
                <w:sz w:val="20"/>
              </w:rPr>
            </w:pPr>
            <w:r w:rsidRPr="002F3C2B">
              <w:rPr>
                <w:sz w:val="20"/>
              </w:rPr>
              <w:t>%</w:t>
            </w:r>
            <w:r w:rsidRPr="002F3C2B">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14:paraId="7A887E6E" w14:textId="77777777" w:rsidR="002F3C2B" w:rsidRPr="002F3C2B" w:rsidRDefault="002F3C2B" w:rsidP="002F3C2B">
            <w:pPr>
              <w:rPr>
                <w:sz w:val="20"/>
              </w:rPr>
            </w:pPr>
            <w:r w:rsidRPr="002F3C2B">
              <w:rPr>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61673B1E" w14:textId="77777777" w:rsidR="002F3C2B" w:rsidRPr="002F3C2B" w:rsidRDefault="002F3C2B" w:rsidP="002F3C2B">
            <w:pPr>
              <w:jc w:val="right"/>
              <w:rPr>
                <w:sz w:val="20"/>
              </w:rPr>
            </w:pPr>
            <w:r w:rsidRPr="002F3C2B">
              <w:rPr>
                <w:sz w:val="20"/>
              </w:rPr>
              <w:t>%</w:t>
            </w:r>
            <w:r w:rsidRPr="002F3C2B">
              <w:rPr>
                <w:sz w:val="20"/>
                <w:vertAlign w:val="superscript"/>
              </w:rPr>
              <w:t>2</w:t>
            </w:r>
          </w:p>
        </w:tc>
      </w:tr>
    </w:tbl>
    <w:p w14:paraId="3D3E8000" w14:textId="77777777" w:rsidR="002F3C2B" w:rsidRPr="002F3C2B" w:rsidRDefault="002F3C2B" w:rsidP="002F3C2B">
      <w:pPr>
        <w:spacing w:after="120"/>
        <w:rPr>
          <w:sz w:val="20"/>
        </w:rPr>
      </w:pPr>
      <w:r w:rsidRPr="002F3C2B">
        <w:rPr>
          <w:sz w:val="20"/>
          <w:vertAlign w:val="superscript"/>
        </w:rPr>
        <w:lastRenderedPageBreak/>
        <w:t>1</w:t>
      </w:r>
      <w:r w:rsidRPr="002F3C2B">
        <w:rPr>
          <w:sz w:val="20"/>
        </w:rPr>
        <w:t>For opacity, record all times in minutes. For gases, record all times in hours.</w:t>
      </w:r>
    </w:p>
    <w:p w14:paraId="21C14D41" w14:textId="77777777" w:rsidR="002F3C2B" w:rsidRPr="002F3C2B" w:rsidRDefault="002F3C2B" w:rsidP="002F3C2B">
      <w:pPr>
        <w:spacing w:after="120"/>
        <w:rPr>
          <w:sz w:val="20"/>
        </w:rPr>
      </w:pPr>
      <w:r w:rsidRPr="002F3C2B">
        <w:rPr>
          <w:sz w:val="20"/>
          <w:vertAlign w:val="superscript"/>
        </w:rPr>
        <w:t>2</w:t>
      </w:r>
      <w:r w:rsidRPr="002F3C2B">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0FBD7482" w14:textId="77777777" w:rsidR="002F3C2B" w:rsidRPr="002F3C2B" w:rsidRDefault="002F3C2B" w:rsidP="002F3C2B">
      <w:pPr>
        <w:spacing w:after="120"/>
        <w:rPr>
          <w:sz w:val="20"/>
        </w:rPr>
      </w:pPr>
      <w:r w:rsidRPr="002F3C2B">
        <w:rPr>
          <w:sz w:val="20"/>
        </w:rPr>
        <w:t>On a separate page, describe any changes since last quarter in CMS, process or controls. I certify that the information contained in this report is true, accurate, and complete.</w:t>
      </w:r>
    </w:p>
    <w:p w14:paraId="722B540C" w14:textId="77777777" w:rsidR="002F3C2B" w:rsidRPr="002F3C2B" w:rsidRDefault="002F3C2B" w:rsidP="002F3C2B">
      <w:pPr>
        <w:spacing w:after="120"/>
        <w:rPr>
          <w:sz w:val="20"/>
        </w:rPr>
      </w:pPr>
      <w:r w:rsidRPr="002F3C2B">
        <w:rPr>
          <w:sz w:val="20"/>
        </w:rPr>
        <w:t>____________________</w:t>
      </w:r>
    </w:p>
    <w:p w14:paraId="034452BD" w14:textId="77777777" w:rsidR="002F3C2B" w:rsidRPr="002F3C2B" w:rsidRDefault="002F3C2B" w:rsidP="002F3C2B">
      <w:pPr>
        <w:spacing w:after="120"/>
        <w:rPr>
          <w:sz w:val="20"/>
        </w:rPr>
      </w:pPr>
      <w:r w:rsidRPr="002F3C2B">
        <w:rPr>
          <w:sz w:val="20"/>
        </w:rPr>
        <w:t>Name</w:t>
      </w:r>
    </w:p>
    <w:p w14:paraId="6F26D23B" w14:textId="77777777" w:rsidR="002F3C2B" w:rsidRPr="002F3C2B" w:rsidRDefault="002F3C2B" w:rsidP="002F3C2B">
      <w:pPr>
        <w:spacing w:after="120"/>
        <w:rPr>
          <w:sz w:val="20"/>
        </w:rPr>
      </w:pPr>
      <w:r w:rsidRPr="002F3C2B">
        <w:rPr>
          <w:sz w:val="20"/>
        </w:rPr>
        <w:t>____________________</w:t>
      </w:r>
    </w:p>
    <w:p w14:paraId="3F5C1CC5" w14:textId="77777777" w:rsidR="002F3C2B" w:rsidRPr="002F3C2B" w:rsidRDefault="002F3C2B" w:rsidP="002F3C2B">
      <w:pPr>
        <w:spacing w:after="120"/>
        <w:rPr>
          <w:sz w:val="20"/>
        </w:rPr>
      </w:pPr>
      <w:r w:rsidRPr="002F3C2B">
        <w:rPr>
          <w:sz w:val="20"/>
        </w:rPr>
        <w:t>Signature</w:t>
      </w:r>
    </w:p>
    <w:p w14:paraId="4BC87B5F" w14:textId="77777777" w:rsidR="002F3C2B" w:rsidRPr="002F3C2B" w:rsidRDefault="002F3C2B" w:rsidP="002F3C2B">
      <w:pPr>
        <w:spacing w:after="120"/>
        <w:rPr>
          <w:sz w:val="20"/>
        </w:rPr>
      </w:pPr>
      <w:r w:rsidRPr="002F3C2B">
        <w:rPr>
          <w:sz w:val="20"/>
        </w:rPr>
        <w:t>____________________</w:t>
      </w:r>
    </w:p>
    <w:p w14:paraId="6531C220" w14:textId="77777777" w:rsidR="002F3C2B" w:rsidRPr="002F3C2B" w:rsidRDefault="002F3C2B" w:rsidP="002F3C2B">
      <w:pPr>
        <w:spacing w:after="120"/>
        <w:rPr>
          <w:sz w:val="20"/>
        </w:rPr>
      </w:pPr>
      <w:r w:rsidRPr="002F3C2B">
        <w:rPr>
          <w:sz w:val="20"/>
        </w:rPr>
        <w:t>Title</w:t>
      </w:r>
    </w:p>
    <w:p w14:paraId="40F144EE" w14:textId="77777777" w:rsidR="002F3C2B" w:rsidRPr="002F3C2B" w:rsidRDefault="002F3C2B" w:rsidP="002F3C2B">
      <w:pPr>
        <w:spacing w:after="120"/>
        <w:rPr>
          <w:sz w:val="20"/>
        </w:rPr>
      </w:pPr>
      <w:r w:rsidRPr="002F3C2B">
        <w:rPr>
          <w:sz w:val="20"/>
        </w:rPr>
        <w:t>____________________</w:t>
      </w:r>
    </w:p>
    <w:p w14:paraId="02EE293E" w14:textId="77777777" w:rsidR="002F3C2B" w:rsidRPr="002F3C2B" w:rsidRDefault="002F3C2B" w:rsidP="002F3C2B">
      <w:pPr>
        <w:spacing w:after="120"/>
        <w:rPr>
          <w:sz w:val="20"/>
        </w:rPr>
      </w:pPr>
      <w:r w:rsidRPr="002F3C2B">
        <w:rPr>
          <w:sz w:val="20"/>
        </w:rPr>
        <w:t>Date</w:t>
      </w:r>
    </w:p>
    <w:p w14:paraId="05B0EDA5" w14:textId="77777777" w:rsidR="002F3C2B" w:rsidRPr="002F3C2B" w:rsidRDefault="002F3C2B" w:rsidP="002F3C2B">
      <w:pPr>
        <w:spacing w:after="120"/>
        <w:ind w:left="360" w:hanging="360"/>
        <w:rPr>
          <w:sz w:val="20"/>
        </w:rPr>
      </w:pPr>
      <w:r w:rsidRPr="002F3C2B">
        <w:rPr>
          <w:sz w:val="20"/>
        </w:rPr>
        <w:t>(e)</w:t>
      </w:r>
    </w:p>
    <w:p w14:paraId="6F99764F" w14:textId="77777777" w:rsidR="002F3C2B" w:rsidRPr="002F3C2B" w:rsidRDefault="002F3C2B" w:rsidP="002F3C2B">
      <w:pPr>
        <w:spacing w:after="120"/>
        <w:ind w:left="720" w:hanging="360"/>
        <w:rPr>
          <w:sz w:val="20"/>
        </w:rPr>
      </w:pPr>
      <w:r w:rsidRPr="002F3C2B">
        <w:rPr>
          <w:sz w:val="20"/>
        </w:rPr>
        <w:t>(1)</w:t>
      </w:r>
      <w:r w:rsidRPr="002F3C2B">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14:paraId="6D5C9B57" w14:textId="77777777" w:rsidR="002F3C2B" w:rsidRPr="002F3C2B" w:rsidRDefault="002F3C2B" w:rsidP="002F3C2B">
      <w:pPr>
        <w:spacing w:after="120"/>
        <w:ind w:left="1080" w:hanging="360"/>
        <w:rPr>
          <w:sz w:val="20"/>
        </w:rPr>
      </w:pPr>
      <w:r w:rsidRPr="002F3C2B">
        <w:rPr>
          <w:sz w:val="20"/>
        </w:rPr>
        <w:t>(i)</w:t>
      </w:r>
      <w:r w:rsidRPr="002F3C2B">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14:paraId="14C043D5" w14:textId="77777777" w:rsidR="002F3C2B" w:rsidRPr="002F3C2B" w:rsidRDefault="002F3C2B" w:rsidP="002F3C2B">
      <w:pPr>
        <w:spacing w:after="120"/>
        <w:ind w:left="1080" w:hanging="360"/>
        <w:rPr>
          <w:sz w:val="20"/>
        </w:rPr>
      </w:pPr>
      <w:r w:rsidRPr="002F3C2B">
        <w:rPr>
          <w:sz w:val="20"/>
        </w:rPr>
        <w:t>(ii)</w:t>
      </w:r>
      <w:r w:rsidRPr="002F3C2B">
        <w:rPr>
          <w:sz w:val="20"/>
        </w:rPr>
        <w:tab/>
        <w:t>The owner or operator continues to comply with all recordkeeping and monitoring requirements specified in this subpart and the applicable standard; and</w:t>
      </w:r>
    </w:p>
    <w:p w14:paraId="2EF6F329" w14:textId="77777777" w:rsidR="002F3C2B" w:rsidRPr="002F3C2B" w:rsidRDefault="002F3C2B" w:rsidP="002F3C2B">
      <w:pPr>
        <w:spacing w:after="120"/>
        <w:ind w:left="1080" w:hanging="360"/>
        <w:rPr>
          <w:sz w:val="20"/>
        </w:rPr>
      </w:pPr>
      <w:r w:rsidRPr="002F3C2B">
        <w:rPr>
          <w:sz w:val="20"/>
        </w:rPr>
        <w:t>(iii)</w:t>
      </w:r>
      <w:r w:rsidRPr="002F3C2B">
        <w:rPr>
          <w:sz w:val="20"/>
        </w:rPr>
        <w:tab/>
        <w:t>The Administrator does not object to a reduced frequency of reporting for the affected facility, as provided in paragraph (e)(2) of this section.</w:t>
      </w:r>
    </w:p>
    <w:p w14:paraId="52DB28E3" w14:textId="77777777" w:rsidR="002F3C2B" w:rsidRPr="002F3C2B" w:rsidRDefault="002F3C2B" w:rsidP="002F3C2B">
      <w:pPr>
        <w:spacing w:after="120"/>
        <w:ind w:left="720" w:hanging="360"/>
        <w:rPr>
          <w:sz w:val="20"/>
        </w:rPr>
      </w:pPr>
      <w:r w:rsidRPr="002F3C2B">
        <w:rPr>
          <w:sz w:val="20"/>
        </w:rPr>
        <w:t>(2)</w:t>
      </w:r>
      <w:r w:rsidRPr="002F3C2B">
        <w:rPr>
          <w:sz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3CBC60C2" w14:textId="77777777" w:rsidR="002F3C2B" w:rsidRPr="002F3C2B" w:rsidRDefault="002F3C2B" w:rsidP="002F3C2B">
      <w:pPr>
        <w:spacing w:after="120"/>
        <w:ind w:left="720" w:hanging="360"/>
        <w:rPr>
          <w:sz w:val="20"/>
        </w:rPr>
      </w:pPr>
      <w:r w:rsidRPr="002F3C2B">
        <w:rPr>
          <w:sz w:val="20"/>
        </w:rPr>
        <w:t>(3)</w:t>
      </w:r>
      <w:r w:rsidRPr="002F3C2B">
        <w:rPr>
          <w:sz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14:paraId="21D8D994" w14:textId="77777777" w:rsidR="002F3C2B" w:rsidRPr="002F3C2B" w:rsidRDefault="002F3C2B" w:rsidP="002F3C2B">
      <w:pPr>
        <w:spacing w:after="120"/>
        <w:ind w:left="360" w:hanging="360"/>
        <w:rPr>
          <w:sz w:val="20"/>
        </w:rPr>
      </w:pPr>
      <w:r w:rsidRPr="002F3C2B">
        <w:rPr>
          <w:sz w:val="20"/>
        </w:rPr>
        <w:lastRenderedPageBreak/>
        <w:t>(f)</w:t>
      </w:r>
      <w:r w:rsidRPr="002F3C2B">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171FDA36" w14:textId="77777777" w:rsidR="002F3C2B" w:rsidRPr="002F3C2B" w:rsidRDefault="002F3C2B" w:rsidP="002F3C2B">
      <w:pPr>
        <w:spacing w:after="120"/>
        <w:ind w:left="720" w:hanging="360"/>
        <w:rPr>
          <w:sz w:val="20"/>
        </w:rPr>
      </w:pPr>
      <w:r w:rsidRPr="002F3C2B">
        <w:rPr>
          <w:sz w:val="20"/>
        </w:rPr>
        <w:t>(1)</w:t>
      </w:r>
      <w:r w:rsidRPr="002F3C2B">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3C02FC1F" w14:textId="77777777" w:rsidR="002F3C2B" w:rsidRPr="002F3C2B" w:rsidRDefault="002F3C2B" w:rsidP="002F3C2B">
      <w:pPr>
        <w:spacing w:after="120"/>
        <w:ind w:left="720" w:hanging="360"/>
        <w:rPr>
          <w:sz w:val="20"/>
        </w:rPr>
      </w:pPr>
      <w:r w:rsidRPr="002F3C2B">
        <w:rPr>
          <w:sz w:val="20"/>
        </w:rPr>
        <w:t>(2)</w:t>
      </w:r>
      <w:r w:rsidRPr="002F3C2B">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598EF512" w14:textId="77777777" w:rsidR="002F3C2B" w:rsidRPr="002F3C2B" w:rsidRDefault="002F3C2B" w:rsidP="002F3C2B">
      <w:pPr>
        <w:spacing w:after="120"/>
        <w:ind w:left="720" w:hanging="360"/>
        <w:rPr>
          <w:sz w:val="20"/>
        </w:rPr>
      </w:pPr>
      <w:r w:rsidRPr="002F3C2B">
        <w:rPr>
          <w:sz w:val="20"/>
        </w:rPr>
        <w:t>(3)</w:t>
      </w:r>
      <w:r w:rsidRPr="002F3C2B">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5C5C9C23" w14:textId="77777777" w:rsidR="002F3C2B" w:rsidRPr="002F3C2B" w:rsidRDefault="002F3C2B" w:rsidP="002F3C2B">
      <w:pPr>
        <w:spacing w:after="120"/>
        <w:ind w:left="360" w:hanging="360"/>
        <w:rPr>
          <w:sz w:val="20"/>
        </w:rPr>
      </w:pPr>
      <w:r w:rsidRPr="002F3C2B">
        <w:rPr>
          <w:sz w:val="20"/>
        </w:rPr>
        <w:t>(g)</w:t>
      </w:r>
      <w:r w:rsidRPr="002F3C2B">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14:paraId="67DEDA6E" w14:textId="77777777" w:rsidR="002F3C2B" w:rsidRPr="002F3C2B" w:rsidRDefault="002F3C2B" w:rsidP="002F3C2B">
      <w:pPr>
        <w:spacing w:after="120"/>
        <w:ind w:left="360" w:hanging="360"/>
        <w:rPr>
          <w:sz w:val="20"/>
        </w:rPr>
      </w:pPr>
      <w:r w:rsidRPr="002F3C2B">
        <w:rPr>
          <w:sz w:val="20"/>
        </w:rPr>
        <w:t>(h)</w:t>
      </w:r>
      <w:r w:rsidRPr="002F3C2B">
        <w:rPr>
          <w:sz w:val="20"/>
        </w:rPr>
        <w:tab/>
        <w:t>Individual subparts of this part may include specific provisions which clarify or make inapplicable the provisions set forth in this section.</w:t>
      </w:r>
    </w:p>
    <w:p w14:paraId="6B6EA77E" w14:textId="77777777" w:rsidR="002F3C2B" w:rsidRPr="002F3C2B" w:rsidRDefault="002F3C2B" w:rsidP="002F3C2B">
      <w:pPr>
        <w:spacing w:after="120"/>
        <w:rPr>
          <w:sz w:val="20"/>
        </w:rPr>
      </w:pPr>
      <w:r w:rsidRPr="002F3C2B">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14:paraId="0F1C7E71" w14:textId="77777777" w:rsidR="002F3C2B" w:rsidRPr="002F3C2B" w:rsidRDefault="002F3C2B" w:rsidP="002F3C2B">
      <w:pPr>
        <w:spacing w:after="120"/>
        <w:outlineLvl w:val="4"/>
        <w:rPr>
          <w:b/>
          <w:bCs/>
          <w:sz w:val="20"/>
        </w:rPr>
      </w:pPr>
      <w:r w:rsidRPr="002F3C2B">
        <w:rPr>
          <w:b/>
          <w:bCs/>
          <w:sz w:val="20"/>
        </w:rPr>
        <w:t>§ 60.8   Performance tests.</w:t>
      </w:r>
    </w:p>
    <w:p w14:paraId="532B7DA8" w14:textId="77777777" w:rsidR="002F3C2B" w:rsidRPr="002F3C2B" w:rsidRDefault="002F3C2B" w:rsidP="002F3C2B">
      <w:pPr>
        <w:spacing w:after="120"/>
        <w:ind w:left="360" w:hanging="360"/>
        <w:rPr>
          <w:sz w:val="20"/>
        </w:rPr>
      </w:pPr>
      <w:r w:rsidRPr="002F3C2B">
        <w:rPr>
          <w:sz w:val="20"/>
        </w:rPr>
        <w:t>(a)</w:t>
      </w:r>
      <w:r w:rsidRPr="002F3C2B">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4680703F" w14:textId="77777777" w:rsidR="002F3C2B" w:rsidRPr="002F3C2B" w:rsidRDefault="002F3C2B" w:rsidP="002F3C2B">
      <w:pPr>
        <w:spacing w:after="120"/>
        <w:ind w:left="720" w:hanging="360"/>
        <w:rPr>
          <w:sz w:val="20"/>
        </w:rPr>
      </w:pPr>
      <w:r w:rsidRPr="002F3C2B">
        <w:rPr>
          <w:sz w:val="20"/>
        </w:rPr>
        <w:t>(1)</w:t>
      </w:r>
      <w:r w:rsidRPr="002F3C2B">
        <w:rPr>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485EEF09" w14:textId="77777777" w:rsidR="002F3C2B" w:rsidRPr="002F3C2B" w:rsidRDefault="002F3C2B" w:rsidP="002F3C2B">
      <w:pPr>
        <w:spacing w:after="120"/>
        <w:ind w:left="720" w:hanging="360"/>
        <w:rPr>
          <w:sz w:val="20"/>
        </w:rPr>
      </w:pPr>
      <w:r w:rsidRPr="002F3C2B">
        <w:rPr>
          <w:sz w:val="20"/>
        </w:rPr>
        <w:t>(2)</w:t>
      </w:r>
      <w:r w:rsidRPr="002F3C2B">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7D05176A" w14:textId="77777777" w:rsidR="002F3C2B" w:rsidRPr="002F3C2B" w:rsidRDefault="002F3C2B" w:rsidP="002F3C2B">
      <w:pPr>
        <w:spacing w:after="120"/>
        <w:ind w:left="720" w:hanging="360"/>
        <w:rPr>
          <w:sz w:val="20"/>
        </w:rPr>
      </w:pPr>
      <w:r w:rsidRPr="002F3C2B">
        <w:rPr>
          <w:sz w:val="20"/>
        </w:rPr>
        <w:lastRenderedPageBreak/>
        <w:t>(3)</w:t>
      </w:r>
      <w:r w:rsidRPr="002F3C2B">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476033F8" w14:textId="77777777" w:rsidR="002F3C2B" w:rsidRPr="002F3C2B" w:rsidRDefault="002F3C2B" w:rsidP="002F3C2B">
      <w:pPr>
        <w:spacing w:after="120"/>
        <w:ind w:left="720" w:hanging="360"/>
        <w:rPr>
          <w:sz w:val="20"/>
        </w:rPr>
      </w:pPr>
      <w:r w:rsidRPr="002F3C2B">
        <w:rPr>
          <w:sz w:val="20"/>
        </w:rPr>
        <w:t>(4)</w:t>
      </w:r>
      <w:r w:rsidRPr="002F3C2B">
        <w:rPr>
          <w:sz w:val="20"/>
        </w:rPr>
        <w:tab/>
        <w:t>Until an extension of the performance test deadline has been approved by the Administrator under paragraphs (a)(1), (2), and (3) of this section, the owner or operator of the affected facility remains strictly subject to the requirements of this part.</w:t>
      </w:r>
    </w:p>
    <w:p w14:paraId="50B691AD" w14:textId="77777777" w:rsidR="002F3C2B" w:rsidRPr="002F3C2B" w:rsidRDefault="002F3C2B" w:rsidP="002F3C2B">
      <w:pPr>
        <w:spacing w:after="120"/>
        <w:ind w:left="360" w:hanging="360"/>
        <w:rPr>
          <w:sz w:val="20"/>
        </w:rPr>
      </w:pPr>
      <w:r w:rsidRPr="002F3C2B">
        <w:rPr>
          <w:sz w:val="20"/>
        </w:rPr>
        <w:t>(b)</w:t>
      </w:r>
      <w:r w:rsidRPr="002F3C2B">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14:paraId="06FF78DC" w14:textId="77777777" w:rsidR="002F3C2B" w:rsidRPr="002F3C2B" w:rsidRDefault="002F3C2B" w:rsidP="002F3C2B">
      <w:pPr>
        <w:spacing w:after="120"/>
        <w:ind w:left="360" w:hanging="360"/>
        <w:rPr>
          <w:sz w:val="20"/>
        </w:rPr>
      </w:pPr>
      <w:r w:rsidRPr="002F3C2B">
        <w:rPr>
          <w:sz w:val="20"/>
        </w:rPr>
        <w:t>(c)</w:t>
      </w:r>
      <w:r w:rsidRPr="002F3C2B">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14:paraId="11CC4FB0" w14:textId="77777777" w:rsidR="002F3C2B" w:rsidRPr="002F3C2B" w:rsidRDefault="002F3C2B" w:rsidP="002F3C2B">
      <w:pPr>
        <w:spacing w:after="120"/>
        <w:ind w:left="360" w:hanging="360"/>
        <w:rPr>
          <w:sz w:val="20"/>
        </w:rPr>
      </w:pPr>
      <w:r w:rsidRPr="002F3C2B">
        <w:rPr>
          <w:sz w:val="20"/>
        </w:rPr>
        <w:t>(d)</w:t>
      </w:r>
      <w:r w:rsidRPr="002F3C2B">
        <w:rPr>
          <w:sz w:val="20"/>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6619DC84" w14:textId="77777777" w:rsidR="002F3C2B" w:rsidRPr="002F3C2B" w:rsidRDefault="002F3C2B" w:rsidP="002F3C2B">
      <w:pPr>
        <w:spacing w:after="120"/>
        <w:ind w:left="360" w:hanging="360"/>
        <w:rPr>
          <w:sz w:val="20"/>
        </w:rPr>
      </w:pPr>
      <w:r w:rsidRPr="002F3C2B">
        <w:rPr>
          <w:sz w:val="20"/>
        </w:rPr>
        <w:t>(e)</w:t>
      </w:r>
      <w:r w:rsidRPr="002F3C2B">
        <w:rPr>
          <w:sz w:val="20"/>
        </w:rPr>
        <w:tab/>
        <w:t>The owner or operator of an affected facility shall provide, or cause to be provided, performance testing facilities as follows:</w:t>
      </w:r>
    </w:p>
    <w:p w14:paraId="092D9C08" w14:textId="77777777" w:rsidR="002F3C2B" w:rsidRPr="002F3C2B" w:rsidRDefault="002F3C2B" w:rsidP="002F3C2B">
      <w:pPr>
        <w:spacing w:after="120"/>
        <w:ind w:left="720" w:hanging="360"/>
        <w:rPr>
          <w:sz w:val="20"/>
        </w:rPr>
      </w:pPr>
      <w:r w:rsidRPr="002F3C2B">
        <w:rPr>
          <w:sz w:val="20"/>
        </w:rPr>
        <w:t>(1)</w:t>
      </w:r>
      <w:r w:rsidRPr="002F3C2B">
        <w:rPr>
          <w:sz w:val="20"/>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35C79DD9" w14:textId="77777777" w:rsidR="002F3C2B" w:rsidRPr="002F3C2B" w:rsidRDefault="002F3C2B" w:rsidP="002F3C2B">
      <w:pPr>
        <w:spacing w:after="120"/>
        <w:ind w:left="720" w:hanging="360"/>
        <w:rPr>
          <w:sz w:val="20"/>
        </w:rPr>
      </w:pPr>
      <w:r w:rsidRPr="002F3C2B">
        <w:rPr>
          <w:sz w:val="20"/>
        </w:rPr>
        <w:t>(2)</w:t>
      </w:r>
      <w:r w:rsidRPr="002F3C2B">
        <w:rPr>
          <w:sz w:val="20"/>
        </w:rPr>
        <w:tab/>
        <w:t>Safe sampling platform(s).</w:t>
      </w:r>
    </w:p>
    <w:p w14:paraId="45FF577D" w14:textId="77777777" w:rsidR="002F3C2B" w:rsidRPr="002F3C2B" w:rsidRDefault="002F3C2B" w:rsidP="002F3C2B">
      <w:pPr>
        <w:spacing w:after="120"/>
        <w:ind w:left="720" w:hanging="360"/>
        <w:rPr>
          <w:sz w:val="20"/>
        </w:rPr>
      </w:pPr>
      <w:r w:rsidRPr="002F3C2B">
        <w:rPr>
          <w:sz w:val="20"/>
        </w:rPr>
        <w:t>(3)</w:t>
      </w:r>
      <w:r w:rsidRPr="002F3C2B">
        <w:rPr>
          <w:sz w:val="20"/>
        </w:rPr>
        <w:tab/>
        <w:t>Safe access to sampling platform(s).</w:t>
      </w:r>
    </w:p>
    <w:p w14:paraId="6FCC1F17" w14:textId="77777777" w:rsidR="002F3C2B" w:rsidRPr="002F3C2B" w:rsidRDefault="002F3C2B" w:rsidP="002F3C2B">
      <w:pPr>
        <w:spacing w:after="120"/>
        <w:ind w:left="720" w:hanging="360"/>
        <w:rPr>
          <w:sz w:val="20"/>
        </w:rPr>
      </w:pPr>
      <w:r w:rsidRPr="002F3C2B">
        <w:rPr>
          <w:sz w:val="20"/>
        </w:rPr>
        <w:t>(4)</w:t>
      </w:r>
      <w:r w:rsidRPr="002F3C2B">
        <w:rPr>
          <w:sz w:val="20"/>
        </w:rPr>
        <w:tab/>
        <w:t>Utilities for sampling and testing equipment.</w:t>
      </w:r>
    </w:p>
    <w:p w14:paraId="04D1968B" w14:textId="77777777" w:rsidR="002F3C2B" w:rsidRPr="002F3C2B" w:rsidRDefault="002F3C2B" w:rsidP="002F3C2B">
      <w:pPr>
        <w:spacing w:after="120"/>
        <w:ind w:left="360" w:hanging="360"/>
        <w:rPr>
          <w:sz w:val="20"/>
        </w:rPr>
      </w:pPr>
      <w:r w:rsidRPr="002F3C2B">
        <w:rPr>
          <w:sz w:val="20"/>
        </w:rPr>
        <w:t>(f)</w:t>
      </w:r>
      <w:r w:rsidRPr="002F3C2B">
        <w:rPr>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7788F63C" w14:textId="77777777" w:rsidR="002F3C2B" w:rsidRPr="002F3C2B" w:rsidRDefault="002F3C2B" w:rsidP="002F3C2B">
      <w:pPr>
        <w:spacing w:after="120"/>
        <w:rPr>
          <w:sz w:val="20"/>
        </w:rPr>
      </w:pPr>
      <w:r w:rsidRPr="002F3C2B">
        <w:rPr>
          <w:sz w:val="20"/>
        </w:rPr>
        <w:t>[36 FR 24877, Dec. 23, 1971, as amended at 39 FR 9314, Mar. 8, 1974; 42 FR 57126, Nov. 1, 1977; 44 FR 33612, June 11, 1979; 54 FR 6662, Feb. 14, 1989; 54 FR 21344, May 17, 1989; 64 FR 7463, Feb. 12, 1999; 72 FR 27442, May 16, 2007]</w:t>
      </w:r>
    </w:p>
    <w:p w14:paraId="5C5B4E49" w14:textId="77777777" w:rsidR="002F3C2B" w:rsidRPr="002F3C2B" w:rsidRDefault="002F3C2B" w:rsidP="002F3C2B">
      <w:pPr>
        <w:spacing w:after="120"/>
        <w:outlineLvl w:val="4"/>
        <w:rPr>
          <w:b/>
          <w:bCs/>
          <w:sz w:val="20"/>
        </w:rPr>
      </w:pPr>
      <w:r w:rsidRPr="002F3C2B">
        <w:rPr>
          <w:b/>
          <w:bCs/>
          <w:sz w:val="20"/>
        </w:rPr>
        <w:t>§ 60.9   Availability of information.</w:t>
      </w:r>
    </w:p>
    <w:p w14:paraId="35D73557" w14:textId="77777777" w:rsidR="002F3C2B" w:rsidRPr="002F3C2B" w:rsidRDefault="002F3C2B" w:rsidP="002F3C2B">
      <w:pPr>
        <w:spacing w:after="120"/>
        <w:rPr>
          <w:sz w:val="20"/>
        </w:rPr>
      </w:pPr>
      <w:r w:rsidRPr="002F3C2B">
        <w:rPr>
          <w:sz w:val="20"/>
        </w:rPr>
        <w:lastRenderedPageBreak/>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14:paraId="1C2616E3" w14:textId="77777777" w:rsidR="002F3C2B" w:rsidRPr="002F3C2B" w:rsidRDefault="002F3C2B" w:rsidP="002F3C2B">
      <w:pPr>
        <w:spacing w:after="120"/>
        <w:outlineLvl w:val="4"/>
        <w:rPr>
          <w:b/>
          <w:bCs/>
          <w:sz w:val="20"/>
        </w:rPr>
      </w:pPr>
      <w:r w:rsidRPr="002F3C2B">
        <w:rPr>
          <w:b/>
          <w:bCs/>
          <w:sz w:val="20"/>
        </w:rPr>
        <w:t>§ 60.10   State authority.</w:t>
      </w:r>
    </w:p>
    <w:p w14:paraId="7C48B27E" w14:textId="77777777" w:rsidR="002F3C2B" w:rsidRPr="002F3C2B" w:rsidRDefault="002F3C2B" w:rsidP="002F3C2B">
      <w:pPr>
        <w:spacing w:after="120"/>
        <w:rPr>
          <w:sz w:val="20"/>
        </w:rPr>
      </w:pPr>
      <w:r w:rsidRPr="002F3C2B">
        <w:rPr>
          <w:sz w:val="20"/>
        </w:rPr>
        <w:t>The provisions of this part shall not be construed in any manner to preclude any State or political subdivision thereof from:</w:t>
      </w:r>
    </w:p>
    <w:p w14:paraId="0BF4762D" w14:textId="77777777" w:rsidR="002F3C2B" w:rsidRPr="002F3C2B" w:rsidRDefault="002F3C2B" w:rsidP="002F3C2B">
      <w:pPr>
        <w:spacing w:after="120"/>
        <w:ind w:left="360" w:hanging="360"/>
        <w:rPr>
          <w:sz w:val="20"/>
        </w:rPr>
      </w:pPr>
      <w:r w:rsidRPr="002F3C2B">
        <w:rPr>
          <w:sz w:val="20"/>
        </w:rPr>
        <w:t>(a)</w:t>
      </w:r>
      <w:r w:rsidRPr="002F3C2B">
        <w:rPr>
          <w:sz w:val="20"/>
        </w:rPr>
        <w:tab/>
        <w:t>Adopting and enforcing any emission standard or limitation applicable to an affected facility, provided that such emission standard or limitation is not less stringent than the standard applicable to such facility.</w:t>
      </w:r>
    </w:p>
    <w:p w14:paraId="3C664D20" w14:textId="77777777" w:rsidR="002F3C2B" w:rsidRPr="002F3C2B" w:rsidRDefault="002F3C2B" w:rsidP="002F3C2B">
      <w:pPr>
        <w:spacing w:after="120"/>
        <w:ind w:left="360" w:hanging="360"/>
        <w:rPr>
          <w:sz w:val="20"/>
        </w:rPr>
      </w:pPr>
      <w:r w:rsidRPr="002F3C2B">
        <w:rPr>
          <w:sz w:val="20"/>
        </w:rPr>
        <w:t>(b)</w:t>
      </w:r>
      <w:r w:rsidRPr="002F3C2B">
        <w:rPr>
          <w:sz w:val="20"/>
        </w:rPr>
        <w:tab/>
        <w:t>Requiring the owner or operator of an affected facility to obtain permits, licenses, or approvals prior to initiating construction, modification, or operation of such facility.</w:t>
      </w:r>
    </w:p>
    <w:p w14:paraId="3BA9A7FB" w14:textId="77777777" w:rsidR="002F3C2B" w:rsidRPr="002F3C2B" w:rsidRDefault="002F3C2B" w:rsidP="002F3C2B">
      <w:pPr>
        <w:spacing w:after="120"/>
        <w:outlineLvl w:val="4"/>
        <w:rPr>
          <w:b/>
          <w:bCs/>
          <w:sz w:val="20"/>
        </w:rPr>
      </w:pPr>
      <w:r w:rsidRPr="002F3C2B">
        <w:rPr>
          <w:b/>
          <w:bCs/>
          <w:sz w:val="20"/>
        </w:rPr>
        <w:t>§ 60.11   Compliance with standards and maintenance requirements.</w:t>
      </w:r>
    </w:p>
    <w:p w14:paraId="769E1C7A" w14:textId="77777777" w:rsidR="002F3C2B" w:rsidRPr="002F3C2B" w:rsidRDefault="002F3C2B" w:rsidP="002F3C2B">
      <w:pPr>
        <w:spacing w:after="120"/>
        <w:ind w:left="360" w:hanging="360"/>
        <w:rPr>
          <w:sz w:val="20"/>
        </w:rPr>
      </w:pPr>
      <w:r w:rsidRPr="002F3C2B">
        <w:rPr>
          <w:sz w:val="20"/>
        </w:rPr>
        <w:t>(a)</w:t>
      </w:r>
      <w:r w:rsidRPr="002F3C2B">
        <w:rPr>
          <w:sz w:val="20"/>
        </w:rPr>
        <w:tab/>
        <w:t>Compliance with standards in this part, other than opacity standards, shall be determined in accordance with performance tests established by §60.8, unless otherwise specified in the applicable standard.</w:t>
      </w:r>
    </w:p>
    <w:p w14:paraId="2AB75B6C" w14:textId="77777777" w:rsidR="002F3C2B" w:rsidRPr="002F3C2B" w:rsidRDefault="002F3C2B" w:rsidP="002F3C2B">
      <w:pPr>
        <w:spacing w:after="120"/>
        <w:ind w:left="360" w:hanging="360"/>
        <w:rPr>
          <w:sz w:val="20"/>
        </w:rPr>
      </w:pPr>
      <w:r w:rsidRPr="002F3C2B">
        <w:rPr>
          <w:sz w:val="20"/>
        </w:rPr>
        <w:t>(b)</w:t>
      </w:r>
      <w:r w:rsidRPr="002F3C2B">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573B15AD" w14:textId="77777777" w:rsidR="002F3C2B" w:rsidRPr="002F3C2B" w:rsidRDefault="002F3C2B" w:rsidP="002F3C2B">
      <w:pPr>
        <w:spacing w:after="120"/>
        <w:ind w:left="360" w:hanging="360"/>
        <w:rPr>
          <w:sz w:val="20"/>
        </w:rPr>
      </w:pPr>
      <w:r w:rsidRPr="002F3C2B">
        <w:rPr>
          <w:sz w:val="20"/>
        </w:rPr>
        <w:t>(c)</w:t>
      </w:r>
      <w:r w:rsidRPr="002F3C2B">
        <w:rPr>
          <w:sz w:val="20"/>
        </w:rPr>
        <w:tab/>
        <w:t>The opacity standards set forth in this part shall apply at all times except during periods of startup, shutdown, malfunction, and as otherwise provided in the applicable standard.</w:t>
      </w:r>
    </w:p>
    <w:p w14:paraId="10BB66B7" w14:textId="77777777" w:rsidR="002F3C2B" w:rsidRPr="002F3C2B" w:rsidRDefault="002F3C2B" w:rsidP="002F3C2B">
      <w:pPr>
        <w:spacing w:after="120"/>
        <w:ind w:left="360" w:hanging="360"/>
        <w:rPr>
          <w:sz w:val="20"/>
        </w:rPr>
      </w:pPr>
      <w:r w:rsidRPr="002F3C2B">
        <w:rPr>
          <w:sz w:val="20"/>
        </w:rPr>
        <w:t>(d)</w:t>
      </w:r>
      <w:r w:rsidRPr="002F3C2B">
        <w:rPr>
          <w:sz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14:paraId="00603E4B" w14:textId="77777777" w:rsidR="002F3C2B" w:rsidRPr="002F3C2B" w:rsidRDefault="002F3C2B" w:rsidP="002F3C2B">
      <w:pPr>
        <w:spacing w:after="120"/>
        <w:ind w:left="360" w:hanging="360"/>
        <w:rPr>
          <w:sz w:val="20"/>
        </w:rPr>
      </w:pPr>
      <w:r w:rsidRPr="002F3C2B">
        <w:rPr>
          <w:sz w:val="20"/>
        </w:rPr>
        <w:t>(e)</w:t>
      </w:r>
    </w:p>
    <w:p w14:paraId="0742857D" w14:textId="77777777" w:rsidR="002F3C2B" w:rsidRPr="002F3C2B" w:rsidRDefault="002F3C2B" w:rsidP="002F3C2B">
      <w:pPr>
        <w:spacing w:after="120"/>
        <w:ind w:left="720" w:hanging="360"/>
        <w:rPr>
          <w:sz w:val="20"/>
        </w:rPr>
      </w:pPr>
      <w:r w:rsidRPr="002F3C2B">
        <w:rPr>
          <w:sz w:val="20"/>
        </w:rPr>
        <w:t>(1)</w:t>
      </w:r>
      <w:r w:rsidRPr="002F3C2B">
        <w:rPr>
          <w:sz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1E07AF68" w14:textId="77777777" w:rsidR="002F3C2B" w:rsidRPr="002F3C2B" w:rsidRDefault="002F3C2B" w:rsidP="002F3C2B">
      <w:pPr>
        <w:spacing w:after="120"/>
        <w:ind w:left="720" w:hanging="360"/>
        <w:rPr>
          <w:sz w:val="20"/>
        </w:rPr>
      </w:pPr>
      <w:r w:rsidRPr="002F3C2B">
        <w:rPr>
          <w:sz w:val="20"/>
        </w:rPr>
        <w:lastRenderedPageBreak/>
        <w:t>(2)</w:t>
      </w:r>
      <w:r w:rsidRPr="002F3C2B">
        <w:rPr>
          <w:sz w:val="20"/>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14:paraId="27E0E3F8" w14:textId="77777777" w:rsidR="002F3C2B" w:rsidRPr="002F3C2B" w:rsidRDefault="002F3C2B" w:rsidP="002F3C2B">
      <w:pPr>
        <w:spacing w:after="120"/>
        <w:ind w:left="720" w:hanging="360"/>
        <w:rPr>
          <w:sz w:val="20"/>
        </w:rPr>
      </w:pPr>
      <w:r w:rsidRPr="002F3C2B">
        <w:rPr>
          <w:sz w:val="20"/>
        </w:rPr>
        <w:t>(3)</w:t>
      </w:r>
      <w:r w:rsidRPr="002F3C2B">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14:paraId="7996585A" w14:textId="77777777" w:rsidR="002F3C2B" w:rsidRPr="002F3C2B" w:rsidRDefault="002F3C2B" w:rsidP="002F3C2B">
      <w:pPr>
        <w:spacing w:after="120"/>
        <w:ind w:left="720" w:hanging="360"/>
        <w:rPr>
          <w:sz w:val="20"/>
        </w:rPr>
      </w:pPr>
      <w:r w:rsidRPr="002F3C2B">
        <w:rPr>
          <w:sz w:val="20"/>
        </w:rPr>
        <w:t>(4)</w:t>
      </w:r>
      <w:r w:rsidRPr="002F3C2B">
        <w:rPr>
          <w:sz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14:paraId="17C8602F" w14:textId="77777777" w:rsidR="002F3C2B" w:rsidRPr="002F3C2B" w:rsidRDefault="002F3C2B" w:rsidP="002F3C2B">
      <w:pPr>
        <w:spacing w:after="120"/>
        <w:ind w:left="720" w:hanging="360"/>
        <w:rPr>
          <w:sz w:val="20"/>
        </w:rPr>
      </w:pPr>
      <w:r w:rsidRPr="002F3C2B">
        <w:rPr>
          <w:sz w:val="20"/>
        </w:rPr>
        <w:t>(5)</w:t>
      </w:r>
      <w:r w:rsidRPr="002F3C2B">
        <w:rPr>
          <w:sz w:val="20"/>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7D1EA118" w14:textId="77777777" w:rsidR="002F3C2B" w:rsidRPr="002F3C2B" w:rsidRDefault="002F3C2B" w:rsidP="002F3C2B">
      <w:pPr>
        <w:spacing w:after="120"/>
        <w:ind w:left="720" w:hanging="360"/>
        <w:rPr>
          <w:sz w:val="20"/>
        </w:rPr>
      </w:pPr>
      <w:r w:rsidRPr="002F3C2B">
        <w:rPr>
          <w:sz w:val="20"/>
        </w:rPr>
        <w:t>(6)</w:t>
      </w:r>
      <w:r w:rsidRPr="002F3C2B">
        <w:rPr>
          <w:sz w:val="20"/>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14:paraId="1B171480" w14:textId="77777777" w:rsidR="002F3C2B" w:rsidRPr="002F3C2B" w:rsidRDefault="002F3C2B" w:rsidP="002F3C2B">
      <w:pPr>
        <w:spacing w:after="120"/>
        <w:ind w:left="720" w:hanging="360"/>
        <w:rPr>
          <w:sz w:val="20"/>
        </w:rPr>
      </w:pPr>
      <w:r w:rsidRPr="002F3C2B">
        <w:rPr>
          <w:sz w:val="20"/>
        </w:rPr>
        <w:t>(7)</w:t>
      </w:r>
      <w:r w:rsidRPr="002F3C2B">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14:paraId="5F7A32DD" w14:textId="77777777" w:rsidR="002F3C2B" w:rsidRPr="002F3C2B" w:rsidRDefault="002F3C2B" w:rsidP="002F3C2B">
      <w:pPr>
        <w:spacing w:after="120"/>
        <w:ind w:left="720" w:hanging="360"/>
        <w:rPr>
          <w:sz w:val="20"/>
        </w:rPr>
      </w:pPr>
      <w:r w:rsidRPr="002F3C2B">
        <w:rPr>
          <w:sz w:val="20"/>
        </w:rPr>
        <w:t>(8)</w:t>
      </w:r>
      <w:r w:rsidRPr="002F3C2B">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14:paraId="6DFE233F" w14:textId="77777777" w:rsidR="002F3C2B" w:rsidRPr="002F3C2B" w:rsidRDefault="002F3C2B" w:rsidP="002F3C2B">
      <w:pPr>
        <w:spacing w:after="120"/>
        <w:ind w:left="360" w:hanging="360"/>
        <w:rPr>
          <w:sz w:val="20"/>
        </w:rPr>
      </w:pPr>
      <w:r w:rsidRPr="002F3C2B">
        <w:rPr>
          <w:sz w:val="20"/>
        </w:rPr>
        <w:lastRenderedPageBreak/>
        <w:t>(f)</w:t>
      </w:r>
      <w:r w:rsidRPr="002F3C2B">
        <w:rPr>
          <w:sz w:val="20"/>
        </w:rPr>
        <w:tab/>
        <w:t>Special provisions set forth under an applicable subpart shall supersede any conflicting provisions in paragraphs (a) through (e) of this section.</w:t>
      </w:r>
    </w:p>
    <w:p w14:paraId="499B155B" w14:textId="77777777" w:rsidR="002F3C2B" w:rsidRPr="002F3C2B" w:rsidRDefault="002F3C2B" w:rsidP="002F3C2B">
      <w:pPr>
        <w:spacing w:after="120"/>
        <w:ind w:left="360" w:hanging="360"/>
        <w:rPr>
          <w:sz w:val="20"/>
        </w:rPr>
      </w:pPr>
      <w:r w:rsidRPr="002F3C2B">
        <w:rPr>
          <w:sz w:val="20"/>
        </w:rPr>
        <w:t>(g)</w:t>
      </w:r>
      <w:r w:rsidRPr="002F3C2B">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14:paraId="5D8F2C6F" w14:textId="77777777" w:rsidR="002F3C2B" w:rsidRPr="002F3C2B" w:rsidRDefault="002F3C2B" w:rsidP="002F3C2B">
      <w:pPr>
        <w:spacing w:after="120"/>
        <w:rPr>
          <w:sz w:val="20"/>
        </w:rPr>
      </w:pPr>
      <w:r w:rsidRPr="002F3C2B">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14:paraId="58A87923" w14:textId="77777777" w:rsidR="002F3C2B" w:rsidRPr="002F3C2B" w:rsidRDefault="002F3C2B" w:rsidP="002F3C2B">
      <w:pPr>
        <w:spacing w:after="120"/>
        <w:outlineLvl w:val="4"/>
        <w:rPr>
          <w:b/>
          <w:bCs/>
          <w:sz w:val="20"/>
        </w:rPr>
      </w:pPr>
      <w:r w:rsidRPr="002F3C2B">
        <w:rPr>
          <w:b/>
          <w:bCs/>
          <w:sz w:val="20"/>
        </w:rPr>
        <w:t>§ 60.12   Circumvention.</w:t>
      </w:r>
    </w:p>
    <w:p w14:paraId="523C133F" w14:textId="77777777" w:rsidR="002F3C2B" w:rsidRPr="002F3C2B" w:rsidRDefault="002F3C2B" w:rsidP="002F3C2B">
      <w:pPr>
        <w:spacing w:after="120"/>
        <w:rPr>
          <w:sz w:val="20"/>
        </w:rPr>
      </w:pPr>
      <w:r w:rsidRPr="002F3C2B">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14:paraId="65BB486D" w14:textId="77777777" w:rsidR="002F3C2B" w:rsidRPr="002F3C2B" w:rsidRDefault="002F3C2B" w:rsidP="002F3C2B">
      <w:pPr>
        <w:spacing w:after="120"/>
        <w:rPr>
          <w:sz w:val="20"/>
        </w:rPr>
      </w:pPr>
      <w:r w:rsidRPr="002F3C2B">
        <w:rPr>
          <w:sz w:val="20"/>
        </w:rPr>
        <w:t>[39 FR 9314, Mar. 8, 1974]</w:t>
      </w:r>
    </w:p>
    <w:p w14:paraId="5CD6770E" w14:textId="77777777" w:rsidR="002F3C2B" w:rsidRPr="002F3C2B" w:rsidRDefault="002F3C2B" w:rsidP="002F3C2B">
      <w:pPr>
        <w:spacing w:after="120"/>
        <w:outlineLvl w:val="4"/>
        <w:rPr>
          <w:b/>
          <w:bCs/>
          <w:sz w:val="20"/>
        </w:rPr>
      </w:pPr>
      <w:r w:rsidRPr="002F3C2B">
        <w:rPr>
          <w:b/>
          <w:bCs/>
          <w:sz w:val="20"/>
        </w:rPr>
        <w:t>§ 60.13   Monitoring requirements.</w:t>
      </w:r>
    </w:p>
    <w:p w14:paraId="2AA23EC9" w14:textId="77777777" w:rsidR="002F3C2B" w:rsidRPr="002F3C2B" w:rsidRDefault="002F3C2B" w:rsidP="002F3C2B">
      <w:pPr>
        <w:spacing w:after="120"/>
        <w:ind w:left="360" w:hanging="360"/>
        <w:rPr>
          <w:sz w:val="20"/>
        </w:rPr>
      </w:pPr>
      <w:r w:rsidRPr="002F3C2B">
        <w:rPr>
          <w:sz w:val="20"/>
        </w:rPr>
        <w:t>(a)</w:t>
      </w:r>
      <w:r w:rsidRPr="002F3C2B">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14:paraId="2D4F71AC" w14:textId="77777777" w:rsidR="002F3C2B" w:rsidRPr="002F3C2B" w:rsidRDefault="002F3C2B" w:rsidP="002F3C2B">
      <w:pPr>
        <w:spacing w:after="120"/>
        <w:ind w:left="360" w:hanging="360"/>
        <w:rPr>
          <w:sz w:val="20"/>
        </w:rPr>
      </w:pPr>
      <w:r w:rsidRPr="002F3C2B">
        <w:rPr>
          <w:sz w:val="20"/>
        </w:rPr>
        <w:t>(b)</w:t>
      </w:r>
      <w:r w:rsidRPr="002F3C2B">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5BC8A65B" w14:textId="77777777" w:rsidR="002F3C2B" w:rsidRPr="002F3C2B" w:rsidRDefault="002F3C2B" w:rsidP="002F3C2B">
      <w:pPr>
        <w:spacing w:after="120"/>
        <w:ind w:left="360" w:hanging="360"/>
        <w:rPr>
          <w:sz w:val="20"/>
        </w:rPr>
      </w:pPr>
      <w:r w:rsidRPr="002F3C2B">
        <w:rPr>
          <w:sz w:val="20"/>
        </w:rPr>
        <w:t>(c)</w:t>
      </w:r>
      <w:r w:rsidRPr="002F3C2B">
        <w:rPr>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14:paraId="3BA2C6DA" w14:textId="77777777" w:rsidR="002F3C2B" w:rsidRPr="002F3C2B" w:rsidRDefault="002F3C2B" w:rsidP="002F3C2B">
      <w:pPr>
        <w:spacing w:after="120"/>
        <w:ind w:left="720" w:hanging="360"/>
        <w:rPr>
          <w:sz w:val="20"/>
        </w:rPr>
      </w:pPr>
      <w:r w:rsidRPr="002F3C2B">
        <w:rPr>
          <w:sz w:val="20"/>
        </w:rPr>
        <w:t>(1)</w:t>
      </w:r>
      <w:r w:rsidRPr="002F3C2B">
        <w:rPr>
          <w:sz w:val="20"/>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14:paraId="6EB37235" w14:textId="77777777" w:rsidR="002F3C2B" w:rsidRPr="002F3C2B" w:rsidRDefault="002F3C2B" w:rsidP="002F3C2B">
      <w:pPr>
        <w:spacing w:after="120"/>
        <w:ind w:left="720" w:hanging="360"/>
        <w:rPr>
          <w:sz w:val="20"/>
        </w:rPr>
      </w:pPr>
      <w:r w:rsidRPr="002F3C2B">
        <w:rPr>
          <w:sz w:val="20"/>
        </w:rPr>
        <w:t>(2)</w:t>
      </w:r>
      <w:r w:rsidRPr="002F3C2B">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14:paraId="7531535C" w14:textId="77777777" w:rsidR="002F3C2B" w:rsidRPr="002F3C2B" w:rsidRDefault="002F3C2B" w:rsidP="002F3C2B">
      <w:pPr>
        <w:spacing w:after="120"/>
        <w:ind w:left="360" w:hanging="360"/>
        <w:rPr>
          <w:sz w:val="20"/>
        </w:rPr>
      </w:pPr>
      <w:r w:rsidRPr="002F3C2B">
        <w:rPr>
          <w:sz w:val="20"/>
        </w:rPr>
        <w:t>(d)</w:t>
      </w:r>
    </w:p>
    <w:p w14:paraId="0057F739" w14:textId="77777777" w:rsidR="002F3C2B" w:rsidRPr="002F3C2B" w:rsidRDefault="002F3C2B" w:rsidP="002F3C2B">
      <w:pPr>
        <w:spacing w:after="120"/>
        <w:ind w:left="720" w:hanging="360"/>
        <w:rPr>
          <w:sz w:val="20"/>
        </w:rPr>
      </w:pPr>
      <w:r w:rsidRPr="002F3C2B">
        <w:rPr>
          <w:sz w:val="20"/>
        </w:rPr>
        <w:t>(1)</w:t>
      </w:r>
      <w:r w:rsidRPr="002F3C2B">
        <w:rPr>
          <w:sz w:val="20"/>
        </w:rPr>
        <w:tab/>
        <w:t xml:space="preserve">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w:t>
      </w:r>
      <w:r w:rsidRPr="002F3C2B">
        <w:rPr>
          <w:sz w:val="20"/>
        </w:rPr>
        <w:lastRenderedPageBreak/>
        <w:t>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49B3F07E" w14:textId="77777777" w:rsidR="002F3C2B" w:rsidRPr="002F3C2B" w:rsidRDefault="002F3C2B" w:rsidP="002F3C2B">
      <w:pPr>
        <w:spacing w:after="120"/>
        <w:ind w:left="720" w:hanging="360"/>
        <w:rPr>
          <w:sz w:val="20"/>
        </w:rPr>
      </w:pPr>
      <w:r w:rsidRPr="002F3C2B">
        <w:rPr>
          <w:sz w:val="20"/>
        </w:rPr>
        <w:t>(2)</w:t>
      </w:r>
      <w:r w:rsidRPr="002F3C2B">
        <w:rPr>
          <w:sz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14:paraId="171DE0C1" w14:textId="77777777" w:rsidR="002F3C2B" w:rsidRPr="002F3C2B" w:rsidRDefault="002F3C2B" w:rsidP="002F3C2B">
      <w:pPr>
        <w:spacing w:after="120"/>
        <w:ind w:left="360" w:hanging="360"/>
        <w:rPr>
          <w:sz w:val="20"/>
        </w:rPr>
      </w:pPr>
      <w:r w:rsidRPr="002F3C2B">
        <w:rPr>
          <w:sz w:val="20"/>
        </w:rPr>
        <w:t>(e)</w:t>
      </w:r>
      <w:r w:rsidRPr="002F3C2B">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7043F8D8" w14:textId="77777777" w:rsidR="002F3C2B" w:rsidRPr="002F3C2B" w:rsidRDefault="002F3C2B" w:rsidP="002F3C2B">
      <w:pPr>
        <w:spacing w:after="120"/>
        <w:ind w:left="720" w:hanging="360"/>
        <w:rPr>
          <w:sz w:val="20"/>
        </w:rPr>
      </w:pPr>
      <w:r w:rsidRPr="002F3C2B">
        <w:rPr>
          <w:sz w:val="20"/>
        </w:rPr>
        <w:t>(1)</w:t>
      </w:r>
      <w:r w:rsidRPr="002F3C2B">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7AAE612A" w14:textId="77777777" w:rsidR="002F3C2B" w:rsidRPr="002F3C2B" w:rsidRDefault="002F3C2B" w:rsidP="002F3C2B">
      <w:pPr>
        <w:spacing w:after="120"/>
        <w:ind w:left="720" w:hanging="360"/>
        <w:rPr>
          <w:sz w:val="20"/>
        </w:rPr>
      </w:pPr>
      <w:r w:rsidRPr="002F3C2B">
        <w:rPr>
          <w:sz w:val="20"/>
        </w:rPr>
        <w:t>(2)</w:t>
      </w:r>
      <w:r w:rsidRPr="002F3C2B">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14:paraId="0ED27B47" w14:textId="77777777" w:rsidR="002F3C2B" w:rsidRPr="002F3C2B" w:rsidRDefault="002F3C2B" w:rsidP="002F3C2B">
      <w:pPr>
        <w:spacing w:after="120"/>
        <w:ind w:left="360" w:hanging="360"/>
        <w:rPr>
          <w:sz w:val="20"/>
        </w:rPr>
      </w:pPr>
      <w:r w:rsidRPr="002F3C2B">
        <w:rPr>
          <w:sz w:val="20"/>
        </w:rPr>
        <w:t>(f)</w:t>
      </w:r>
      <w:r w:rsidRPr="002F3C2B">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14:paraId="3BCFFF60" w14:textId="77777777" w:rsidR="002F3C2B" w:rsidRPr="002F3C2B" w:rsidRDefault="002F3C2B" w:rsidP="002F3C2B">
      <w:pPr>
        <w:spacing w:after="120"/>
        <w:ind w:left="360" w:hanging="360"/>
        <w:rPr>
          <w:sz w:val="20"/>
        </w:rPr>
      </w:pPr>
      <w:r w:rsidRPr="002F3C2B">
        <w:rPr>
          <w:sz w:val="20"/>
        </w:rPr>
        <w:t>(g)</w:t>
      </w:r>
      <w:r w:rsidRPr="002F3C2B">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3584E2A3" w14:textId="77777777" w:rsidR="002F3C2B" w:rsidRPr="002F3C2B" w:rsidRDefault="002F3C2B" w:rsidP="002F3C2B">
      <w:pPr>
        <w:spacing w:after="120"/>
        <w:ind w:left="360" w:hanging="360"/>
        <w:rPr>
          <w:sz w:val="20"/>
        </w:rPr>
      </w:pPr>
      <w:r w:rsidRPr="002F3C2B">
        <w:rPr>
          <w:sz w:val="20"/>
        </w:rPr>
        <w:t>(h)</w:t>
      </w:r>
    </w:p>
    <w:p w14:paraId="45F75C1C" w14:textId="77777777" w:rsidR="002F3C2B" w:rsidRPr="002F3C2B" w:rsidRDefault="002F3C2B" w:rsidP="002F3C2B">
      <w:pPr>
        <w:spacing w:after="120"/>
        <w:ind w:left="720" w:hanging="360"/>
        <w:rPr>
          <w:sz w:val="20"/>
        </w:rPr>
      </w:pPr>
      <w:r w:rsidRPr="002F3C2B">
        <w:rPr>
          <w:sz w:val="20"/>
        </w:rPr>
        <w:t>(1)</w:t>
      </w:r>
      <w:r w:rsidRPr="002F3C2B">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3D95704B" w14:textId="77777777" w:rsidR="002F3C2B" w:rsidRPr="002F3C2B" w:rsidRDefault="002F3C2B" w:rsidP="002F3C2B">
      <w:pPr>
        <w:spacing w:after="120"/>
        <w:ind w:left="720" w:hanging="360"/>
        <w:rPr>
          <w:sz w:val="20"/>
        </w:rPr>
      </w:pPr>
      <w:r w:rsidRPr="002F3C2B">
        <w:rPr>
          <w:sz w:val="20"/>
        </w:rPr>
        <w:t>(2)</w:t>
      </w:r>
      <w:r w:rsidRPr="002F3C2B">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2901CA15" w14:textId="77777777" w:rsidR="002F3C2B" w:rsidRPr="002F3C2B" w:rsidRDefault="002F3C2B" w:rsidP="002F3C2B">
      <w:pPr>
        <w:spacing w:after="120"/>
        <w:ind w:left="1080" w:hanging="360"/>
        <w:rPr>
          <w:sz w:val="20"/>
        </w:rPr>
      </w:pPr>
      <w:r w:rsidRPr="002F3C2B">
        <w:rPr>
          <w:sz w:val="20"/>
        </w:rPr>
        <w:t>(i)</w:t>
      </w:r>
      <w:r w:rsidRPr="002F3C2B">
        <w:rPr>
          <w:sz w:val="20"/>
        </w:rPr>
        <w:tab/>
        <w:t xml:space="preserve">Except as provided under paragraph (h)(2)(iii) of this section, for a full operating hour (any clock hour with 60 minutes of unit operation), at least four valid data points are required to calculate the hourly average, </w:t>
      </w:r>
      <w:r w:rsidRPr="002F3C2B">
        <w:rPr>
          <w:i/>
          <w:iCs/>
          <w:sz w:val="20"/>
        </w:rPr>
        <w:t xml:space="preserve">i.e. </w:t>
      </w:r>
      <w:r w:rsidRPr="002F3C2B">
        <w:rPr>
          <w:sz w:val="20"/>
        </w:rPr>
        <w:t>, one data point in each of the 15-minute quadrants of the hour.</w:t>
      </w:r>
    </w:p>
    <w:p w14:paraId="44B2637E" w14:textId="77777777" w:rsidR="002F3C2B" w:rsidRPr="002F3C2B" w:rsidRDefault="002F3C2B" w:rsidP="002F3C2B">
      <w:pPr>
        <w:spacing w:after="120"/>
        <w:ind w:left="1080" w:hanging="360"/>
        <w:rPr>
          <w:sz w:val="20"/>
        </w:rPr>
      </w:pPr>
      <w:r w:rsidRPr="002F3C2B">
        <w:rPr>
          <w:sz w:val="20"/>
        </w:rPr>
        <w:t>(ii)</w:t>
      </w:r>
      <w:r w:rsidRPr="002F3C2B">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0A9FA6C7" w14:textId="77777777" w:rsidR="002F3C2B" w:rsidRPr="002F3C2B" w:rsidRDefault="002F3C2B" w:rsidP="002F3C2B">
      <w:pPr>
        <w:spacing w:after="120"/>
        <w:ind w:left="1080" w:hanging="360"/>
        <w:rPr>
          <w:sz w:val="20"/>
        </w:rPr>
      </w:pPr>
      <w:r w:rsidRPr="002F3C2B">
        <w:rPr>
          <w:sz w:val="20"/>
        </w:rPr>
        <w:t>(iii)</w:t>
      </w:r>
      <w:r w:rsidRPr="002F3C2B">
        <w:rPr>
          <w:sz w:val="20"/>
        </w:rPr>
        <w:tab/>
        <w:t>For any operating hour in which required maintenance or quality-assurance activities are performed:</w:t>
      </w:r>
    </w:p>
    <w:p w14:paraId="29CDD724" w14:textId="77777777" w:rsidR="002F3C2B" w:rsidRPr="002F3C2B" w:rsidRDefault="002F3C2B" w:rsidP="002F3C2B">
      <w:pPr>
        <w:spacing w:after="120"/>
        <w:ind w:left="1440" w:hanging="360"/>
        <w:rPr>
          <w:sz w:val="20"/>
        </w:rPr>
      </w:pPr>
      <w:r w:rsidRPr="002F3C2B">
        <w:rPr>
          <w:sz w:val="20"/>
        </w:rPr>
        <w:t>(A)</w:t>
      </w:r>
      <w:r w:rsidRPr="002F3C2B">
        <w:rPr>
          <w:sz w:val="20"/>
        </w:rPr>
        <w:tab/>
        <w:t>If the unit operates in two or more quadrants of the hour, a minimum of two valid data points, separated by at least 15 minutes, is required to calculate the hourly average; or</w:t>
      </w:r>
    </w:p>
    <w:p w14:paraId="58C3586B" w14:textId="77777777" w:rsidR="002F3C2B" w:rsidRPr="002F3C2B" w:rsidRDefault="002F3C2B" w:rsidP="002F3C2B">
      <w:pPr>
        <w:spacing w:after="120"/>
        <w:ind w:left="1440" w:hanging="360"/>
        <w:rPr>
          <w:sz w:val="20"/>
        </w:rPr>
      </w:pPr>
      <w:r w:rsidRPr="002F3C2B">
        <w:rPr>
          <w:sz w:val="20"/>
        </w:rPr>
        <w:lastRenderedPageBreak/>
        <w:t>(B)</w:t>
      </w:r>
      <w:r w:rsidRPr="002F3C2B">
        <w:rPr>
          <w:sz w:val="20"/>
        </w:rPr>
        <w:tab/>
        <w:t>If the unit operates in only one quadrant of the hour, at least one valid data point is required to calculate the hourly average.</w:t>
      </w:r>
    </w:p>
    <w:p w14:paraId="5923E0A1" w14:textId="77777777" w:rsidR="002F3C2B" w:rsidRPr="002F3C2B" w:rsidRDefault="002F3C2B" w:rsidP="002F3C2B">
      <w:pPr>
        <w:spacing w:after="120"/>
        <w:ind w:left="1080" w:hanging="360"/>
        <w:rPr>
          <w:sz w:val="20"/>
        </w:rPr>
      </w:pPr>
      <w:r w:rsidRPr="002F3C2B">
        <w:rPr>
          <w:sz w:val="20"/>
        </w:rPr>
        <w:t>(iv)</w:t>
      </w:r>
      <w:r w:rsidRPr="002F3C2B">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506D5F92" w14:textId="77777777" w:rsidR="002F3C2B" w:rsidRPr="002F3C2B" w:rsidRDefault="002F3C2B" w:rsidP="002F3C2B">
      <w:pPr>
        <w:spacing w:after="120"/>
        <w:ind w:left="1080" w:hanging="360"/>
        <w:rPr>
          <w:sz w:val="20"/>
        </w:rPr>
      </w:pPr>
      <w:r w:rsidRPr="002F3C2B">
        <w:rPr>
          <w:sz w:val="20"/>
        </w:rPr>
        <w:t>(v)</w:t>
      </w:r>
      <w:r w:rsidRPr="002F3C2B">
        <w:rPr>
          <w:sz w:val="20"/>
        </w:rPr>
        <w:tab/>
        <w:t>For each full or partial operating hour, all valid data points shall be used to calculate the hourly average.</w:t>
      </w:r>
    </w:p>
    <w:p w14:paraId="0EF85123" w14:textId="77777777" w:rsidR="002F3C2B" w:rsidRPr="002F3C2B" w:rsidRDefault="002F3C2B" w:rsidP="002F3C2B">
      <w:pPr>
        <w:spacing w:after="120"/>
        <w:ind w:left="1080" w:hanging="360"/>
        <w:rPr>
          <w:sz w:val="20"/>
        </w:rPr>
      </w:pPr>
      <w:r w:rsidRPr="002F3C2B">
        <w:rPr>
          <w:sz w:val="20"/>
        </w:rPr>
        <w:t>(vi)</w:t>
      </w:r>
      <w:r w:rsidRPr="002F3C2B">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14:paraId="674D712C" w14:textId="77777777" w:rsidR="002F3C2B" w:rsidRPr="002F3C2B" w:rsidRDefault="002F3C2B" w:rsidP="002F3C2B">
      <w:pPr>
        <w:spacing w:after="120"/>
        <w:ind w:left="1080" w:hanging="360"/>
        <w:rPr>
          <w:sz w:val="20"/>
        </w:rPr>
      </w:pPr>
      <w:r w:rsidRPr="002F3C2B">
        <w:rPr>
          <w:sz w:val="20"/>
        </w:rPr>
        <w:t>(vii)</w:t>
      </w:r>
      <w:r w:rsidRPr="002F3C2B">
        <w:rPr>
          <w:sz w:val="20"/>
        </w:rPr>
        <w:tab/>
        <w:t>Owners and operators complying with the requirements of §60.7(f)(1) or (2) must include any data recorded during periods of monitor breakdown or malfunction in the data averages.</w:t>
      </w:r>
    </w:p>
    <w:p w14:paraId="20FB8D70" w14:textId="77777777" w:rsidR="002F3C2B" w:rsidRPr="002F3C2B" w:rsidRDefault="002F3C2B" w:rsidP="002F3C2B">
      <w:pPr>
        <w:spacing w:after="120"/>
        <w:ind w:left="1080" w:hanging="360"/>
        <w:rPr>
          <w:sz w:val="20"/>
        </w:rPr>
      </w:pPr>
      <w:r w:rsidRPr="002F3C2B">
        <w:rPr>
          <w:sz w:val="20"/>
        </w:rPr>
        <w:t xml:space="preserve">(viii)When specified in an applicable subpart, hourly averages for certain partial operating hours shall not be computed or included in the emission averages ( </w:t>
      </w:r>
      <w:r w:rsidRPr="002F3C2B">
        <w:rPr>
          <w:i/>
          <w:iCs/>
          <w:sz w:val="20"/>
        </w:rPr>
        <w:t xml:space="preserve">e.g. </w:t>
      </w:r>
      <w:r w:rsidRPr="002F3C2B">
        <w:rPr>
          <w:sz w:val="20"/>
        </w:rPr>
        <w:t>hours with &lt; 30 minutes of unit operation under §60.47b(d)).</w:t>
      </w:r>
    </w:p>
    <w:p w14:paraId="6D6DBD1A" w14:textId="77777777" w:rsidR="002F3C2B" w:rsidRPr="002F3C2B" w:rsidRDefault="002F3C2B" w:rsidP="002F3C2B">
      <w:pPr>
        <w:spacing w:after="120"/>
        <w:ind w:left="1080" w:hanging="360"/>
        <w:rPr>
          <w:sz w:val="20"/>
        </w:rPr>
      </w:pPr>
      <w:r w:rsidRPr="002F3C2B">
        <w:rPr>
          <w:sz w:val="20"/>
        </w:rPr>
        <w:t>(ix)</w:t>
      </w:r>
      <w:r w:rsidRPr="002F3C2B">
        <w:rPr>
          <w:sz w:val="20"/>
        </w:rPr>
        <w:tab/>
        <w:t xml:space="preserve">Either arithmetic or integrated averaging of all data may be used to calculate the hourly averages. The data may be recorded in reduced or nonreduced form ( </w:t>
      </w:r>
      <w:r w:rsidRPr="002F3C2B">
        <w:rPr>
          <w:i/>
          <w:iCs/>
          <w:sz w:val="20"/>
        </w:rPr>
        <w:t xml:space="preserve">e.g. </w:t>
      </w:r>
      <w:r w:rsidRPr="002F3C2B">
        <w:rPr>
          <w:sz w:val="20"/>
        </w:rPr>
        <w:t>, ppm pollutant and percent O</w:t>
      </w:r>
      <w:r w:rsidRPr="002F3C2B">
        <w:rPr>
          <w:sz w:val="20"/>
          <w:vertAlign w:val="subscript"/>
        </w:rPr>
        <w:t>2</w:t>
      </w:r>
      <w:r w:rsidRPr="002F3C2B">
        <w:rPr>
          <w:sz w:val="20"/>
        </w:rPr>
        <w:t>or ng/J of pollutant).</w:t>
      </w:r>
    </w:p>
    <w:p w14:paraId="25FC9039" w14:textId="77777777" w:rsidR="002F3C2B" w:rsidRPr="002F3C2B" w:rsidRDefault="002F3C2B" w:rsidP="002F3C2B">
      <w:pPr>
        <w:spacing w:after="120"/>
        <w:ind w:left="720" w:hanging="360"/>
        <w:rPr>
          <w:sz w:val="20"/>
        </w:rPr>
      </w:pPr>
      <w:r w:rsidRPr="002F3C2B">
        <w:rPr>
          <w:sz w:val="20"/>
        </w:rPr>
        <w:t>(3)</w:t>
      </w:r>
      <w:r w:rsidRPr="002F3C2B">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6535A542" w14:textId="77777777" w:rsidR="002F3C2B" w:rsidRPr="002F3C2B" w:rsidRDefault="002F3C2B" w:rsidP="002F3C2B">
      <w:pPr>
        <w:spacing w:after="120"/>
        <w:ind w:left="1080" w:hanging="360"/>
        <w:rPr>
          <w:sz w:val="20"/>
        </w:rPr>
      </w:pPr>
      <w:r w:rsidRPr="002F3C2B">
        <w:rPr>
          <w:sz w:val="20"/>
        </w:rPr>
        <w:t>(i)</w:t>
      </w:r>
      <w:r w:rsidRPr="002F3C2B">
        <w:rPr>
          <w:sz w:val="20"/>
        </w:rPr>
        <w:tab/>
        <w:t>After receipt and consideration of written application, the Administrator may approve alternatives to any monitoring procedures or requirements of this part including, but not limited to the following:</w:t>
      </w:r>
    </w:p>
    <w:p w14:paraId="5611CAEA" w14:textId="77777777" w:rsidR="002F3C2B" w:rsidRPr="002F3C2B" w:rsidRDefault="002F3C2B" w:rsidP="002F3C2B">
      <w:pPr>
        <w:spacing w:after="120"/>
        <w:ind w:left="720" w:hanging="360"/>
        <w:rPr>
          <w:sz w:val="20"/>
        </w:rPr>
      </w:pPr>
      <w:r w:rsidRPr="002F3C2B">
        <w:rPr>
          <w:sz w:val="20"/>
        </w:rPr>
        <w:t>(1)</w:t>
      </w:r>
      <w:r w:rsidRPr="002F3C2B">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14:paraId="03A2491B" w14:textId="77777777" w:rsidR="002F3C2B" w:rsidRPr="002F3C2B" w:rsidRDefault="002F3C2B" w:rsidP="002F3C2B">
      <w:pPr>
        <w:spacing w:after="120"/>
        <w:ind w:left="720" w:hanging="360"/>
        <w:rPr>
          <w:sz w:val="20"/>
        </w:rPr>
      </w:pPr>
      <w:r w:rsidRPr="002F3C2B">
        <w:rPr>
          <w:sz w:val="20"/>
        </w:rPr>
        <w:t>(2)</w:t>
      </w:r>
      <w:r w:rsidRPr="002F3C2B">
        <w:rPr>
          <w:sz w:val="20"/>
        </w:rPr>
        <w:tab/>
        <w:t>Alternative monitoring requirements when the affected facility is infrequently operated.</w:t>
      </w:r>
    </w:p>
    <w:p w14:paraId="03DB38F9" w14:textId="77777777" w:rsidR="002F3C2B" w:rsidRPr="002F3C2B" w:rsidRDefault="002F3C2B" w:rsidP="002F3C2B">
      <w:pPr>
        <w:spacing w:after="120"/>
        <w:ind w:left="720" w:hanging="360"/>
        <w:rPr>
          <w:sz w:val="20"/>
        </w:rPr>
      </w:pPr>
      <w:r w:rsidRPr="002F3C2B">
        <w:rPr>
          <w:sz w:val="20"/>
        </w:rPr>
        <w:t>(3)</w:t>
      </w:r>
      <w:r w:rsidRPr="002F3C2B">
        <w:rPr>
          <w:sz w:val="20"/>
        </w:rPr>
        <w:tab/>
        <w:t>Alternative monitoring requirements to accommodate continuous monitoring systems that require additional measurements to correct for stack moisture conditions.</w:t>
      </w:r>
    </w:p>
    <w:p w14:paraId="0C2569B9" w14:textId="77777777" w:rsidR="002F3C2B" w:rsidRPr="002F3C2B" w:rsidRDefault="002F3C2B" w:rsidP="002F3C2B">
      <w:pPr>
        <w:spacing w:after="120"/>
        <w:ind w:left="720" w:hanging="360"/>
        <w:rPr>
          <w:sz w:val="20"/>
        </w:rPr>
      </w:pPr>
      <w:r w:rsidRPr="002F3C2B">
        <w:rPr>
          <w:sz w:val="20"/>
        </w:rPr>
        <w:t>(4)</w:t>
      </w:r>
      <w:r w:rsidRPr="002F3C2B">
        <w:rPr>
          <w:sz w:val="20"/>
        </w:rPr>
        <w:tab/>
        <w:t>Alternative locations for installing continuous monitoring systems or monitoring devices when the owner or operator can demonstrate that installation at alternate locations will enable accurate and representative measurements.</w:t>
      </w:r>
    </w:p>
    <w:p w14:paraId="125599B4" w14:textId="77777777" w:rsidR="002F3C2B" w:rsidRPr="002F3C2B" w:rsidRDefault="002F3C2B" w:rsidP="002F3C2B">
      <w:pPr>
        <w:spacing w:after="120"/>
        <w:ind w:left="720" w:hanging="360"/>
        <w:rPr>
          <w:sz w:val="20"/>
        </w:rPr>
      </w:pPr>
      <w:r w:rsidRPr="002F3C2B">
        <w:rPr>
          <w:sz w:val="20"/>
        </w:rPr>
        <w:t>(5)</w:t>
      </w:r>
      <w:r w:rsidRPr="002F3C2B">
        <w:rPr>
          <w:sz w:val="20"/>
        </w:rPr>
        <w:tab/>
        <w:t>Alternative methods of converting pollutant concentration measurements to units of the standards.</w:t>
      </w:r>
    </w:p>
    <w:p w14:paraId="78F64A68" w14:textId="77777777" w:rsidR="002F3C2B" w:rsidRPr="002F3C2B" w:rsidRDefault="002F3C2B" w:rsidP="002F3C2B">
      <w:pPr>
        <w:spacing w:after="120"/>
        <w:ind w:left="720" w:hanging="360"/>
        <w:rPr>
          <w:sz w:val="20"/>
        </w:rPr>
      </w:pPr>
      <w:r w:rsidRPr="002F3C2B">
        <w:rPr>
          <w:sz w:val="20"/>
        </w:rPr>
        <w:t>(6)</w:t>
      </w:r>
      <w:r w:rsidRPr="002F3C2B">
        <w:rPr>
          <w:sz w:val="20"/>
        </w:rPr>
        <w:tab/>
        <w:t>Alternative procedures for performing daily checks of zero and span drift that do not involve use of span gases or test cells.</w:t>
      </w:r>
    </w:p>
    <w:p w14:paraId="1B916494" w14:textId="77777777" w:rsidR="002F3C2B" w:rsidRPr="002F3C2B" w:rsidRDefault="002F3C2B" w:rsidP="002F3C2B">
      <w:pPr>
        <w:spacing w:after="120"/>
        <w:ind w:left="720" w:hanging="360"/>
        <w:rPr>
          <w:sz w:val="20"/>
        </w:rPr>
      </w:pPr>
      <w:r w:rsidRPr="002F3C2B">
        <w:rPr>
          <w:sz w:val="20"/>
        </w:rPr>
        <w:t>(7)</w:t>
      </w:r>
      <w:r w:rsidRPr="002F3C2B">
        <w:rPr>
          <w:sz w:val="20"/>
        </w:rPr>
        <w:tab/>
        <w:t>Alternatives to the A.S.T.M. test methods or sampling procedures specified by any subpart.</w:t>
      </w:r>
    </w:p>
    <w:p w14:paraId="33CC51B7" w14:textId="77777777" w:rsidR="002F3C2B" w:rsidRPr="002F3C2B" w:rsidRDefault="002F3C2B" w:rsidP="002F3C2B">
      <w:pPr>
        <w:spacing w:after="120"/>
        <w:ind w:left="720" w:hanging="360"/>
        <w:rPr>
          <w:sz w:val="20"/>
        </w:rPr>
      </w:pPr>
      <w:r w:rsidRPr="002F3C2B">
        <w:rPr>
          <w:sz w:val="20"/>
        </w:rPr>
        <w:t>(8)</w:t>
      </w:r>
      <w:r w:rsidRPr="002F3C2B">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14:paraId="4067AC0D" w14:textId="77777777" w:rsidR="002F3C2B" w:rsidRPr="002F3C2B" w:rsidRDefault="002F3C2B" w:rsidP="002F3C2B">
      <w:pPr>
        <w:spacing w:after="120"/>
        <w:ind w:left="720" w:hanging="360"/>
        <w:rPr>
          <w:sz w:val="20"/>
        </w:rPr>
      </w:pPr>
      <w:r w:rsidRPr="002F3C2B">
        <w:rPr>
          <w:sz w:val="20"/>
        </w:rPr>
        <w:t>(9)</w:t>
      </w:r>
      <w:r w:rsidRPr="002F3C2B">
        <w:rPr>
          <w:sz w:val="20"/>
        </w:rPr>
        <w:tab/>
        <w:t>Alternative monitoring requirements when the effluent from a single affected facility or the combined effluent from two or more affected facilities is released to the atmosphere through more than one point.</w:t>
      </w:r>
    </w:p>
    <w:p w14:paraId="64404F01" w14:textId="77777777" w:rsidR="002F3C2B" w:rsidRPr="002F3C2B" w:rsidRDefault="002F3C2B" w:rsidP="002F3C2B">
      <w:pPr>
        <w:spacing w:after="120"/>
        <w:ind w:left="360" w:hanging="360"/>
        <w:rPr>
          <w:sz w:val="20"/>
        </w:rPr>
      </w:pPr>
      <w:r w:rsidRPr="002F3C2B">
        <w:rPr>
          <w:sz w:val="20"/>
        </w:rPr>
        <w:t>(j)</w:t>
      </w:r>
      <w:r w:rsidRPr="002F3C2B">
        <w:rPr>
          <w:sz w:val="20"/>
        </w:rPr>
        <w:tab/>
        <w:t>An alternative to the relative accuracy (RA) test specified in Performance Specification 2 of appendix B may be requested as follows:</w:t>
      </w:r>
    </w:p>
    <w:p w14:paraId="1223C2DE" w14:textId="77777777" w:rsidR="002F3C2B" w:rsidRPr="002F3C2B" w:rsidRDefault="002F3C2B" w:rsidP="002F3C2B">
      <w:pPr>
        <w:spacing w:after="120"/>
        <w:ind w:left="720" w:hanging="360"/>
        <w:rPr>
          <w:sz w:val="20"/>
        </w:rPr>
      </w:pPr>
      <w:r w:rsidRPr="002F3C2B">
        <w:rPr>
          <w:sz w:val="20"/>
        </w:rPr>
        <w:t>(1)</w:t>
      </w:r>
      <w:r w:rsidRPr="002F3C2B">
        <w:rPr>
          <w:sz w:val="20"/>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w:t>
      </w:r>
      <w:r w:rsidRPr="002F3C2B">
        <w:rPr>
          <w:sz w:val="20"/>
        </w:rPr>
        <w:lastRenderedPageBreak/>
        <w:t>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00F7688A" w14:textId="77777777" w:rsidR="002F3C2B" w:rsidRPr="002F3C2B" w:rsidRDefault="002F3C2B" w:rsidP="002F3C2B">
      <w:pPr>
        <w:spacing w:after="120"/>
        <w:ind w:left="720" w:hanging="360"/>
        <w:rPr>
          <w:sz w:val="20"/>
        </w:rPr>
      </w:pPr>
      <w:r w:rsidRPr="002F3C2B">
        <w:rPr>
          <w:sz w:val="20"/>
        </w:rPr>
        <w:t>(2)</w:t>
      </w:r>
      <w:r w:rsidRPr="002F3C2B">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2E7217DA" w14:textId="77777777" w:rsidR="002F3C2B" w:rsidRPr="002F3C2B" w:rsidRDefault="002F3C2B" w:rsidP="002F3C2B">
      <w:pPr>
        <w:spacing w:after="120"/>
        <w:rPr>
          <w:sz w:val="20"/>
        </w:rPr>
      </w:pPr>
      <w:r w:rsidRPr="002F3C2B">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14:paraId="6A09D5FE" w14:textId="77777777" w:rsidR="002F3C2B" w:rsidRPr="002F3C2B" w:rsidRDefault="002F3C2B" w:rsidP="002F3C2B">
      <w:pPr>
        <w:spacing w:after="120"/>
        <w:rPr>
          <w:sz w:val="20"/>
        </w:rPr>
      </w:pPr>
      <w:r w:rsidRPr="002F3C2B">
        <w:rPr>
          <w:b/>
          <w:bCs/>
          <w:sz w:val="20"/>
        </w:rPr>
        <w:t>Editorial Note:</w:t>
      </w:r>
      <w:r w:rsidRPr="002F3C2B">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14:paraId="166367C6" w14:textId="77777777" w:rsidR="002F3C2B" w:rsidRPr="002F3C2B" w:rsidRDefault="002F3C2B" w:rsidP="002F3C2B">
      <w:pPr>
        <w:spacing w:after="120"/>
        <w:outlineLvl w:val="4"/>
        <w:rPr>
          <w:b/>
          <w:bCs/>
          <w:sz w:val="20"/>
        </w:rPr>
      </w:pPr>
      <w:r w:rsidRPr="002F3C2B">
        <w:rPr>
          <w:b/>
          <w:bCs/>
          <w:sz w:val="20"/>
        </w:rPr>
        <w:t>§ 60.14   Modification.</w:t>
      </w:r>
    </w:p>
    <w:p w14:paraId="7E90E7B3" w14:textId="77777777" w:rsidR="002F3C2B" w:rsidRPr="002F3C2B" w:rsidRDefault="002F3C2B" w:rsidP="002F3C2B">
      <w:pPr>
        <w:spacing w:after="120"/>
        <w:ind w:left="360" w:hanging="360"/>
        <w:rPr>
          <w:sz w:val="20"/>
        </w:rPr>
      </w:pPr>
      <w:r w:rsidRPr="002F3C2B">
        <w:rPr>
          <w:sz w:val="20"/>
        </w:rPr>
        <w:t>(a)</w:t>
      </w:r>
      <w:r w:rsidRPr="002F3C2B">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14:paraId="1815B6E4" w14:textId="77777777" w:rsidR="002F3C2B" w:rsidRPr="002F3C2B" w:rsidRDefault="002F3C2B" w:rsidP="002F3C2B">
      <w:pPr>
        <w:spacing w:after="120"/>
        <w:ind w:left="360" w:hanging="360"/>
        <w:rPr>
          <w:sz w:val="20"/>
        </w:rPr>
      </w:pPr>
      <w:r w:rsidRPr="002F3C2B">
        <w:rPr>
          <w:sz w:val="20"/>
        </w:rPr>
        <w:t>(b)</w:t>
      </w:r>
      <w:r w:rsidRPr="002F3C2B">
        <w:rPr>
          <w:sz w:val="20"/>
        </w:rPr>
        <w:tab/>
        <w:t>Emission rate shall be expressed as kg/hr of any pollutant discharged into the atmosphere for which a standard is applicable. The Administrator shall use the following to determine emission rate:</w:t>
      </w:r>
    </w:p>
    <w:p w14:paraId="1415FBDB" w14:textId="77777777" w:rsidR="002F3C2B" w:rsidRPr="002F3C2B" w:rsidRDefault="002F3C2B" w:rsidP="002F3C2B">
      <w:pPr>
        <w:spacing w:after="120"/>
        <w:ind w:left="720" w:hanging="360"/>
        <w:rPr>
          <w:sz w:val="20"/>
        </w:rPr>
      </w:pPr>
      <w:r w:rsidRPr="002F3C2B">
        <w:rPr>
          <w:sz w:val="20"/>
        </w:rPr>
        <w:t>(1)</w:t>
      </w:r>
      <w:r w:rsidRPr="002F3C2B">
        <w:rPr>
          <w:sz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14:paraId="2A6BCEC9" w14:textId="77777777" w:rsidR="002F3C2B" w:rsidRPr="002F3C2B" w:rsidRDefault="002F3C2B" w:rsidP="002F3C2B">
      <w:pPr>
        <w:spacing w:after="120"/>
        <w:ind w:left="720" w:hanging="360"/>
        <w:rPr>
          <w:sz w:val="20"/>
        </w:rPr>
      </w:pPr>
      <w:r w:rsidRPr="002F3C2B">
        <w:rPr>
          <w:sz w:val="20"/>
        </w:rPr>
        <w:t>(2)</w:t>
      </w:r>
      <w:r w:rsidRPr="002F3C2B">
        <w:rPr>
          <w:sz w:val="20"/>
        </w:rPr>
        <w:tab/>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w:t>
      </w:r>
      <w:r w:rsidRPr="002F3C2B">
        <w:rPr>
          <w:sz w:val="20"/>
        </w:rPr>
        <w:lastRenderedPageBreak/>
        <w:t>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14:paraId="04E8C0C7" w14:textId="77777777" w:rsidR="002F3C2B" w:rsidRPr="002F3C2B" w:rsidRDefault="002F3C2B" w:rsidP="002F3C2B">
      <w:pPr>
        <w:spacing w:after="120"/>
        <w:ind w:left="360" w:hanging="360"/>
        <w:rPr>
          <w:sz w:val="20"/>
        </w:rPr>
      </w:pPr>
      <w:r w:rsidRPr="002F3C2B">
        <w:rPr>
          <w:sz w:val="20"/>
        </w:rPr>
        <w:t>(c)</w:t>
      </w:r>
      <w:r w:rsidRPr="002F3C2B">
        <w:rPr>
          <w:sz w:val="20"/>
        </w:rPr>
        <w:tab/>
        <w:t>The addition of an affected facility to a stationary source as an expansion to that source or as a replacement for an existing facility shall not by itself bring within the applicability of this part any other facility within that source.</w:t>
      </w:r>
    </w:p>
    <w:p w14:paraId="703837E8" w14:textId="77777777" w:rsidR="002F3C2B" w:rsidRPr="002F3C2B" w:rsidRDefault="002F3C2B" w:rsidP="002F3C2B">
      <w:pPr>
        <w:spacing w:after="120"/>
        <w:ind w:left="360" w:hanging="360"/>
        <w:rPr>
          <w:sz w:val="20"/>
        </w:rPr>
      </w:pPr>
      <w:r w:rsidRPr="002F3C2B">
        <w:rPr>
          <w:sz w:val="20"/>
        </w:rPr>
        <w:t>(d)</w:t>
      </w:r>
      <w:r w:rsidRPr="002F3C2B">
        <w:rPr>
          <w:sz w:val="20"/>
        </w:rPr>
        <w:tab/>
        <w:t>[Reserved]</w:t>
      </w:r>
    </w:p>
    <w:p w14:paraId="37C5A02A" w14:textId="77777777" w:rsidR="002F3C2B" w:rsidRPr="002F3C2B" w:rsidRDefault="002F3C2B" w:rsidP="002F3C2B">
      <w:pPr>
        <w:spacing w:after="120"/>
        <w:ind w:left="360" w:hanging="360"/>
        <w:rPr>
          <w:sz w:val="20"/>
        </w:rPr>
      </w:pPr>
      <w:r w:rsidRPr="002F3C2B">
        <w:rPr>
          <w:sz w:val="20"/>
        </w:rPr>
        <w:t>(e)</w:t>
      </w:r>
      <w:r w:rsidRPr="002F3C2B">
        <w:rPr>
          <w:sz w:val="20"/>
        </w:rPr>
        <w:tab/>
        <w:t>The following shall not, by themselves, be considered modifications under this part:</w:t>
      </w:r>
    </w:p>
    <w:p w14:paraId="339E3FDA" w14:textId="77777777" w:rsidR="002F3C2B" w:rsidRPr="002F3C2B" w:rsidRDefault="002F3C2B" w:rsidP="002F3C2B">
      <w:pPr>
        <w:spacing w:after="120"/>
        <w:ind w:left="720" w:hanging="360"/>
        <w:rPr>
          <w:sz w:val="20"/>
        </w:rPr>
      </w:pPr>
      <w:r w:rsidRPr="002F3C2B">
        <w:rPr>
          <w:sz w:val="20"/>
        </w:rPr>
        <w:t>(1)</w:t>
      </w:r>
      <w:r w:rsidRPr="002F3C2B">
        <w:rPr>
          <w:sz w:val="20"/>
        </w:rPr>
        <w:tab/>
        <w:t>Maintenance, repair, and replacement which the Administrator determines to be routine for a source category, subject to the provisions of paragraph (c) of this section and §60.15.</w:t>
      </w:r>
    </w:p>
    <w:p w14:paraId="59046ACE" w14:textId="77777777" w:rsidR="002F3C2B" w:rsidRPr="002F3C2B" w:rsidRDefault="002F3C2B" w:rsidP="002F3C2B">
      <w:pPr>
        <w:spacing w:after="120"/>
        <w:ind w:left="720" w:hanging="360"/>
        <w:rPr>
          <w:sz w:val="20"/>
        </w:rPr>
      </w:pPr>
      <w:r w:rsidRPr="002F3C2B">
        <w:rPr>
          <w:sz w:val="20"/>
        </w:rPr>
        <w:t>(2)</w:t>
      </w:r>
      <w:r w:rsidRPr="002F3C2B">
        <w:rPr>
          <w:sz w:val="20"/>
        </w:rPr>
        <w:tab/>
        <w:t>An increase in production rate of an existing facility, if that increase can be accomplished without a capital expenditure on that facility.</w:t>
      </w:r>
    </w:p>
    <w:p w14:paraId="19824E29" w14:textId="77777777" w:rsidR="002F3C2B" w:rsidRPr="002F3C2B" w:rsidRDefault="002F3C2B" w:rsidP="002F3C2B">
      <w:pPr>
        <w:spacing w:after="120"/>
        <w:ind w:left="720" w:hanging="360"/>
        <w:rPr>
          <w:sz w:val="20"/>
        </w:rPr>
      </w:pPr>
      <w:r w:rsidRPr="002F3C2B">
        <w:rPr>
          <w:sz w:val="20"/>
        </w:rPr>
        <w:t>(3)</w:t>
      </w:r>
      <w:r w:rsidRPr="002F3C2B">
        <w:rPr>
          <w:sz w:val="20"/>
        </w:rPr>
        <w:tab/>
        <w:t>An increase in the hours of operation.</w:t>
      </w:r>
    </w:p>
    <w:p w14:paraId="36FD2EE5" w14:textId="77777777" w:rsidR="002F3C2B" w:rsidRPr="002F3C2B" w:rsidRDefault="002F3C2B" w:rsidP="002F3C2B">
      <w:pPr>
        <w:spacing w:after="120"/>
        <w:ind w:left="720" w:hanging="360"/>
        <w:rPr>
          <w:sz w:val="20"/>
        </w:rPr>
      </w:pPr>
      <w:r w:rsidRPr="002F3C2B">
        <w:rPr>
          <w:sz w:val="20"/>
        </w:rPr>
        <w:t>(4)</w:t>
      </w:r>
      <w:r w:rsidRPr="002F3C2B">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14:paraId="29FCE348" w14:textId="77777777" w:rsidR="002F3C2B" w:rsidRPr="002F3C2B" w:rsidRDefault="002F3C2B" w:rsidP="002F3C2B">
      <w:pPr>
        <w:spacing w:after="120"/>
        <w:ind w:left="720" w:hanging="360"/>
        <w:rPr>
          <w:sz w:val="20"/>
        </w:rPr>
      </w:pPr>
      <w:r w:rsidRPr="002F3C2B">
        <w:rPr>
          <w:sz w:val="20"/>
        </w:rPr>
        <w:t>(5)</w:t>
      </w:r>
      <w:r w:rsidRPr="002F3C2B">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14:paraId="65A7FDB2" w14:textId="77777777" w:rsidR="002F3C2B" w:rsidRPr="002F3C2B" w:rsidRDefault="002F3C2B" w:rsidP="002F3C2B">
      <w:pPr>
        <w:spacing w:after="120"/>
        <w:ind w:left="720" w:hanging="360"/>
        <w:rPr>
          <w:sz w:val="20"/>
        </w:rPr>
      </w:pPr>
      <w:r w:rsidRPr="002F3C2B">
        <w:rPr>
          <w:sz w:val="20"/>
        </w:rPr>
        <w:t>(6)</w:t>
      </w:r>
      <w:r w:rsidRPr="002F3C2B">
        <w:rPr>
          <w:sz w:val="20"/>
        </w:rPr>
        <w:tab/>
        <w:t>The relocation or change in ownership of an existing facility.</w:t>
      </w:r>
    </w:p>
    <w:p w14:paraId="78BC8CDF" w14:textId="77777777" w:rsidR="002F3C2B" w:rsidRPr="002F3C2B" w:rsidRDefault="002F3C2B" w:rsidP="002F3C2B">
      <w:pPr>
        <w:spacing w:after="120"/>
        <w:ind w:left="360" w:hanging="360"/>
        <w:rPr>
          <w:sz w:val="20"/>
        </w:rPr>
      </w:pPr>
      <w:r w:rsidRPr="002F3C2B">
        <w:rPr>
          <w:sz w:val="20"/>
        </w:rPr>
        <w:t>(f)</w:t>
      </w:r>
      <w:r w:rsidRPr="002F3C2B">
        <w:rPr>
          <w:sz w:val="20"/>
        </w:rPr>
        <w:tab/>
        <w:t>Special provisions set forth under an applicable subpart of this part shall supersede any conflicting provisions of this section.</w:t>
      </w:r>
    </w:p>
    <w:p w14:paraId="747546D6" w14:textId="77777777" w:rsidR="002F3C2B" w:rsidRPr="002F3C2B" w:rsidRDefault="002F3C2B" w:rsidP="002F3C2B">
      <w:pPr>
        <w:spacing w:after="120"/>
        <w:ind w:left="360" w:hanging="360"/>
        <w:rPr>
          <w:sz w:val="20"/>
        </w:rPr>
      </w:pPr>
      <w:r w:rsidRPr="002F3C2B">
        <w:rPr>
          <w:sz w:val="20"/>
        </w:rPr>
        <w:t>(g)</w:t>
      </w:r>
      <w:r w:rsidRPr="002F3C2B">
        <w:rPr>
          <w:sz w:val="20"/>
        </w:rPr>
        <w:tab/>
        <w:t>Within 180 days of the completion of any physical or operational change subject to the control measures specified in paragraph (a) of this section, compliance with all applicable standards must be achieved.</w:t>
      </w:r>
    </w:p>
    <w:p w14:paraId="522B7B73" w14:textId="77777777" w:rsidR="002F3C2B" w:rsidRPr="002F3C2B" w:rsidRDefault="002F3C2B" w:rsidP="002F3C2B">
      <w:pPr>
        <w:spacing w:after="120"/>
        <w:ind w:left="360" w:hanging="360"/>
        <w:rPr>
          <w:sz w:val="20"/>
        </w:rPr>
      </w:pPr>
      <w:r w:rsidRPr="002F3C2B">
        <w:rPr>
          <w:sz w:val="20"/>
        </w:rPr>
        <w:t>(h)</w:t>
      </w:r>
      <w:r w:rsidRPr="002F3C2B">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14:paraId="692BC06B" w14:textId="77777777" w:rsidR="002F3C2B" w:rsidRPr="002F3C2B" w:rsidRDefault="002F3C2B" w:rsidP="002F3C2B">
      <w:pPr>
        <w:spacing w:after="120"/>
        <w:ind w:left="360" w:hanging="360"/>
        <w:rPr>
          <w:sz w:val="20"/>
        </w:rPr>
      </w:pPr>
      <w:r w:rsidRPr="002F3C2B">
        <w:rPr>
          <w:sz w:val="20"/>
        </w:rPr>
        <w:t>(i)</w:t>
      </w:r>
      <w:r w:rsidRPr="002F3C2B">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14:paraId="4E81BA50" w14:textId="77777777" w:rsidR="002F3C2B" w:rsidRPr="002F3C2B" w:rsidRDefault="002F3C2B" w:rsidP="002F3C2B">
      <w:pPr>
        <w:spacing w:after="120"/>
        <w:ind w:left="360" w:hanging="360"/>
        <w:rPr>
          <w:sz w:val="20"/>
        </w:rPr>
      </w:pPr>
      <w:r w:rsidRPr="002F3C2B">
        <w:rPr>
          <w:sz w:val="20"/>
        </w:rPr>
        <w:t>(j)</w:t>
      </w:r>
    </w:p>
    <w:p w14:paraId="61D5690D" w14:textId="77777777" w:rsidR="002F3C2B" w:rsidRPr="002F3C2B" w:rsidRDefault="002F3C2B" w:rsidP="002F3C2B">
      <w:pPr>
        <w:spacing w:after="120"/>
        <w:ind w:left="720" w:hanging="360"/>
        <w:rPr>
          <w:sz w:val="20"/>
        </w:rPr>
      </w:pPr>
      <w:r w:rsidRPr="002F3C2B">
        <w:rPr>
          <w:sz w:val="20"/>
        </w:rPr>
        <w:t>(1)</w:t>
      </w:r>
      <w:r w:rsidRPr="002F3C2B">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14:paraId="532BF755" w14:textId="77777777" w:rsidR="002F3C2B" w:rsidRPr="002F3C2B" w:rsidRDefault="002F3C2B" w:rsidP="002F3C2B">
      <w:pPr>
        <w:spacing w:after="120"/>
        <w:ind w:left="720" w:hanging="360"/>
        <w:rPr>
          <w:sz w:val="20"/>
        </w:rPr>
      </w:pPr>
      <w:r w:rsidRPr="002F3C2B">
        <w:rPr>
          <w:sz w:val="20"/>
        </w:rPr>
        <w:t>(2)</w:t>
      </w:r>
      <w:r w:rsidRPr="002F3C2B">
        <w:rPr>
          <w:sz w:val="20"/>
        </w:rPr>
        <w:tab/>
        <w:t>This exemption shall not apply to any new unit that:</w:t>
      </w:r>
    </w:p>
    <w:p w14:paraId="58BC4906" w14:textId="77777777" w:rsidR="002F3C2B" w:rsidRPr="002F3C2B" w:rsidRDefault="002F3C2B" w:rsidP="002F3C2B">
      <w:pPr>
        <w:spacing w:after="120"/>
        <w:ind w:left="1080" w:hanging="360"/>
        <w:rPr>
          <w:sz w:val="20"/>
        </w:rPr>
      </w:pPr>
      <w:r w:rsidRPr="002F3C2B">
        <w:rPr>
          <w:sz w:val="20"/>
        </w:rPr>
        <w:t>(i)</w:t>
      </w:r>
      <w:r w:rsidRPr="002F3C2B">
        <w:rPr>
          <w:sz w:val="20"/>
        </w:rPr>
        <w:tab/>
        <w:t>Is designated as a replacement for an existing unit;</w:t>
      </w:r>
    </w:p>
    <w:p w14:paraId="4A4A6084" w14:textId="77777777" w:rsidR="002F3C2B" w:rsidRPr="002F3C2B" w:rsidRDefault="002F3C2B" w:rsidP="002F3C2B">
      <w:pPr>
        <w:spacing w:after="120"/>
        <w:ind w:left="1080" w:hanging="360"/>
        <w:rPr>
          <w:sz w:val="20"/>
        </w:rPr>
      </w:pPr>
      <w:r w:rsidRPr="002F3C2B">
        <w:rPr>
          <w:sz w:val="20"/>
        </w:rPr>
        <w:lastRenderedPageBreak/>
        <w:t>(ii)</w:t>
      </w:r>
      <w:r w:rsidRPr="002F3C2B">
        <w:rPr>
          <w:sz w:val="20"/>
        </w:rPr>
        <w:tab/>
        <w:t>Qualifies under section 409(b) of the Clean Air Act for an extension of an emission limitation compliance date under section 405 of the Clean Air Act; and</w:t>
      </w:r>
    </w:p>
    <w:p w14:paraId="22659307" w14:textId="77777777" w:rsidR="002F3C2B" w:rsidRPr="002F3C2B" w:rsidRDefault="002F3C2B" w:rsidP="002F3C2B">
      <w:pPr>
        <w:spacing w:after="120"/>
        <w:ind w:left="1080" w:hanging="360"/>
        <w:rPr>
          <w:sz w:val="20"/>
        </w:rPr>
      </w:pPr>
      <w:r w:rsidRPr="002F3C2B">
        <w:rPr>
          <w:sz w:val="20"/>
        </w:rPr>
        <w:t>(iii)</w:t>
      </w:r>
      <w:r w:rsidRPr="002F3C2B">
        <w:rPr>
          <w:sz w:val="20"/>
        </w:rPr>
        <w:tab/>
        <w:t>Is located at a different site than the existing unit.</w:t>
      </w:r>
    </w:p>
    <w:p w14:paraId="2DC63CAD" w14:textId="77777777" w:rsidR="002F3C2B" w:rsidRPr="002F3C2B" w:rsidRDefault="002F3C2B" w:rsidP="002F3C2B">
      <w:pPr>
        <w:spacing w:after="120"/>
        <w:ind w:left="360" w:hanging="360"/>
        <w:rPr>
          <w:sz w:val="20"/>
        </w:rPr>
      </w:pPr>
      <w:r w:rsidRPr="002F3C2B">
        <w:rPr>
          <w:sz w:val="20"/>
        </w:rPr>
        <w:t>(k)</w:t>
      </w:r>
      <w:r w:rsidRPr="002F3C2B">
        <w:rPr>
          <w:sz w:val="20"/>
        </w:rPr>
        <w:tab/>
        <w:t xml:space="preserve">The installation, operation, cessation, or removal of a temporary clean coal technology demonstration project is exempt from the requirements of this section. A </w:t>
      </w:r>
      <w:r w:rsidRPr="002F3C2B">
        <w:rPr>
          <w:i/>
          <w:iCs/>
          <w:sz w:val="20"/>
        </w:rPr>
        <w:t xml:space="preserve">temporary clean coal control technology demonstration project, </w:t>
      </w:r>
      <w:r w:rsidRPr="002F3C2B">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14:paraId="2912771D" w14:textId="77777777" w:rsidR="002F3C2B" w:rsidRPr="002F3C2B" w:rsidRDefault="002F3C2B" w:rsidP="002F3C2B">
      <w:pPr>
        <w:spacing w:after="120"/>
        <w:ind w:left="360" w:hanging="360"/>
        <w:rPr>
          <w:sz w:val="20"/>
        </w:rPr>
      </w:pPr>
      <w:r w:rsidRPr="002F3C2B">
        <w:rPr>
          <w:sz w:val="20"/>
        </w:rPr>
        <w:t>(l)</w:t>
      </w:r>
      <w:r w:rsidRPr="002F3C2B">
        <w:rPr>
          <w:sz w:val="20"/>
        </w:rPr>
        <w:tab/>
        <w:t>The reactivation of a very clean coal-fired electric utility steam generating unit is exempt from the requirements of this section.</w:t>
      </w:r>
    </w:p>
    <w:p w14:paraId="44706B34" w14:textId="77777777" w:rsidR="002F3C2B" w:rsidRPr="002F3C2B" w:rsidRDefault="002F3C2B" w:rsidP="002F3C2B">
      <w:pPr>
        <w:spacing w:after="120"/>
        <w:rPr>
          <w:sz w:val="20"/>
        </w:rPr>
      </w:pPr>
      <w:r w:rsidRPr="002F3C2B">
        <w:rPr>
          <w:sz w:val="20"/>
        </w:rPr>
        <w:t>[40 FR 58419, Dec. 16, 1975, as amended at 43 FR 34347, Aug. 3, 1978; 45 FR 5617, Jan. 23, 1980; 57 FR 32339, July 21, 1992; 65 FR 61750, Oct. 17, 2000]</w:t>
      </w:r>
    </w:p>
    <w:p w14:paraId="27CD714D" w14:textId="77777777" w:rsidR="002F3C2B" w:rsidRPr="002F3C2B" w:rsidRDefault="002F3C2B" w:rsidP="002F3C2B">
      <w:pPr>
        <w:spacing w:after="120"/>
        <w:outlineLvl w:val="4"/>
        <w:rPr>
          <w:b/>
          <w:bCs/>
          <w:sz w:val="20"/>
        </w:rPr>
      </w:pPr>
      <w:r w:rsidRPr="002F3C2B">
        <w:rPr>
          <w:b/>
          <w:bCs/>
          <w:sz w:val="20"/>
        </w:rPr>
        <w:t>§ 60.15   Reconstruction.</w:t>
      </w:r>
    </w:p>
    <w:p w14:paraId="0F804E6C" w14:textId="77777777" w:rsidR="002F3C2B" w:rsidRPr="002F3C2B" w:rsidRDefault="002F3C2B" w:rsidP="002F3C2B">
      <w:pPr>
        <w:spacing w:after="120"/>
        <w:ind w:left="360" w:hanging="360"/>
        <w:rPr>
          <w:sz w:val="20"/>
        </w:rPr>
      </w:pPr>
      <w:r w:rsidRPr="002F3C2B">
        <w:rPr>
          <w:sz w:val="20"/>
        </w:rPr>
        <w:t>(a)</w:t>
      </w:r>
      <w:r w:rsidRPr="002F3C2B">
        <w:rPr>
          <w:sz w:val="20"/>
        </w:rPr>
        <w:tab/>
        <w:t>An existing facility, upon reconstruction, becomes an affected facility, irrespective of any change in emission rate.</w:t>
      </w:r>
    </w:p>
    <w:p w14:paraId="484D4898" w14:textId="77777777" w:rsidR="002F3C2B" w:rsidRPr="002F3C2B" w:rsidRDefault="002F3C2B" w:rsidP="002F3C2B">
      <w:pPr>
        <w:spacing w:after="120"/>
        <w:ind w:left="360" w:hanging="360"/>
        <w:rPr>
          <w:sz w:val="20"/>
        </w:rPr>
      </w:pPr>
      <w:r w:rsidRPr="002F3C2B">
        <w:rPr>
          <w:sz w:val="20"/>
        </w:rPr>
        <w:t>(b)</w:t>
      </w:r>
      <w:r w:rsidRPr="002F3C2B">
        <w:rPr>
          <w:sz w:val="20"/>
        </w:rPr>
        <w:tab/>
        <w:t>“Reconstruction” means the replacement of components of an existing facility to such an extent that:</w:t>
      </w:r>
    </w:p>
    <w:p w14:paraId="57E6D45F" w14:textId="77777777" w:rsidR="002F3C2B" w:rsidRPr="002F3C2B" w:rsidRDefault="002F3C2B" w:rsidP="002F3C2B">
      <w:pPr>
        <w:spacing w:after="120"/>
        <w:ind w:left="720" w:hanging="360"/>
        <w:rPr>
          <w:sz w:val="20"/>
        </w:rPr>
      </w:pPr>
      <w:r w:rsidRPr="002F3C2B">
        <w:rPr>
          <w:sz w:val="20"/>
        </w:rPr>
        <w:t>(1)</w:t>
      </w:r>
      <w:r w:rsidRPr="002F3C2B">
        <w:rPr>
          <w:sz w:val="20"/>
        </w:rPr>
        <w:tab/>
        <w:t>The fixed capital cost of the new components exceeds 50 percent of the fixed capital cost that would be required to construct a comparable entirely new facility, and</w:t>
      </w:r>
    </w:p>
    <w:p w14:paraId="4D6E2298" w14:textId="77777777" w:rsidR="002F3C2B" w:rsidRPr="002F3C2B" w:rsidRDefault="002F3C2B" w:rsidP="002F3C2B">
      <w:pPr>
        <w:spacing w:after="120"/>
        <w:ind w:left="720" w:hanging="360"/>
        <w:rPr>
          <w:sz w:val="20"/>
        </w:rPr>
      </w:pPr>
      <w:r w:rsidRPr="002F3C2B">
        <w:rPr>
          <w:sz w:val="20"/>
        </w:rPr>
        <w:t>(2)</w:t>
      </w:r>
      <w:r w:rsidRPr="002F3C2B">
        <w:rPr>
          <w:sz w:val="20"/>
        </w:rPr>
        <w:tab/>
        <w:t>It is technologically and economically feasible to meet the applicable standards set forth in this part.</w:t>
      </w:r>
    </w:p>
    <w:p w14:paraId="1531F225" w14:textId="77777777" w:rsidR="002F3C2B" w:rsidRPr="002F3C2B" w:rsidRDefault="002F3C2B" w:rsidP="002F3C2B">
      <w:pPr>
        <w:spacing w:after="120"/>
        <w:ind w:left="360" w:hanging="360"/>
        <w:rPr>
          <w:sz w:val="20"/>
        </w:rPr>
      </w:pPr>
      <w:r w:rsidRPr="002F3C2B">
        <w:rPr>
          <w:sz w:val="20"/>
        </w:rPr>
        <w:t>(c)</w:t>
      </w:r>
      <w:r w:rsidRPr="002F3C2B">
        <w:rPr>
          <w:sz w:val="20"/>
        </w:rPr>
        <w:tab/>
        <w:t>“Fixed capital cost” means the capital needed to provide all the depreciable components.</w:t>
      </w:r>
    </w:p>
    <w:p w14:paraId="38232F83" w14:textId="77777777" w:rsidR="002F3C2B" w:rsidRPr="002F3C2B" w:rsidRDefault="002F3C2B" w:rsidP="002F3C2B">
      <w:pPr>
        <w:spacing w:after="120"/>
        <w:ind w:left="360" w:hanging="360"/>
        <w:rPr>
          <w:sz w:val="20"/>
        </w:rPr>
      </w:pPr>
      <w:r w:rsidRPr="002F3C2B">
        <w:rPr>
          <w:sz w:val="20"/>
        </w:rPr>
        <w:t>(d)</w:t>
      </w:r>
      <w:r w:rsidRPr="002F3C2B">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14:paraId="38E285AA" w14:textId="77777777" w:rsidR="002F3C2B" w:rsidRPr="002F3C2B" w:rsidRDefault="002F3C2B" w:rsidP="002F3C2B">
      <w:pPr>
        <w:spacing w:after="120"/>
        <w:ind w:left="720" w:hanging="360"/>
        <w:rPr>
          <w:sz w:val="20"/>
        </w:rPr>
      </w:pPr>
      <w:r w:rsidRPr="002F3C2B">
        <w:rPr>
          <w:sz w:val="20"/>
        </w:rPr>
        <w:t>(1)</w:t>
      </w:r>
      <w:r w:rsidRPr="002F3C2B">
        <w:rPr>
          <w:sz w:val="20"/>
        </w:rPr>
        <w:tab/>
        <w:t>Name and address of the owner or operator.</w:t>
      </w:r>
    </w:p>
    <w:p w14:paraId="652E92C3" w14:textId="77777777" w:rsidR="002F3C2B" w:rsidRPr="002F3C2B" w:rsidRDefault="002F3C2B" w:rsidP="002F3C2B">
      <w:pPr>
        <w:spacing w:after="120"/>
        <w:ind w:left="720" w:hanging="360"/>
        <w:rPr>
          <w:sz w:val="20"/>
        </w:rPr>
      </w:pPr>
      <w:r w:rsidRPr="002F3C2B">
        <w:rPr>
          <w:sz w:val="20"/>
        </w:rPr>
        <w:t>(2)</w:t>
      </w:r>
      <w:r w:rsidRPr="002F3C2B">
        <w:rPr>
          <w:sz w:val="20"/>
        </w:rPr>
        <w:tab/>
        <w:t>The location of the existing facility.</w:t>
      </w:r>
    </w:p>
    <w:p w14:paraId="46C13209" w14:textId="77777777" w:rsidR="002F3C2B" w:rsidRPr="002F3C2B" w:rsidRDefault="002F3C2B" w:rsidP="002F3C2B">
      <w:pPr>
        <w:spacing w:after="120"/>
        <w:ind w:left="720" w:hanging="360"/>
        <w:rPr>
          <w:sz w:val="20"/>
        </w:rPr>
      </w:pPr>
      <w:r w:rsidRPr="002F3C2B">
        <w:rPr>
          <w:sz w:val="20"/>
        </w:rPr>
        <w:t>(3)</w:t>
      </w:r>
      <w:r w:rsidRPr="002F3C2B">
        <w:rPr>
          <w:sz w:val="20"/>
        </w:rPr>
        <w:tab/>
        <w:t>A brief description of the existing facility and the components which are to be replaced.</w:t>
      </w:r>
    </w:p>
    <w:p w14:paraId="7CA94C06" w14:textId="77777777" w:rsidR="002F3C2B" w:rsidRPr="002F3C2B" w:rsidRDefault="002F3C2B" w:rsidP="002F3C2B">
      <w:pPr>
        <w:spacing w:after="120"/>
        <w:ind w:left="720" w:hanging="360"/>
        <w:rPr>
          <w:sz w:val="20"/>
        </w:rPr>
      </w:pPr>
      <w:r w:rsidRPr="002F3C2B">
        <w:rPr>
          <w:sz w:val="20"/>
        </w:rPr>
        <w:t>(4)</w:t>
      </w:r>
      <w:r w:rsidRPr="002F3C2B">
        <w:rPr>
          <w:sz w:val="20"/>
        </w:rPr>
        <w:tab/>
        <w:t>A description of the existing air pollution control equipment and the proposed air pollution control equipment.</w:t>
      </w:r>
    </w:p>
    <w:p w14:paraId="05D66A55" w14:textId="77777777" w:rsidR="002F3C2B" w:rsidRPr="002F3C2B" w:rsidRDefault="002F3C2B" w:rsidP="002F3C2B">
      <w:pPr>
        <w:spacing w:after="120"/>
        <w:ind w:left="720" w:hanging="360"/>
        <w:rPr>
          <w:sz w:val="20"/>
        </w:rPr>
      </w:pPr>
      <w:r w:rsidRPr="002F3C2B">
        <w:rPr>
          <w:sz w:val="20"/>
        </w:rPr>
        <w:t>(5)</w:t>
      </w:r>
      <w:r w:rsidRPr="002F3C2B">
        <w:rPr>
          <w:sz w:val="20"/>
        </w:rPr>
        <w:tab/>
        <w:t>An estimate of the fixed capital cost of the replacements and of constructing a comparable entirely new facility.</w:t>
      </w:r>
    </w:p>
    <w:p w14:paraId="0DBA04F1" w14:textId="77777777" w:rsidR="002F3C2B" w:rsidRPr="002F3C2B" w:rsidRDefault="002F3C2B" w:rsidP="002F3C2B">
      <w:pPr>
        <w:spacing w:after="120"/>
        <w:ind w:left="720" w:hanging="360"/>
        <w:rPr>
          <w:sz w:val="20"/>
        </w:rPr>
      </w:pPr>
      <w:r w:rsidRPr="002F3C2B">
        <w:rPr>
          <w:sz w:val="20"/>
        </w:rPr>
        <w:t>(6)</w:t>
      </w:r>
      <w:r w:rsidRPr="002F3C2B">
        <w:rPr>
          <w:sz w:val="20"/>
        </w:rPr>
        <w:tab/>
        <w:t>The estimated life of the existing facility after the replacements.</w:t>
      </w:r>
    </w:p>
    <w:p w14:paraId="345C3EA9" w14:textId="77777777" w:rsidR="002F3C2B" w:rsidRPr="002F3C2B" w:rsidRDefault="002F3C2B" w:rsidP="002F3C2B">
      <w:pPr>
        <w:spacing w:after="120"/>
        <w:ind w:left="720" w:hanging="360"/>
        <w:rPr>
          <w:sz w:val="20"/>
        </w:rPr>
      </w:pPr>
      <w:r w:rsidRPr="002F3C2B">
        <w:rPr>
          <w:sz w:val="20"/>
        </w:rPr>
        <w:t>(7)</w:t>
      </w:r>
      <w:r w:rsidRPr="002F3C2B">
        <w:rPr>
          <w:sz w:val="20"/>
        </w:rPr>
        <w:tab/>
        <w:t>A discussion of any economic or technical limitations the facility may have in complying with the applicable standards of performance after the proposed replacements.</w:t>
      </w:r>
    </w:p>
    <w:p w14:paraId="51DC9A35" w14:textId="77777777" w:rsidR="002F3C2B" w:rsidRPr="002F3C2B" w:rsidRDefault="002F3C2B" w:rsidP="002F3C2B">
      <w:pPr>
        <w:spacing w:after="120"/>
        <w:ind w:left="360" w:hanging="360"/>
        <w:rPr>
          <w:sz w:val="20"/>
        </w:rPr>
      </w:pPr>
      <w:r w:rsidRPr="002F3C2B">
        <w:rPr>
          <w:sz w:val="20"/>
        </w:rPr>
        <w:t>(e)</w:t>
      </w:r>
      <w:r w:rsidRPr="002F3C2B">
        <w:rPr>
          <w:sz w:val="20"/>
        </w:rPr>
        <w:tab/>
        <w:t>The Administrator will determine, within 30 days of the receipt of the notice required by paragraph (d) of this section and any additional information he may reasonably require, whether the proposed replacement constitutes reconstruction.</w:t>
      </w:r>
    </w:p>
    <w:p w14:paraId="1714C1AB" w14:textId="77777777" w:rsidR="002F3C2B" w:rsidRPr="002F3C2B" w:rsidRDefault="002F3C2B" w:rsidP="002F3C2B">
      <w:pPr>
        <w:spacing w:after="120"/>
        <w:ind w:left="360" w:hanging="360"/>
        <w:rPr>
          <w:sz w:val="20"/>
        </w:rPr>
      </w:pPr>
      <w:r w:rsidRPr="002F3C2B">
        <w:rPr>
          <w:sz w:val="20"/>
        </w:rPr>
        <w:t>(f)</w:t>
      </w:r>
      <w:r w:rsidRPr="002F3C2B">
        <w:rPr>
          <w:sz w:val="20"/>
        </w:rPr>
        <w:tab/>
        <w:t>The Administrator's determination under paragraph (e) shall be based on:</w:t>
      </w:r>
    </w:p>
    <w:p w14:paraId="12566B81" w14:textId="77777777" w:rsidR="002F3C2B" w:rsidRPr="002F3C2B" w:rsidRDefault="002F3C2B" w:rsidP="002F3C2B">
      <w:pPr>
        <w:spacing w:after="120"/>
        <w:ind w:left="720" w:hanging="360"/>
        <w:rPr>
          <w:sz w:val="20"/>
        </w:rPr>
      </w:pPr>
      <w:r w:rsidRPr="002F3C2B">
        <w:rPr>
          <w:sz w:val="20"/>
        </w:rPr>
        <w:t>(1)</w:t>
      </w:r>
      <w:r w:rsidRPr="002F3C2B">
        <w:rPr>
          <w:sz w:val="20"/>
        </w:rPr>
        <w:tab/>
        <w:t>The fixed capital cost of the replacements in comparison to the fixed capital cost that would be required to construct a comparable entirely new facility;</w:t>
      </w:r>
    </w:p>
    <w:p w14:paraId="1866F80D" w14:textId="77777777" w:rsidR="002F3C2B" w:rsidRPr="002F3C2B" w:rsidRDefault="002F3C2B" w:rsidP="002F3C2B">
      <w:pPr>
        <w:spacing w:after="120"/>
        <w:ind w:left="720" w:hanging="360"/>
        <w:rPr>
          <w:sz w:val="20"/>
        </w:rPr>
      </w:pPr>
      <w:r w:rsidRPr="002F3C2B">
        <w:rPr>
          <w:sz w:val="20"/>
        </w:rPr>
        <w:t>(2)</w:t>
      </w:r>
      <w:r w:rsidRPr="002F3C2B">
        <w:rPr>
          <w:sz w:val="20"/>
        </w:rPr>
        <w:tab/>
        <w:t>The estimated life of the facility after the replacements compared to the life of a comparable entirely new facility;</w:t>
      </w:r>
    </w:p>
    <w:p w14:paraId="4146C970" w14:textId="77777777" w:rsidR="002F3C2B" w:rsidRPr="002F3C2B" w:rsidRDefault="002F3C2B" w:rsidP="002F3C2B">
      <w:pPr>
        <w:spacing w:after="120"/>
        <w:ind w:left="720" w:hanging="360"/>
        <w:rPr>
          <w:sz w:val="20"/>
        </w:rPr>
      </w:pPr>
      <w:r w:rsidRPr="002F3C2B">
        <w:rPr>
          <w:sz w:val="20"/>
        </w:rPr>
        <w:t>(3)</w:t>
      </w:r>
      <w:r w:rsidRPr="002F3C2B">
        <w:rPr>
          <w:sz w:val="20"/>
        </w:rPr>
        <w:tab/>
        <w:t>The extent to which the components being replaced cause or contribute to the emissions from the facility; and</w:t>
      </w:r>
    </w:p>
    <w:p w14:paraId="53AAA8CD" w14:textId="77777777" w:rsidR="002F3C2B" w:rsidRPr="002F3C2B" w:rsidRDefault="002F3C2B" w:rsidP="002F3C2B">
      <w:pPr>
        <w:spacing w:after="120"/>
        <w:ind w:left="720" w:hanging="360"/>
        <w:rPr>
          <w:sz w:val="20"/>
        </w:rPr>
      </w:pPr>
      <w:r w:rsidRPr="002F3C2B">
        <w:rPr>
          <w:sz w:val="20"/>
        </w:rPr>
        <w:t>(4)</w:t>
      </w:r>
      <w:r w:rsidRPr="002F3C2B">
        <w:rPr>
          <w:sz w:val="20"/>
        </w:rPr>
        <w:tab/>
        <w:t>Any economic or technical limitations on compliance with applicable standards of performance which are inherent in the proposed replacements.</w:t>
      </w:r>
    </w:p>
    <w:p w14:paraId="551A9584" w14:textId="77777777" w:rsidR="002F3C2B" w:rsidRPr="002F3C2B" w:rsidRDefault="002F3C2B" w:rsidP="002F3C2B">
      <w:pPr>
        <w:spacing w:after="120"/>
        <w:ind w:left="360" w:hanging="360"/>
        <w:rPr>
          <w:sz w:val="20"/>
        </w:rPr>
      </w:pPr>
      <w:r w:rsidRPr="002F3C2B">
        <w:rPr>
          <w:sz w:val="20"/>
        </w:rPr>
        <w:lastRenderedPageBreak/>
        <w:t>(g)</w:t>
      </w:r>
      <w:r w:rsidRPr="002F3C2B">
        <w:rPr>
          <w:sz w:val="20"/>
        </w:rPr>
        <w:tab/>
        <w:t>Individual subparts of this part may include specific provisions which refine and delimit the concept of reconstruction set forth in this section.</w:t>
      </w:r>
    </w:p>
    <w:p w14:paraId="77E6C902" w14:textId="77777777" w:rsidR="002F3C2B" w:rsidRPr="002F3C2B" w:rsidRDefault="002F3C2B" w:rsidP="002F3C2B">
      <w:pPr>
        <w:spacing w:after="120"/>
        <w:rPr>
          <w:sz w:val="20"/>
        </w:rPr>
      </w:pPr>
      <w:r w:rsidRPr="002F3C2B">
        <w:rPr>
          <w:sz w:val="20"/>
        </w:rPr>
        <w:t>[40 FR 58420, Dec. 16, 1975]</w:t>
      </w:r>
    </w:p>
    <w:p w14:paraId="6BBA4CAE" w14:textId="77777777" w:rsidR="002F3C2B" w:rsidRPr="002F3C2B" w:rsidRDefault="002F3C2B" w:rsidP="002F3C2B">
      <w:pPr>
        <w:spacing w:after="120"/>
        <w:outlineLvl w:val="4"/>
        <w:rPr>
          <w:b/>
          <w:bCs/>
          <w:sz w:val="20"/>
        </w:rPr>
      </w:pPr>
      <w:r w:rsidRPr="002F3C2B">
        <w:rPr>
          <w:b/>
          <w:bCs/>
          <w:sz w:val="20"/>
        </w:rPr>
        <w:t>§ 60.16   Priority list.</w:t>
      </w:r>
    </w:p>
    <w:p w14:paraId="651CB242" w14:textId="77777777" w:rsidR="002F3C2B" w:rsidRPr="002F3C2B" w:rsidRDefault="002F3C2B" w:rsidP="002F3C2B">
      <w:pPr>
        <w:spacing w:after="120"/>
        <w:outlineLvl w:val="4"/>
        <w:rPr>
          <w:bCs/>
          <w:i/>
          <w:iCs/>
          <w:sz w:val="20"/>
        </w:rPr>
      </w:pPr>
      <w:r w:rsidRPr="002F3C2B">
        <w:rPr>
          <w:bCs/>
          <w:i/>
          <w:iCs/>
          <w:sz w:val="20"/>
        </w:rPr>
        <w:t xml:space="preserve">A list of prioritized major source categories may be found at the following EPA web site:  </w:t>
      </w:r>
      <w:hyperlink r:id="rId65" w:history="1">
        <w:r w:rsidRPr="002F3C2B">
          <w:rPr>
            <w:b/>
            <w:bCs/>
            <w:i/>
            <w:iCs/>
            <w:color w:val="0000FF"/>
            <w:sz w:val="20"/>
            <w:u w:val="single"/>
          </w:rPr>
          <w:t>http://ecfr.gpoaccess.gov/cgi/t/text/text-idx?c=ecfr&amp;rgn=div6&amp;view=text&amp;node=40:6.0.1.1.1.1&amp;idno=40</w:t>
        </w:r>
      </w:hyperlink>
    </w:p>
    <w:p w14:paraId="18EF8258" w14:textId="77777777" w:rsidR="002F3C2B" w:rsidRPr="002F3C2B" w:rsidRDefault="002F3C2B" w:rsidP="002F3C2B">
      <w:pPr>
        <w:spacing w:after="120"/>
        <w:rPr>
          <w:sz w:val="20"/>
        </w:rPr>
      </w:pPr>
      <w:r w:rsidRPr="002F3C2B">
        <w:rPr>
          <w:sz w:val="20"/>
        </w:rPr>
        <w:t xml:space="preserve"> [47 FR 951, Jan. 8, 1982, as amended at 47 FR 31876, July 23, 1982; 51 FR 42796, Nov. 25, 1986; 52 FR 11428, Apr. 8, 1987; 61 FR 9919, Mar. 12, 1996]</w:t>
      </w:r>
    </w:p>
    <w:p w14:paraId="376820D1" w14:textId="77777777" w:rsidR="002F3C2B" w:rsidRPr="002F3C2B" w:rsidRDefault="002F3C2B" w:rsidP="002F3C2B">
      <w:pPr>
        <w:spacing w:after="120"/>
        <w:outlineLvl w:val="4"/>
        <w:rPr>
          <w:b/>
          <w:bCs/>
          <w:sz w:val="20"/>
        </w:rPr>
      </w:pPr>
      <w:r w:rsidRPr="002F3C2B">
        <w:rPr>
          <w:b/>
          <w:bCs/>
          <w:sz w:val="20"/>
        </w:rPr>
        <w:t>§ 60.17   Incorporations by reference.</w:t>
      </w:r>
    </w:p>
    <w:p w14:paraId="30BFCA44" w14:textId="77777777" w:rsidR="002F3C2B" w:rsidRPr="002F3C2B" w:rsidRDefault="002F3C2B" w:rsidP="002F3C2B">
      <w:pPr>
        <w:spacing w:after="120"/>
        <w:rPr>
          <w:sz w:val="20"/>
        </w:rPr>
      </w:pPr>
      <w:r w:rsidRPr="002F3C2B">
        <w:rPr>
          <w:sz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F3C2B">
            <w:rPr>
              <w:sz w:val="20"/>
            </w:rPr>
            <w:t>Research Triangle Park</w:t>
          </w:r>
        </w:smartTag>
        <w:r w:rsidRPr="002F3C2B">
          <w:rPr>
            <w:sz w:val="20"/>
          </w:rPr>
          <w:t xml:space="preserve">, </w:t>
        </w:r>
        <w:smartTag w:uri="urn:schemas-microsoft-com:office:smarttags" w:element="State">
          <w:r w:rsidRPr="002F3C2B">
            <w:rPr>
              <w:sz w:val="20"/>
            </w:rPr>
            <w:t>NC</w:t>
          </w:r>
        </w:smartTag>
      </w:smartTag>
      <w:r w:rsidRPr="002F3C2B">
        <w:rPr>
          <w:sz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F3C2B">
            <w:rPr>
              <w:sz w:val="20"/>
            </w:rPr>
            <w:t>NARA</w:t>
          </w:r>
        </w:smartTag>
      </w:smartTag>
      <w:r w:rsidRPr="002F3C2B">
        <w:rPr>
          <w:sz w:val="20"/>
        </w:rPr>
        <w:t xml:space="preserve">, call 202–741–6030, or go to: </w:t>
      </w:r>
      <w:r w:rsidRPr="002F3C2B">
        <w:rPr>
          <w:i/>
          <w:iCs/>
          <w:sz w:val="20"/>
        </w:rPr>
        <w:t xml:space="preserve">http://www.archives.gov/federal_register/code_of_federal_regulations/ibr_locations.html. </w:t>
      </w:r>
    </w:p>
    <w:p w14:paraId="48BF7276" w14:textId="77777777" w:rsidR="002F3C2B" w:rsidRPr="002F3C2B" w:rsidRDefault="002F3C2B" w:rsidP="002F3C2B">
      <w:pPr>
        <w:spacing w:after="120"/>
        <w:ind w:left="360" w:hanging="360"/>
        <w:rPr>
          <w:sz w:val="20"/>
        </w:rPr>
      </w:pPr>
      <w:r w:rsidRPr="002F3C2B">
        <w:rPr>
          <w:sz w:val="20"/>
        </w:rPr>
        <w:t>(a)</w:t>
      </w:r>
      <w:r w:rsidRPr="002F3C2B">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F3C2B">
            <w:rPr>
              <w:sz w:val="20"/>
            </w:rPr>
            <w:t>100 Barr Harbor Drive</w:t>
          </w:r>
        </w:smartTag>
      </w:smartTag>
      <w:r w:rsidRPr="002F3C2B">
        <w:rPr>
          <w:sz w:val="20"/>
        </w:rPr>
        <w:t xml:space="preserve">, Post Office </w:t>
      </w:r>
      <w:smartTag w:uri="urn:schemas-microsoft-com:office:smarttags" w:element="address">
        <w:smartTag w:uri="urn:schemas-microsoft-com:office:smarttags" w:element="Street">
          <w:r w:rsidRPr="002F3C2B">
            <w:rPr>
              <w:sz w:val="20"/>
            </w:rPr>
            <w:t>Box C700, West</w:t>
          </w:r>
        </w:smartTag>
        <w:r w:rsidRPr="002F3C2B">
          <w:rPr>
            <w:sz w:val="20"/>
          </w:rPr>
          <w:t xml:space="preserve"> </w:t>
        </w:r>
        <w:smartTag w:uri="urn:schemas-microsoft-com:office:smarttags" w:element="City">
          <w:r w:rsidRPr="002F3C2B">
            <w:rPr>
              <w:sz w:val="20"/>
            </w:rPr>
            <w:t>Conshohocken</w:t>
          </w:r>
        </w:smartTag>
        <w:r w:rsidRPr="002F3C2B">
          <w:rPr>
            <w:sz w:val="20"/>
          </w:rPr>
          <w:t xml:space="preserve">, </w:t>
        </w:r>
        <w:smartTag w:uri="urn:schemas-microsoft-com:office:smarttags" w:element="State">
          <w:r w:rsidRPr="002F3C2B">
            <w:rPr>
              <w:sz w:val="20"/>
            </w:rPr>
            <w:t>PA</w:t>
          </w:r>
        </w:smartTag>
        <w:r w:rsidRPr="002F3C2B">
          <w:rPr>
            <w:sz w:val="20"/>
          </w:rPr>
          <w:t xml:space="preserve"> </w:t>
        </w:r>
        <w:smartTag w:uri="urn:schemas-microsoft-com:office:smarttags" w:element="PostalCode">
          <w:r w:rsidRPr="002F3C2B">
            <w:rPr>
              <w:sz w:val="20"/>
            </w:rPr>
            <w:t>19428–2959</w:t>
          </w:r>
        </w:smartTag>
      </w:smartTag>
      <w:r w:rsidRPr="002F3C2B">
        <w:rPr>
          <w:sz w:val="20"/>
        </w:rPr>
        <w:t xml:space="preserve">; or ProQuest, </w:t>
      </w:r>
      <w:smartTag w:uri="urn:schemas-microsoft-com:office:smarttags" w:element="address">
        <w:smartTag w:uri="urn:schemas-microsoft-com:office:smarttags" w:element="Street">
          <w:r w:rsidRPr="002F3C2B">
            <w:rPr>
              <w:sz w:val="20"/>
            </w:rPr>
            <w:t>300 North Zeeb Road</w:t>
          </w:r>
        </w:smartTag>
        <w:r w:rsidRPr="002F3C2B">
          <w:rPr>
            <w:sz w:val="20"/>
          </w:rPr>
          <w:t xml:space="preserve">, </w:t>
        </w:r>
        <w:smartTag w:uri="urn:schemas-microsoft-com:office:smarttags" w:element="City">
          <w:r w:rsidRPr="002F3C2B">
            <w:rPr>
              <w:sz w:val="20"/>
            </w:rPr>
            <w:t>Ann Arbor</w:t>
          </w:r>
        </w:smartTag>
        <w:r w:rsidRPr="002F3C2B">
          <w:rPr>
            <w:sz w:val="20"/>
          </w:rPr>
          <w:t xml:space="preserve">, </w:t>
        </w:r>
        <w:smartTag w:uri="urn:schemas-microsoft-com:office:smarttags" w:element="State">
          <w:r w:rsidRPr="002F3C2B">
            <w:rPr>
              <w:sz w:val="20"/>
            </w:rPr>
            <w:t>MI</w:t>
          </w:r>
        </w:smartTag>
        <w:r w:rsidRPr="002F3C2B">
          <w:rPr>
            <w:sz w:val="20"/>
          </w:rPr>
          <w:t xml:space="preserve"> </w:t>
        </w:r>
        <w:smartTag w:uri="urn:schemas-microsoft-com:office:smarttags" w:element="PostalCode">
          <w:r w:rsidRPr="002F3C2B">
            <w:rPr>
              <w:sz w:val="20"/>
            </w:rPr>
            <w:t>48106</w:t>
          </w:r>
        </w:smartTag>
      </w:smartTag>
      <w:r w:rsidRPr="002F3C2B">
        <w:rPr>
          <w:sz w:val="20"/>
        </w:rPr>
        <w:t>.</w:t>
      </w:r>
    </w:p>
    <w:p w14:paraId="7396F7F3" w14:textId="77777777" w:rsidR="002F3C2B" w:rsidRPr="002F3C2B" w:rsidRDefault="002F3C2B" w:rsidP="002F3C2B">
      <w:pPr>
        <w:spacing w:after="120"/>
        <w:ind w:left="720" w:hanging="360"/>
        <w:rPr>
          <w:sz w:val="20"/>
        </w:rPr>
      </w:pPr>
      <w:r w:rsidRPr="002F3C2B">
        <w:rPr>
          <w:sz w:val="20"/>
        </w:rPr>
        <w:t>(1)</w:t>
      </w:r>
      <w:r w:rsidRPr="002F3C2B">
        <w:rPr>
          <w:sz w:val="20"/>
        </w:rPr>
        <w:tab/>
        <w:t>ASTM A99–76, 82 (Reapproved 1987), Standard Specification for Ferromanganese, incorporation by reference (IBR) approved for §60.261.</w:t>
      </w:r>
    </w:p>
    <w:p w14:paraId="01B31261" w14:textId="77777777" w:rsidR="002F3C2B" w:rsidRPr="002F3C2B" w:rsidRDefault="002F3C2B" w:rsidP="002F3C2B">
      <w:pPr>
        <w:spacing w:after="120"/>
        <w:ind w:left="720" w:hanging="360"/>
        <w:rPr>
          <w:sz w:val="20"/>
        </w:rPr>
      </w:pPr>
      <w:r w:rsidRPr="002F3C2B">
        <w:rPr>
          <w:sz w:val="20"/>
        </w:rPr>
        <w:t>(2)</w:t>
      </w:r>
      <w:r w:rsidRPr="002F3C2B">
        <w:rPr>
          <w:sz w:val="20"/>
        </w:rPr>
        <w:tab/>
        <w:t>ASTM A100–69, 74, 93, Standard Specification for Ferrosilicon, IBR approved for §60.261.</w:t>
      </w:r>
    </w:p>
    <w:p w14:paraId="4DD4B255" w14:textId="77777777" w:rsidR="002F3C2B" w:rsidRPr="002F3C2B" w:rsidRDefault="002F3C2B" w:rsidP="002F3C2B">
      <w:pPr>
        <w:spacing w:after="120"/>
        <w:ind w:left="720" w:hanging="360"/>
        <w:rPr>
          <w:sz w:val="20"/>
        </w:rPr>
      </w:pPr>
      <w:r w:rsidRPr="002F3C2B">
        <w:rPr>
          <w:sz w:val="20"/>
        </w:rPr>
        <w:t>(3)</w:t>
      </w:r>
      <w:r w:rsidRPr="002F3C2B">
        <w:rPr>
          <w:sz w:val="20"/>
        </w:rPr>
        <w:tab/>
        <w:t>ASTM A101–73, 93, Standard Specification for Ferrochromium, IBR approved for §60.261.</w:t>
      </w:r>
    </w:p>
    <w:p w14:paraId="73CA4F54" w14:textId="77777777" w:rsidR="002F3C2B" w:rsidRPr="002F3C2B" w:rsidRDefault="002F3C2B" w:rsidP="002F3C2B">
      <w:pPr>
        <w:spacing w:after="120"/>
        <w:ind w:left="720" w:hanging="360"/>
        <w:rPr>
          <w:sz w:val="20"/>
        </w:rPr>
      </w:pPr>
      <w:r w:rsidRPr="002F3C2B">
        <w:rPr>
          <w:sz w:val="20"/>
        </w:rPr>
        <w:t>(4)</w:t>
      </w:r>
      <w:r w:rsidRPr="002F3C2B">
        <w:rPr>
          <w:sz w:val="20"/>
        </w:rPr>
        <w:tab/>
        <w:t>ASTM A482–76, 93, Standard Specification for Ferrochromesilicon, IBR approved for §60.261.</w:t>
      </w:r>
    </w:p>
    <w:p w14:paraId="3352424D" w14:textId="77777777" w:rsidR="002F3C2B" w:rsidRPr="002F3C2B" w:rsidRDefault="002F3C2B" w:rsidP="002F3C2B">
      <w:pPr>
        <w:spacing w:after="120"/>
        <w:ind w:left="720" w:hanging="360"/>
        <w:rPr>
          <w:sz w:val="20"/>
        </w:rPr>
      </w:pPr>
      <w:r w:rsidRPr="002F3C2B">
        <w:rPr>
          <w:sz w:val="20"/>
        </w:rPr>
        <w:t>(5)</w:t>
      </w:r>
      <w:r w:rsidRPr="002F3C2B">
        <w:rPr>
          <w:sz w:val="20"/>
        </w:rPr>
        <w:tab/>
        <w:t>ASTM A483–64, 74 (Reapproved 1988), Standard Specification for Silicomanganese, IBR approved for §60.261.</w:t>
      </w:r>
    </w:p>
    <w:p w14:paraId="75C65651" w14:textId="77777777" w:rsidR="002F3C2B" w:rsidRPr="002F3C2B" w:rsidRDefault="002F3C2B" w:rsidP="002F3C2B">
      <w:pPr>
        <w:spacing w:after="120"/>
        <w:ind w:left="720" w:hanging="360"/>
        <w:rPr>
          <w:sz w:val="20"/>
        </w:rPr>
      </w:pPr>
      <w:r w:rsidRPr="002F3C2B">
        <w:rPr>
          <w:sz w:val="20"/>
        </w:rPr>
        <w:t>(6)</w:t>
      </w:r>
      <w:r w:rsidRPr="002F3C2B">
        <w:rPr>
          <w:sz w:val="20"/>
        </w:rPr>
        <w:tab/>
        <w:t>ASTM A495–76, 94, Standard Specification for Calcium-Silicon and Calcium Manganese-Silicon, IBR approved for §60.261.</w:t>
      </w:r>
    </w:p>
    <w:p w14:paraId="54EA532A" w14:textId="77777777" w:rsidR="002F3C2B" w:rsidRPr="002F3C2B" w:rsidRDefault="002F3C2B" w:rsidP="002F3C2B">
      <w:pPr>
        <w:spacing w:after="120"/>
        <w:ind w:left="720" w:hanging="360"/>
        <w:rPr>
          <w:sz w:val="20"/>
        </w:rPr>
      </w:pPr>
      <w:r w:rsidRPr="002F3C2B">
        <w:rPr>
          <w:sz w:val="20"/>
        </w:rPr>
        <w:t>(7)</w:t>
      </w:r>
      <w:r w:rsidRPr="002F3C2B">
        <w:rPr>
          <w:sz w:val="20"/>
        </w:rPr>
        <w:tab/>
        <w:t>ASTM D86–78, 82, 90, 93, 95, 96, Distillation of Petroleum Products, IBR approved for §§60.562–2(d), 60.593(d), 60.593a(d), and 60.633(h).</w:t>
      </w:r>
    </w:p>
    <w:p w14:paraId="3C856845" w14:textId="77777777" w:rsidR="002F3C2B" w:rsidRPr="002F3C2B" w:rsidRDefault="002F3C2B" w:rsidP="002F3C2B">
      <w:pPr>
        <w:spacing w:after="120"/>
        <w:ind w:left="720" w:hanging="360"/>
        <w:rPr>
          <w:sz w:val="20"/>
        </w:rPr>
      </w:pPr>
      <w:r w:rsidRPr="002F3C2B">
        <w:rPr>
          <w:sz w:val="20"/>
        </w:rPr>
        <w:t>(8)</w:t>
      </w:r>
      <w:r w:rsidRPr="002F3C2B">
        <w:rPr>
          <w:sz w:val="20"/>
        </w:rPr>
        <w:tab/>
        <w:t>ASTM D129–64, 78, 95, 00, Standard Test Method for Sulfur in Petroleum Products (General Bomb Method), IBR approved for §§60.106(j)(2), 60.335(b)(10)(i), and Appendix A: Method 19, 12.5.2.2.3.</w:t>
      </w:r>
    </w:p>
    <w:p w14:paraId="64FDFC20" w14:textId="77777777" w:rsidR="002F3C2B" w:rsidRPr="002F3C2B" w:rsidRDefault="002F3C2B" w:rsidP="002F3C2B">
      <w:pPr>
        <w:spacing w:after="120"/>
        <w:ind w:left="720" w:hanging="360"/>
        <w:rPr>
          <w:sz w:val="20"/>
        </w:rPr>
      </w:pPr>
      <w:r w:rsidRPr="002F3C2B">
        <w:rPr>
          <w:sz w:val="20"/>
        </w:rPr>
        <w:t>(9)</w:t>
      </w:r>
      <w:r w:rsidRPr="002F3C2B">
        <w:rPr>
          <w:sz w:val="20"/>
        </w:rPr>
        <w:tab/>
        <w:t>ASTM D129–00 (Reapproved 2005), Standard Test Method for Sulfur in Petroleum Products (General Bomb Method), IBR approved for §60.4415(a)(1)(i).</w:t>
      </w:r>
    </w:p>
    <w:p w14:paraId="7EBE4863" w14:textId="77777777" w:rsidR="002F3C2B" w:rsidRPr="002F3C2B" w:rsidRDefault="002F3C2B" w:rsidP="002F3C2B">
      <w:pPr>
        <w:spacing w:after="120"/>
        <w:ind w:left="720" w:hanging="360"/>
        <w:rPr>
          <w:sz w:val="20"/>
        </w:rPr>
      </w:pPr>
      <w:r w:rsidRPr="002F3C2B">
        <w:rPr>
          <w:sz w:val="20"/>
        </w:rPr>
        <w:t>(10)</w:t>
      </w:r>
      <w:r w:rsidRPr="002F3C2B">
        <w:rPr>
          <w:sz w:val="20"/>
        </w:rPr>
        <w:tab/>
        <w:t>ASTM D240–76, 92, Standard Test Method for Heat of Combustion of Liquid Hydrocarbon Fuels by Bomb Calorimeter, IBR approved for §§60.46(c), 60.296(b), and Appendix A: Method 19, Section 12.5.2.2.3.</w:t>
      </w:r>
    </w:p>
    <w:p w14:paraId="64EC0C54" w14:textId="77777777" w:rsidR="002F3C2B" w:rsidRPr="002F3C2B" w:rsidRDefault="002F3C2B" w:rsidP="002F3C2B">
      <w:pPr>
        <w:spacing w:after="120"/>
        <w:ind w:left="720" w:hanging="360"/>
        <w:rPr>
          <w:sz w:val="20"/>
        </w:rPr>
      </w:pPr>
      <w:r w:rsidRPr="002F3C2B">
        <w:rPr>
          <w:sz w:val="20"/>
        </w:rPr>
        <w:t>(11)</w:t>
      </w:r>
      <w:r w:rsidRPr="002F3C2B">
        <w:rPr>
          <w:sz w:val="20"/>
        </w:rPr>
        <w:tab/>
        <w:t>ASTM D270–65, 75, Standard Method of Sampling Petroleum and Petroleum Products, IBR approved for Appendix A: Method 19, Section 12.5.2.2.1.</w:t>
      </w:r>
    </w:p>
    <w:p w14:paraId="4EA1D0DA" w14:textId="77777777" w:rsidR="002F3C2B" w:rsidRPr="002F3C2B" w:rsidRDefault="002F3C2B" w:rsidP="002F3C2B">
      <w:pPr>
        <w:spacing w:after="120"/>
        <w:ind w:left="720" w:hanging="360"/>
        <w:rPr>
          <w:sz w:val="20"/>
        </w:rPr>
      </w:pPr>
      <w:r w:rsidRPr="002F3C2B">
        <w:rPr>
          <w:sz w:val="20"/>
        </w:rPr>
        <w:t>(12)</w:t>
      </w:r>
      <w:r w:rsidRPr="002F3C2B">
        <w:rPr>
          <w:sz w:val="20"/>
        </w:rPr>
        <w:tab/>
        <w:t>ASTM D323–82, 94, Test Method for Vapor Pressure of Petroleum Products (Reid Method), IBR approved for §§60.111(l), 60.111a(g), 60.111b(g), and 60.116b(f)(2)(ii).</w:t>
      </w:r>
    </w:p>
    <w:p w14:paraId="30D608F9" w14:textId="77777777" w:rsidR="002F3C2B" w:rsidRPr="002F3C2B" w:rsidRDefault="002F3C2B" w:rsidP="002F3C2B">
      <w:pPr>
        <w:spacing w:after="120"/>
        <w:ind w:left="720" w:hanging="360"/>
        <w:rPr>
          <w:sz w:val="20"/>
        </w:rPr>
      </w:pPr>
      <w:r w:rsidRPr="002F3C2B">
        <w:rPr>
          <w:sz w:val="20"/>
        </w:rPr>
        <w:t>(13)</w:t>
      </w:r>
      <w:r w:rsidRPr="002F3C2B">
        <w:rPr>
          <w:sz w:val="20"/>
        </w:rPr>
        <w:tab/>
        <w:t>ASTM D388–77, 90, 91, 95, 98a, 99 (Reapproved 2004)ε</w:t>
      </w:r>
      <w:r w:rsidRPr="002F3C2B">
        <w:rPr>
          <w:sz w:val="20"/>
          <w:vertAlign w:val="superscript"/>
        </w:rPr>
        <w:t>1</w:t>
      </w:r>
      <w:r w:rsidRPr="002F3C2B">
        <w:rPr>
          <w:sz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14:paraId="1E2300C4" w14:textId="77777777" w:rsidR="002F3C2B" w:rsidRPr="002F3C2B" w:rsidRDefault="002F3C2B" w:rsidP="002F3C2B">
      <w:pPr>
        <w:spacing w:after="120"/>
        <w:ind w:left="720" w:hanging="360"/>
        <w:rPr>
          <w:sz w:val="20"/>
        </w:rPr>
      </w:pPr>
      <w:r w:rsidRPr="002F3C2B">
        <w:rPr>
          <w:sz w:val="20"/>
        </w:rPr>
        <w:t>(14)</w:t>
      </w:r>
      <w:r w:rsidRPr="002F3C2B">
        <w:rPr>
          <w:sz w:val="20"/>
        </w:rPr>
        <w:tab/>
        <w:t>ASTM D388–77, 90, 91, 95, 98a, Standard Specification for Classification of Coals by Rank, IBR approved for §§60.251(b) and (c) of subpart Y of this part.</w:t>
      </w:r>
    </w:p>
    <w:p w14:paraId="3FE11D8B" w14:textId="77777777" w:rsidR="002F3C2B" w:rsidRPr="002F3C2B" w:rsidRDefault="002F3C2B" w:rsidP="002F3C2B">
      <w:pPr>
        <w:spacing w:after="120"/>
        <w:ind w:left="720" w:hanging="360"/>
        <w:rPr>
          <w:sz w:val="20"/>
        </w:rPr>
      </w:pPr>
      <w:r w:rsidRPr="002F3C2B">
        <w:rPr>
          <w:sz w:val="20"/>
        </w:rPr>
        <w:lastRenderedPageBreak/>
        <w:t>(15)</w:t>
      </w:r>
      <w:r w:rsidRPr="002F3C2B">
        <w:rPr>
          <w:sz w:val="20"/>
        </w:rPr>
        <w:tab/>
        <w:t>ASTM D396–78, 89, 90, 92, 96, 98, Standard Specification for Fuel Oils, IBR approved for §§60.41b of subpart Db of this part, 60.41c of subpart Dc of this part, 60.111(b) of subpart K of this part, and 60.111a(b) of subpart Ka of this part.</w:t>
      </w:r>
    </w:p>
    <w:p w14:paraId="3A373C22" w14:textId="77777777" w:rsidR="002F3C2B" w:rsidRPr="002F3C2B" w:rsidRDefault="002F3C2B" w:rsidP="002F3C2B">
      <w:pPr>
        <w:spacing w:after="120"/>
        <w:ind w:left="720" w:hanging="360"/>
        <w:rPr>
          <w:sz w:val="20"/>
        </w:rPr>
      </w:pPr>
      <w:r w:rsidRPr="002F3C2B">
        <w:rPr>
          <w:sz w:val="20"/>
        </w:rPr>
        <w:t>(16)</w:t>
      </w:r>
      <w:r w:rsidRPr="002F3C2B">
        <w:rPr>
          <w:sz w:val="20"/>
        </w:rPr>
        <w:tab/>
        <w:t>ASTM D975–78, 96, 98a, Standard Specification for Diesel Fuel Oils, IBR approved for §§60.111(b) of subpart K of this part and 60.111a(b) of subpart Ka of this part.</w:t>
      </w:r>
    </w:p>
    <w:p w14:paraId="740AA7A2" w14:textId="77777777" w:rsidR="002F3C2B" w:rsidRPr="002F3C2B" w:rsidRDefault="002F3C2B" w:rsidP="002F3C2B">
      <w:pPr>
        <w:spacing w:after="120"/>
        <w:ind w:left="720" w:hanging="360"/>
        <w:rPr>
          <w:sz w:val="20"/>
        </w:rPr>
      </w:pPr>
      <w:r w:rsidRPr="002F3C2B">
        <w:rPr>
          <w:sz w:val="20"/>
        </w:rPr>
        <w:t>(17)</w:t>
      </w:r>
      <w:r w:rsidRPr="002F3C2B">
        <w:rPr>
          <w:sz w:val="20"/>
        </w:rPr>
        <w:tab/>
        <w:t>ASTM D1072–80, 90 (Reapproved 1994), Standard Test Method for Total Sulfur in Fuel Gases, IBR approved for §60.335(b)(10)(ii).</w:t>
      </w:r>
    </w:p>
    <w:p w14:paraId="57CDF666" w14:textId="77777777" w:rsidR="002F3C2B" w:rsidRPr="002F3C2B" w:rsidRDefault="002F3C2B" w:rsidP="002F3C2B">
      <w:pPr>
        <w:spacing w:after="120"/>
        <w:ind w:left="720" w:hanging="360"/>
        <w:rPr>
          <w:sz w:val="20"/>
        </w:rPr>
      </w:pPr>
      <w:r w:rsidRPr="002F3C2B">
        <w:rPr>
          <w:sz w:val="20"/>
        </w:rPr>
        <w:t>(18)</w:t>
      </w:r>
      <w:r w:rsidRPr="002F3C2B">
        <w:rPr>
          <w:sz w:val="20"/>
        </w:rPr>
        <w:tab/>
        <w:t>ASTM D1072–90 (Reapproved 1999), Standard Test Method for Total Sulfur in Fuel Gases, IBR approved for §60.4415(a)(1)(ii).</w:t>
      </w:r>
    </w:p>
    <w:p w14:paraId="13728D56" w14:textId="77777777" w:rsidR="002F3C2B" w:rsidRPr="002F3C2B" w:rsidRDefault="002F3C2B" w:rsidP="002F3C2B">
      <w:pPr>
        <w:spacing w:after="120"/>
        <w:ind w:left="720" w:hanging="360"/>
        <w:rPr>
          <w:sz w:val="20"/>
        </w:rPr>
      </w:pPr>
      <w:r w:rsidRPr="002F3C2B">
        <w:rPr>
          <w:sz w:val="20"/>
        </w:rPr>
        <w:t>(19)</w:t>
      </w:r>
      <w:r w:rsidRPr="002F3C2B">
        <w:rPr>
          <w:sz w:val="20"/>
        </w:rPr>
        <w:tab/>
        <w:t>ASTM D1137–53, 75, Standard Method for Analysis of Natural Gases and Related Types of Gaseous Mixtures by the Mass Spectrometer, IBR approved for §60.45(f)(5)(i).</w:t>
      </w:r>
    </w:p>
    <w:p w14:paraId="2CA4CD66" w14:textId="77777777" w:rsidR="002F3C2B" w:rsidRPr="002F3C2B" w:rsidRDefault="002F3C2B" w:rsidP="002F3C2B">
      <w:pPr>
        <w:spacing w:after="120"/>
        <w:ind w:left="720" w:hanging="360"/>
        <w:rPr>
          <w:sz w:val="20"/>
        </w:rPr>
      </w:pPr>
      <w:r w:rsidRPr="002F3C2B">
        <w:rPr>
          <w:sz w:val="20"/>
        </w:rPr>
        <w:t>(20)</w:t>
      </w:r>
      <w:r w:rsidRPr="002F3C2B">
        <w:rPr>
          <w:sz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14:paraId="49687B86" w14:textId="77777777" w:rsidR="002F3C2B" w:rsidRPr="002F3C2B" w:rsidRDefault="002F3C2B" w:rsidP="002F3C2B">
      <w:pPr>
        <w:spacing w:after="120"/>
        <w:ind w:left="720" w:hanging="360"/>
        <w:rPr>
          <w:sz w:val="20"/>
        </w:rPr>
      </w:pPr>
      <w:r w:rsidRPr="002F3C2B">
        <w:rPr>
          <w:sz w:val="20"/>
        </w:rPr>
        <w:t>(21)</w:t>
      </w:r>
      <w:r w:rsidRPr="002F3C2B">
        <w:rPr>
          <w:sz w:val="20"/>
        </w:rPr>
        <w:tab/>
        <w:t>ASTM D1266–87, 91, 98, Standard Test Method for Sulfur in Petroleum Products (Lamp Method), IBR approved for §§60.106(j)(2) and 60.335(b)(10)(i).</w:t>
      </w:r>
    </w:p>
    <w:p w14:paraId="4857A9BB" w14:textId="77777777" w:rsidR="002F3C2B" w:rsidRPr="002F3C2B" w:rsidRDefault="002F3C2B" w:rsidP="002F3C2B">
      <w:pPr>
        <w:spacing w:after="120"/>
        <w:ind w:left="720" w:hanging="360"/>
        <w:rPr>
          <w:sz w:val="20"/>
        </w:rPr>
      </w:pPr>
      <w:r w:rsidRPr="002F3C2B">
        <w:rPr>
          <w:sz w:val="20"/>
        </w:rPr>
        <w:t>(22)</w:t>
      </w:r>
      <w:r w:rsidRPr="002F3C2B">
        <w:rPr>
          <w:sz w:val="20"/>
        </w:rPr>
        <w:tab/>
        <w:t>ASTM D1266–98 (Reapproved 2003)e1, Standard Test Method for Sulfur in Petroleum Products (Lamp Method), IBR approved for §60.4415(a)(1)(i).</w:t>
      </w:r>
    </w:p>
    <w:p w14:paraId="661753E8" w14:textId="77777777" w:rsidR="002F3C2B" w:rsidRPr="002F3C2B" w:rsidRDefault="002F3C2B" w:rsidP="002F3C2B">
      <w:pPr>
        <w:spacing w:after="120"/>
        <w:ind w:left="720" w:hanging="360"/>
        <w:rPr>
          <w:sz w:val="20"/>
        </w:rPr>
      </w:pPr>
      <w:r w:rsidRPr="002F3C2B">
        <w:rPr>
          <w:sz w:val="20"/>
        </w:rPr>
        <w:t>(23)</w:t>
      </w:r>
      <w:r w:rsidRPr="002F3C2B">
        <w:rPr>
          <w:sz w:val="20"/>
        </w:rPr>
        <w:tab/>
        <w:t>ASTM D1475–60 (Reapproved 1980), 90, Standard Test Method for Density of Paint, Varnish Lacquer, and Related Products, IBR approved for §60.435(d)(1), Appendix A: Method 24, Section 6.1; and Method 24A, Sections 6.5 and 7.1.</w:t>
      </w:r>
    </w:p>
    <w:p w14:paraId="27FAD77B" w14:textId="77777777" w:rsidR="002F3C2B" w:rsidRPr="002F3C2B" w:rsidRDefault="002F3C2B" w:rsidP="002F3C2B">
      <w:pPr>
        <w:spacing w:after="120"/>
        <w:ind w:left="720" w:hanging="360"/>
        <w:rPr>
          <w:sz w:val="20"/>
        </w:rPr>
      </w:pPr>
      <w:r w:rsidRPr="002F3C2B">
        <w:rPr>
          <w:sz w:val="20"/>
        </w:rPr>
        <w:t>(24)</w:t>
      </w:r>
      <w:r w:rsidRPr="002F3C2B">
        <w:rPr>
          <w:sz w:val="20"/>
        </w:rPr>
        <w:tab/>
        <w:t>ASTM D1552–83, 95, 01, Standard Test Method for Sulfur in Petroleum Products (High-Temperature Method), IBR approved for §§60.106(j)(2), 60.335(b)(10)(i), and Appendix A: Method 19, Section 12.5.2.2.3.</w:t>
      </w:r>
    </w:p>
    <w:p w14:paraId="5D29483F" w14:textId="77777777" w:rsidR="002F3C2B" w:rsidRPr="002F3C2B" w:rsidRDefault="002F3C2B" w:rsidP="002F3C2B">
      <w:pPr>
        <w:spacing w:after="120"/>
        <w:ind w:left="720" w:hanging="360"/>
        <w:rPr>
          <w:sz w:val="20"/>
        </w:rPr>
      </w:pPr>
      <w:r w:rsidRPr="002F3C2B">
        <w:rPr>
          <w:sz w:val="20"/>
        </w:rPr>
        <w:t>(25)</w:t>
      </w:r>
      <w:r w:rsidRPr="002F3C2B">
        <w:rPr>
          <w:sz w:val="20"/>
        </w:rPr>
        <w:tab/>
        <w:t>ASTM D1552–03, Standard Test Method for Sulfur in Petroleum Products (High-Temperature Method), IBR approved for §60.4415(a)(1)(i).</w:t>
      </w:r>
    </w:p>
    <w:p w14:paraId="13C58C6E" w14:textId="77777777" w:rsidR="002F3C2B" w:rsidRPr="002F3C2B" w:rsidRDefault="002F3C2B" w:rsidP="002F3C2B">
      <w:pPr>
        <w:spacing w:after="120"/>
        <w:ind w:left="720" w:hanging="360"/>
        <w:rPr>
          <w:sz w:val="20"/>
        </w:rPr>
      </w:pPr>
      <w:r w:rsidRPr="002F3C2B">
        <w:rPr>
          <w:sz w:val="20"/>
        </w:rPr>
        <w:t>(26)</w:t>
      </w:r>
      <w:r w:rsidRPr="002F3C2B">
        <w:rPr>
          <w:sz w:val="20"/>
        </w:rPr>
        <w:tab/>
        <w:t>ASTM D1826–77, 94, Standard Test Method for Calorific Value of Gases in Natural Gas Range by Continuous Recording Calorimeter, IBR approved for §§60.45(f)(5)(ii), 60.46(c)(2), 60.296(b)(3), and Appendix A: Method 19, Section 12.3.2.4.</w:t>
      </w:r>
    </w:p>
    <w:p w14:paraId="1CA90EE3" w14:textId="77777777" w:rsidR="002F3C2B" w:rsidRPr="002F3C2B" w:rsidRDefault="002F3C2B" w:rsidP="002F3C2B">
      <w:pPr>
        <w:spacing w:after="120"/>
        <w:ind w:left="720" w:hanging="360"/>
        <w:rPr>
          <w:sz w:val="20"/>
        </w:rPr>
      </w:pPr>
      <w:r w:rsidRPr="002F3C2B">
        <w:rPr>
          <w:sz w:val="20"/>
        </w:rPr>
        <w:t>(27)</w:t>
      </w:r>
      <w:r w:rsidRPr="002F3C2B">
        <w:rPr>
          <w:sz w:val="20"/>
        </w:rPr>
        <w:tab/>
        <w:t>ASTM D1835–87, 91, 97, 03a, Standard Specification for Liquefied Petroleum (LP) Gases, IBR approved for §§60.41Da of subpart Da of this part, 60.41b of subpart Db of this part, and 60.41c of subpart Dc of this part.</w:t>
      </w:r>
    </w:p>
    <w:p w14:paraId="1CACD36A" w14:textId="77777777" w:rsidR="002F3C2B" w:rsidRPr="002F3C2B" w:rsidRDefault="002F3C2B" w:rsidP="002F3C2B">
      <w:pPr>
        <w:spacing w:after="120"/>
        <w:ind w:left="720" w:hanging="360"/>
        <w:rPr>
          <w:sz w:val="20"/>
        </w:rPr>
      </w:pPr>
      <w:r w:rsidRPr="002F3C2B">
        <w:rPr>
          <w:sz w:val="20"/>
        </w:rPr>
        <w:t>(28)</w:t>
      </w:r>
      <w:r w:rsidRPr="002F3C2B">
        <w:rPr>
          <w:sz w:val="20"/>
        </w:rPr>
        <w:tab/>
        <w:t>ASTM D1945–64, 76, 91, 96, Standard Method for Analysis of Natural Gas by Gas Chromatography, IBR approved for §60.45(f)(5)(i).</w:t>
      </w:r>
    </w:p>
    <w:p w14:paraId="2D373EC9" w14:textId="77777777" w:rsidR="002F3C2B" w:rsidRPr="002F3C2B" w:rsidRDefault="002F3C2B" w:rsidP="002F3C2B">
      <w:pPr>
        <w:spacing w:after="120"/>
        <w:ind w:left="720" w:hanging="360"/>
        <w:rPr>
          <w:sz w:val="20"/>
        </w:rPr>
      </w:pPr>
      <w:r w:rsidRPr="002F3C2B">
        <w:rPr>
          <w:sz w:val="20"/>
        </w:rPr>
        <w:t>(29)</w:t>
      </w:r>
      <w:r w:rsidRPr="002F3C2B">
        <w:rPr>
          <w:sz w:val="20"/>
        </w:rPr>
        <w:tab/>
        <w:t>ASTM D1946–77, 90 (Reapproved 1994), Standard Method for Analysis of Reformed Gas by Gas Chromatography, IBR approved for §§60.18(f)(3), 60.45(f)(5)(i), 60.564(f)(1), 60.614(e)(2)(ii), 60.614(e)(4), 60.664(e)(2)(ii), 60.664(e)(4), 60.704(d)(2)(ii), and 60.704(d)(4).</w:t>
      </w:r>
    </w:p>
    <w:p w14:paraId="3B705E1E" w14:textId="77777777" w:rsidR="002F3C2B" w:rsidRPr="002F3C2B" w:rsidRDefault="002F3C2B" w:rsidP="002F3C2B">
      <w:pPr>
        <w:spacing w:after="120"/>
        <w:ind w:left="720" w:hanging="360"/>
        <w:rPr>
          <w:sz w:val="20"/>
        </w:rPr>
      </w:pPr>
      <w:r w:rsidRPr="002F3C2B">
        <w:rPr>
          <w:sz w:val="20"/>
        </w:rPr>
        <w:t>(30)</w:t>
      </w:r>
      <w:r w:rsidRPr="002F3C2B">
        <w:rPr>
          <w:sz w:val="20"/>
        </w:rPr>
        <w:tab/>
        <w:t>ASTM D2013–72, 86, Standard Method of Preparing Coal Samples for Analysis, IBR approved for Appendix A: Method 19, Section 12.5.2.1.3.</w:t>
      </w:r>
    </w:p>
    <w:p w14:paraId="60D7681C" w14:textId="77777777" w:rsidR="002F3C2B" w:rsidRPr="002F3C2B" w:rsidRDefault="002F3C2B" w:rsidP="002F3C2B">
      <w:pPr>
        <w:spacing w:after="120"/>
        <w:ind w:left="720" w:hanging="360"/>
        <w:rPr>
          <w:sz w:val="20"/>
        </w:rPr>
      </w:pPr>
      <w:r w:rsidRPr="002F3C2B">
        <w:rPr>
          <w:sz w:val="20"/>
        </w:rPr>
        <w:t>(31)</w:t>
      </w:r>
      <w:r w:rsidRPr="002F3C2B">
        <w:rPr>
          <w:sz w:val="20"/>
        </w:rPr>
        <w:tab/>
        <w:t>ASTM D2015–77 (Reapproved 1978), 96, Standard Test Method for Gross Calorific Value of Solid Fuel by the Adiabatic Bomb Calorimeter, IBR approved for §60.45(f)(5)(ii), 60.46(c)(2), and Appendix A: Method 19, Section 12.5.2.1.3.</w:t>
      </w:r>
    </w:p>
    <w:p w14:paraId="42C1D163" w14:textId="77777777" w:rsidR="002F3C2B" w:rsidRPr="002F3C2B" w:rsidRDefault="002F3C2B" w:rsidP="002F3C2B">
      <w:pPr>
        <w:spacing w:after="120"/>
        <w:ind w:left="720" w:hanging="360"/>
        <w:rPr>
          <w:sz w:val="20"/>
        </w:rPr>
      </w:pPr>
      <w:r w:rsidRPr="002F3C2B">
        <w:rPr>
          <w:sz w:val="20"/>
        </w:rPr>
        <w:t>(32)</w:t>
      </w:r>
      <w:r w:rsidRPr="002F3C2B">
        <w:rPr>
          <w:sz w:val="20"/>
        </w:rPr>
        <w:tab/>
        <w:t>ASTM D2016–74, 83, Standard Test Methods for Moisture Content of Wood, IBR approved for Appendix A: Method 28, Section 16.1.1.</w:t>
      </w:r>
    </w:p>
    <w:p w14:paraId="208AAD4A" w14:textId="77777777" w:rsidR="002F3C2B" w:rsidRPr="002F3C2B" w:rsidRDefault="002F3C2B" w:rsidP="002F3C2B">
      <w:pPr>
        <w:spacing w:after="120"/>
        <w:ind w:left="720" w:hanging="360"/>
        <w:rPr>
          <w:sz w:val="20"/>
        </w:rPr>
      </w:pPr>
      <w:r w:rsidRPr="002F3C2B">
        <w:rPr>
          <w:sz w:val="20"/>
        </w:rPr>
        <w:lastRenderedPageBreak/>
        <w:t>(33)</w:t>
      </w:r>
      <w:r w:rsidRPr="002F3C2B">
        <w:rPr>
          <w:sz w:val="20"/>
        </w:rPr>
        <w:tab/>
        <w:t>ASTM D2234–76, 96, 97b, 98, Standard Methods for Collection of a Gross Sample of Coal, IBR approved for Appendix A: Method 19, Section 12.5.2.1.1.</w:t>
      </w:r>
    </w:p>
    <w:p w14:paraId="0326C00F" w14:textId="77777777" w:rsidR="002F3C2B" w:rsidRPr="002F3C2B" w:rsidRDefault="002F3C2B" w:rsidP="002F3C2B">
      <w:pPr>
        <w:spacing w:after="120"/>
        <w:ind w:left="720" w:hanging="360"/>
        <w:rPr>
          <w:sz w:val="20"/>
        </w:rPr>
      </w:pPr>
      <w:r w:rsidRPr="002F3C2B">
        <w:rPr>
          <w:sz w:val="20"/>
        </w:rPr>
        <w:t>(34)</w:t>
      </w:r>
      <w:r w:rsidRPr="002F3C2B">
        <w:rPr>
          <w:sz w:val="20"/>
        </w:rPr>
        <w:tab/>
        <w:t>ASTM D2369–81, 87, 90, 92, 93, 95, Standard Test Method for Volatile Content of Coatings, IBR approved for Appendix A: Method 24, Section 6.2.</w:t>
      </w:r>
    </w:p>
    <w:p w14:paraId="00A2C091" w14:textId="77777777" w:rsidR="002F3C2B" w:rsidRPr="002F3C2B" w:rsidRDefault="002F3C2B" w:rsidP="002F3C2B">
      <w:pPr>
        <w:spacing w:after="120"/>
        <w:ind w:left="720" w:hanging="360"/>
        <w:rPr>
          <w:sz w:val="20"/>
        </w:rPr>
      </w:pPr>
      <w:r w:rsidRPr="002F3C2B">
        <w:rPr>
          <w:sz w:val="20"/>
        </w:rPr>
        <w:t>(35)</w:t>
      </w:r>
      <w:r w:rsidRPr="002F3C2B">
        <w:rPr>
          <w:sz w:val="20"/>
        </w:rPr>
        <w:tab/>
        <w:t>ASTM D2382–76, 88, Heat of Combustion of Hydrocarbon Fuels by Bomb Calorimeter (High-Precision Method), IBR approved for §§60.18(f)(3), 60.485(g)(6), 60.485a(g)(6), 60.564(f)(3), 60.614(e)(4), 60.664(e)(4), and 60.704(d)(4).</w:t>
      </w:r>
    </w:p>
    <w:p w14:paraId="7EC2283B" w14:textId="77777777" w:rsidR="002F3C2B" w:rsidRPr="002F3C2B" w:rsidRDefault="002F3C2B" w:rsidP="002F3C2B">
      <w:pPr>
        <w:spacing w:after="120"/>
        <w:ind w:left="720" w:hanging="360"/>
        <w:rPr>
          <w:sz w:val="20"/>
        </w:rPr>
      </w:pPr>
      <w:r w:rsidRPr="002F3C2B">
        <w:rPr>
          <w:sz w:val="20"/>
        </w:rPr>
        <w:t>(36)</w:t>
      </w:r>
      <w:r w:rsidRPr="002F3C2B">
        <w:rPr>
          <w:sz w:val="20"/>
        </w:rPr>
        <w:tab/>
        <w:t>ASTM D2504–67, 77, 88 (Reapproved 1993), Noncondensible Gases in C3 and Lighter Hydrocarbon Products by Gas Chromatography, IBR approved for §§60.485(g)(5) and 60.485a(g)(5).</w:t>
      </w:r>
    </w:p>
    <w:p w14:paraId="798E610D" w14:textId="77777777" w:rsidR="002F3C2B" w:rsidRPr="002F3C2B" w:rsidRDefault="002F3C2B" w:rsidP="002F3C2B">
      <w:pPr>
        <w:spacing w:after="120"/>
        <w:ind w:left="720" w:hanging="360"/>
        <w:rPr>
          <w:sz w:val="20"/>
        </w:rPr>
      </w:pPr>
      <w:r w:rsidRPr="002F3C2B">
        <w:rPr>
          <w:sz w:val="20"/>
        </w:rPr>
        <w:t>(37)</w:t>
      </w:r>
      <w:r w:rsidRPr="002F3C2B">
        <w:rPr>
          <w:sz w:val="20"/>
        </w:rPr>
        <w:tab/>
        <w:t>ASTM D2584–68 (Reapproved 1985), 94, Standard Test Method for Ignition Loss of Cured Reinforced Resins, IBR approved for §60.685(c)(3)(i).</w:t>
      </w:r>
    </w:p>
    <w:p w14:paraId="662E2608" w14:textId="77777777" w:rsidR="002F3C2B" w:rsidRPr="002F3C2B" w:rsidRDefault="002F3C2B" w:rsidP="002F3C2B">
      <w:pPr>
        <w:spacing w:after="120"/>
        <w:ind w:left="720" w:hanging="360"/>
        <w:rPr>
          <w:sz w:val="20"/>
        </w:rPr>
      </w:pPr>
      <w:r w:rsidRPr="002F3C2B">
        <w:rPr>
          <w:sz w:val="20"/>
        </w:rPr>
        <w:t>(38)</w:t>
      </w:r>
      <w:r w:rsidRPr="002F3C2B">
        <w:rPr>
          <w:sz w:val="20"/>
        </w:rPr>
        <w:tab/>
        <w:t>ASTM D2597–94 (Reapproved 1999), Standard Test Method for Analysis of Demethanized Hydrocarbon Liquid Mixtures Containing Nitrogen and Carbon Dioxide by Gas Chromatography, IBR approved for §60.335(b)(9)(i).</w:t>
      </w:r>
    </w:p>
    <w:p w14:paraId="1375F9EB" w14:textId="77777777" w:rsidR="002F3C2B" w:rsidRPr="002F3C2B" w:rsidRDefault="002F3C2B" w:rsidP="002F3C2B">
      <w:pPr>
        <w:spacing w:after="120"/>
        <w:ind w:left="720" w:hanging="360"/>
        <w:rPr>
          <w:sz w:val="20"/>
        </w:rPr>
      </w:pPr>
      <w:r w:rsidRPr="002F3C2B">
        <w:rPr>
          <w:sz w:val="20"/>
        </w:rPr>
        <w:t>(39)</w:t>
      </w:r>
      <w:r w:rsidRPr="002F3C2B">
        <w:rPr>
          <w:sz w:val="20"/>
        </w:rPr>
        <w:tab/>
        <w:t>ASTM D2622–87, 94, 98, Standard Test Method for Sulfur in Petroleum Products by Wavelength Dispersive X-Ray Fluorescence Spectrometry, IBR approved for §§60.106(j)(2) and 60.335(b)(10)(i).</w:t>
      </w:r>
    </w:p>
    <w:p w14:paraId="30016D43" w14:textId="77777777" w:rsidR="002F3C2B" w:rsidRPr="002F3C2B" w:rsidRDefault="002F3C2B" w:rsidP="002F3C2B">
      <w:pPr>
        <w:spacing w:after="120"/>
        <w:ind w:left="720" w:hanging="360"/>
        <w:rPr>
          <w:sz w:val="20"/>
        </w:rPr>
      </w:pPr>
      <w:r w:rsidRPr="002F3C2B">
        <w:rPr>
          <w:sz w:val="20"/>
        </w:rPr>
        <w:t>(40)</w:t>
      </w:r>
      <w:r w:rsidRPr="002F3C2B">
        <w:rPr>
          <w:sz w:val="20"/>
        </w:rPr>
        <w:tab/>
        <w:t>ASTM D2622–05, Standard Test Method for Sulfur in Petroleum Products by Wavelength Dispersive X-Ray Fluorescence Spectrometry, IBR approved for §60.4415(a)(1)(i).</w:t>
      </w:r>
    </w:p>
    <w:p w14:paraId="41C9625B" w14:textId="77777777" w:rsidR="002F3C2B" w:rsidRPr="002F3C2B" w:rsidRDefault="002F3C2B" w:rsidP="002F3C2B">
      <w:pPr>
        <w:spacing w:after="120"/>
        <w:ind w:left="720" w:hanging="360"/>
        <w:rPr>
          <w:sz w:val="20"/>
        </w:rPr>
      </w:pPr>
      <w:r w:rsidRPr="002F3C2B">
        <w:rPr>
          <w:sz w:val="20"/>
        </w:rPr>
        <w:t>(41)</w:t>
      </w:r>
      <w:r w:rsidRPr="002F3C2B">
        <w:rPr>
          <w:sz w:val="20"/>
        </w:rPr>
        <w:tab/>
        <w:t>ASTM D2879–83, 96, 97, Test Method for Vapor Pressure-Temperature Relationship and Initial Decomposition Temperature of Liquids by Isoteniscope, IBR approved for §§60.111b(f)(3), 60.116b(e)(3)(ii), 60.116b(f)(2)(i), 60.485(e)(1), and 60.485a(e)(1).</w:t>
      </w:r>
    </w:p>
    <w:p w14:paraId="65CF0DAE" w14:textId="77777777" w:rsidR="002F3C2B" w:rsidRPr="002F3C2B" w:rsidRDefault="002F3C2B" w:rsidP="002F3C2B">
      <w:pPr>
        <w:spacing w:after="120"/>
        <w:ind w:left="720" w:hanging="360"/>
        <w:rPr>
          <w:sz w:val="20"/>
        </w:rPr>
      </w:pPr>
      <w:r w:rsidRPr="002F3C2B">
        <w:rPr>
          <w:sz w:val="20"/>
        </w:rPr>
        <w:t>(42)</w:t>
      </w:r>
      <w:r w:rsidRPr="002F3C2B">
        <w:rPr>
          <w:sz w:val="20"/>
        </w:rPr>
        <w:tab/>
        <w:t>ASTM D2880–78, 96, Standard Specification for Gas Turbine Fuel Oils, IBR approved for §§60.111(b), 60.111a(b), and 60.335(d).</w:t>
      </w:r>
    </w:p>
    <w:p w14:paraId="534CB722" w14:textId="77777777" w:rsidR="002F3C2B" w:rsidRPr="002F3C2B" w:rsidRDefault="002F3C2B" w:rsidP="002F3C2B">
      <w:pPr>
        <w:spacing w:after="120"/>
        <w:ind w:left="720" w:hanging="360"/>
        <w:rPr>
          <w:sz w:val="20"/>
        </w:rPr>
      </w:pPr>
      <w:r w:rsidRPr="002F3C2B">
        <w:rPr>
          <w:sz w:val="20"/>
        </w:rPr>
        <w:t>(43)</w:t>
      </w:r>
      <w:r w:rsidRPr="002F3C2B">
        <w:rPr>
          <w:sz w:val="20"/>
        </w:rPr>
        <w:tab/>
        <w:t>ASTM D2908–74, 91, Standard Practice for Measuring Volatile Organic Matter in Water by Aqueous-Injection Gas Chromatography, IBR approved for §60.564(j).</w:t>
      </w:r>
    </w:p>
    <w:p w14:paraId="411A74E9" w14:textId="77777777" w:rsidR="002F3C2B" w:rsidRPr="002F3C2B" w:rsidRDefault="002F3C2B" w:rsidP="002F3C2B">
      <w:pPr>
        <w:spacing w:after="120"/>
        <w:ind w:left="720" w:hanging="360"/>
        <w:rPr>
          <w:sz w:val="20"/>
        </w:rPr>
      </w:pPr>
      <w:r w:rsidRPr="002F3C2B">
        <w:rPr>
          <w:sz w:val="20"/>
        </w:rPr>
        <w:t>(44)</w:t>
      </w:r>
      <w:r w:rsidRPr="002F3C2B">
        <w:rPr>
          <w:sz w:val="20"/>
        </w:rPr>
        <w:tab/>
        <w:t>ASTM D2986–71, 78, 95a, Standard Method for Evaluation of Air, Assay Media by the Monodisperse DOP (Dioctyl Phthalate) Smoke Test, IBR approved for Appendix A: Method 5, Section 7.1.1; Method 12, Section 7.1.1; and Method 13A, Section 7.1.1.2.</w:t>
      </w:r>
    </w:p>
    <w:p w14:paraId="2F03D527" w14:textId="77777777" w:rsidR="002F3C2B" w:rsidRPr="002F3C2B" w:rsidRDefault="002F3C2B" w:rsidP="002F3C2B">
      <w:pPr>
        <w:spacing w:after="120"/>
        <w:ind w:left="720" w:hanging="360"/>
        <w:rPr>
          <w:sz w:val="20"/>
        </w:rPr>
      </w:pPr>
      <w:r w:rsidRPr="002F3C2B">
        <w:rPr>
          <w:sz w:val="20"/>
        </w:rPr>
        <w:t>(45)</w:t>
      </w:r>
      <w:r w:rsidRPr="002F3C2B">
        <w:rPr>
          <w:sz w:val="20"/>
        </w:rPr>
        <w:tab/>
        <w:t>ASTM D3173–73, 87, Standard Test Method for Moisture in the Analysis Sample of Coal and Coke, IBR approved for Appendix A: Method 19, Section 12.5.2.1.3.</w:t>
      </w:r>
    </w:p>
    <w:p w14:paraId="41151016" w14:textId="77777777" w:rsidR="002F3C2B" w:rsidRPr="002F3C2B" w:rsidRDefault="002F3C2B" w:rsidP="002F3C2B">
      <w:pPr>
        <w:spacing w:after="120"/>
        <w:ind w:left="720" w:hanging="360"/>
        <w:rPr>
          <w:sz w:val="20"/>
        </w:rPr>
      </w:pPr>
      <w:r w:rsidRPr="002F3C2B">
        <w:rPr>
          <w:sz w:val="20"/>
        </w:rPr>
        <w:t>(46)</w:t>
      </w:r>
      <w:r w:rsidRPr="002F3C2B">
        <w:rPr>
          <w:sz w:val="20"/>
        </w:rPr>
        <w:tab/>
        <w:t>ASTM D3176–74, 89, Standard Method for Ultimate Analysis of Coal and Coke, IBR approved for §60.45(f)(5)(i) and Appendix A: Method 19, Section 12.3.2.3.</w:t>
      </w:r>
    </w:p>
    <w:p w14:paraId="6016EA71" w14:textId="77777777" w:rsidR="002F3C2B" w:rsidRPr="002F3C2B" w:rsidRDefault="002F3C2B" w:rsidP="002F3C2B">
      <w:pPr>
        <w:spacing w:after="120"/>
        <w:ind w:left="720" w:hanging="360"/>
        <w:rPr>
          <w:sz w:val="20"/>
        </w:rPr>
      </w:pPr>
      <w:r w:rsidRPr="002F3C2B">
        <w:rPr>
          <w:sz w:val="20"/>
        </w:rPr>
        <w:t>(47)</w:t>
      </w:r>
      <w:r w:rsidRPr="002F3C2B">
        <w:rPr>
          <w:sz w:val="20"/>
        </w:rPr>
        <w:tab/>
        <w:t>ASTM D3177–75, 89, Standard Test Method for Total Sulfur in the Analysis Sample of Coal and Coke, IBR approved for Appendix A: Method 19, Section 12.5.2.1.3.</w:t>
      </w:r>
    </w:p>
    <w:p w14:paraId="6A2CD1B5" w14:textId="77777777" w:rsidR="002F3C2B" w:rsidRPr="002F3C2B" w:rsidRDefault="002F3C2B" w:rsidP="002F3C2B">
      <w:pPr>
        <w:spacing w:after="120"/>
        <w:ind w:left="720" w:hanging="360"/>
        <w:rPr>
          <w:sz w:val="20"/>
        </w:rPr>
      </w:pPr>
      <w:r w:rsidRPr="002F3C2B">
        <w:rPr>
          <w:sz w:val="20"/>
        </w:rPr>
        <w:t>(48)</w:t>
      </w:r>
      <w:r w:rsidRPr="002F3C2B">
        <w:rPr>
          <w:sz w:val="20"/>
        </w:rPr>
        <w:tab/>
        <w:t>ASTM D3178–73 (Reapproved 1979), 89, Standard Test Methods for Carbon and Hydrogen in the Analysis Sample of Coal and Coke, IBR approved for §60.45(f)(5)(i).</w:t>
      </w:r>
    </w:p>
    <w:p w14:paraId="5475F2BB" w14:textId="77777777" w:rsidR="002F3C2B" w:rsidRPr="002F3C2B" w:rsidRDefault="002F3C2B" w:rsidP="002F3C2B">
      <w:pPr>
        <w:spacing w:after="120"/>
        <w:ind w:left="720" w:hanging="360"/>
        <w:rPr>
          <w:sz w:val="20"/>
        </w:rPr>
      </w:pPr>
      <w:r w:rsidRPr="002F3C2B">
        <w:rPr>
          <w:sz w:val="20"/>
        </w:rPr>
        <w:t>(49)</w:t>
      </w:r>
      <w:r w:rsidRPr="002F3C2B">
        <w:rPr>
          <w:sz w:val="20"/>
        </w:rPr>
        <w:tab/>
        <w:t>ASTM D3246–81, 92, 96, Standard Test Method for Sulfur in Petroleum Gas by Oxidative Microcoulometry, IBR approved for §60.335(b)(10)(ii).</w:t>
      </w:r>
    </w:p>
    <w:p w14:paraId="4BEDD1F0" w14:textId="77777777" w:rsidR="002F3C2B" w:rsidRPr="002F3C2B" w:rsidRDefault="002F3C2B" w:rsidP="002F3C2B">
      <w:pPr>
        <w:spacing w:after="120"/>
        <w:ind w:left="720" w:hanging="360"/>
        <w:rPr>
          <w:sz w:val="20"/>
        </w:rPr>
      </w:pPr>
      <w:r w:rsidRPr="002F3C2B">
        <w:rPr>
          <w:sz w:val="20"/>
        </w:rPr>
        <w:t>(50)</w:t>
      </w:r>
      <w:r w:rsidRPr="002F3C2B">
        <w:rPr>
          <w:sz w:val="20"/>
        </w:rPr>
        <w:tab/>
        <w:t>ASTM D3246–05, Standard Test Method for Sulfur in Petroleum Gas by Oxidative Microcoulometry, IBR approved for §60.4415(a)(1)(ii).</w:t>
      </w:r>
    </w:p>
    <w:p w14:paraId="7D9BD480" w14:textId="77777777" w:rsidR="002F3C2B" w:rsidRPr="002F3C2B" w:rsidRDefault="002F3C2B" w:rsidP="002F3C2B">
      <w:pPr>
        <w:spacing w:after="120"/>
        <w:ind w:left="720" w:hanging="360"/>
        <w:rPr>
          <w:sz w:val="20"/>
        </w:rPr>
      </w:pPr>
      <w:r w:rsidRPr="002F3C2B">
        <w:rPr>
          <w:sz w:val="20"/>
        </w:rPr>
        <w:t>(51)</w:t>
      </w:r>
      <w:r w:rsidRPr="002F3C2B">
        <w:rPr>
          <w:sz w:val="20"/>
        </w:rPr>
        <w:tab/>
        <w:t>ASTM D3270–73T, 80, 91, 95, Standard Test Methods for Analysis for Fluoride Content of the Atmosphere and Plant Tissues (Semiautomated Method), IBR approved for Appendix A: Method 13A, Section 16.1.</w:t>
      </w:r>
    </w:p>
    <w:p w14:paraId="5E343D6A" w14:textId="77777777" w:rsidR="002F3C2B" w:rsidRPr="002F3C2B" w:rsidRDefault="002F3C2B" w:rsidP="002F3C2B">
      <w:pPr>
        <w:spacing w:after="120"/>
        <w:ind w:left="720" w:hanging="360"/>
        <w:rPr>
          <w:sz w:val="20"/>
        </w:rPr>
      </w:pPr>
      <w:r w:rsidRPr="002F3C2B">
        <w:rPr>
          <w:sz w:val="20"/>
        </w:rPr>
        <w:t>(52)</w:t>
      </w:r>
      <w:r w:rsidRPr="002F3C2B">
        <w:rPr>
          <w:sz w:val="20"/>
        </w:rPr>
        <w:tab/>
        <w:t>ASTM D3286–85, 96, Standard Test Method for Gross Calorific Value of Coal and Coke by the Isoperibol Bomb Calorimeter, IBR approved for Appendix A: Method 19, Section 12.5.2.1.3.</w:t>
      </w:r>
    </w:p>
    <w:p w14:paraId="152502B9" w14:textId="77777777" w:rsidR="002F3C2B" w:rsidRPr="002F3C2B" w:rsidRDefault="002F3C2B" w:rsidP="002F3C2B">
      <w:pPr>
        <w:spacing w:after="120"/>
        <w:ind w:left="720" w:hanging="360"/>
        <w:rPr>
          <w:sz w:val="20"/>
        </w:rPr>
      </w:pPr>
      <w:r w:rsidRPr="002F3C2B">
        <w:rPr>
          <w:sz w:val="20"/>
        </w:rPr>
        <w:t>(53)</w:t>
      </w:r>
      <w:r w:rsidRPr="002F3C2B">
        <w:rPr>
          <w:sz w:val="20"/>
        </w:rPr>
        <w:tab/>
        <w:t>ASTM D3370–76, 95a, Standard Practices for Sampling Water, IBR approved for §60.564(j).</w:t>
      </w:r>
    </w:p>
    <w:p w14:paraId="47E6264F" w14:textId="77777777" w:rsidR="002F3C2B" w:rsidRPr="002F3C2B" w:rsidRDefault="002F3C2B" w:rsidP="002F3C2B">
      <w:pPr>
        <w:spacing w:after="120"/>
        <w:ind w:left="720" w:hanging="360"/>
        <w:rPr>
          <w:sz w:val="20"/>
        </w:rPr>
      </w:pPr>
      <w:r w:rsidRPr="002F3C2B">
        <w:rPr>
          <w:sz w:val="20"/>
        </w:rPr>
        <w:lastRenderedPageBreak/>
        <w:t>(54)</w:t>
      </w:r>
      <w:r w:rsidRPr="002F3C2B">
        <w:rPr>
          <w:sz w:val="20"/>
        </w:rPr>
        <w:tab/>
        <w:t>ASTM D3792–79, 91, Standard Test Method for Water Content of Water-Reducible Paints by Direct Injection into a Gas Chromatograph, IBR approved for Appendix A: Method 24, Section 6.3.</w:t>
      </w:r>
    </w:p>
    <w:p w14:paraId="635879E4" w14:textId="77777777" w:rsidR="002F3C2B" w:rsidRPr="002F3C2B" w:rsidRDefault="002F3C2B" w:rsidP="002F3C2B">
      <w:pPr>
        <w:spacing w:after="120"/>
        <w:ind w:left="720" w:hanging="360"/>
        <w:rPr>
          <w:sz w:val="20"/>
        </w:rPr>
      </w:pPr>
      <w:r w:rsidRPr="002F3C2B">
        <w:rPr>
          <w:sz w:val="20"/>
        </w:rPr>
        <w:t>(55)</w:t>
      </w:r>
      <w:r w:rsidRPr="002F3C2B">
        <w:rPr>
          <w:sz w:val="20"/>
        </w:rPr>
        <w:tab/>
        <w:t>ASTM D4017–81, 90, 96a, Standard Test Method for Water in Paints and Paint Materials by the Karl Fischer Titration Method, IBR approved for Appendix A: Method 24, Section 6.4.</w:t>
      </w:r>
    </w:p>
    <w:p w14:paraId="54490DD2" w14:textId="77777777" w:rsidR="002F3C2B" w:rsidRPr="002F3C2B" w:rsidRDefault="002F3C2B" w:rsidP="002F3C2B">
      <w:pPr>
        <w:spacing w:after="120"/>
        <w:ind w:left="720" w:hanging="360"/>
        <w:rPr>
          <w:sz w:val="20"/>
        </w:rPr>
      </w:pPr>
      <w:r w:rsidRPr="002F3C2B">
        <w:rPr>
          <w:sz w:val="20"/>
        </w:rPr>
        <w:t>(56)</w:t>
      </w:r>
      <w:r w:rsidRPr="002F3C2B">
        <w:rPr>
          <w:sz w:val="20"/>
        </w:rPr>
        <w:tab/>
        <w:t>ASTM D4057–81, 95, Standard Practice for Manual Sampling of Petroleum and Petroleum Products, IBR approved for Appendix A: Method 19, Section 12.5.2.2.3.</w:t>
      </w:r>
    </w:p>
    <w:p w14:paraId="11A42402" w14:textId="77777777" w:rsidR="002F3C2B" w:rsidRPr="002F3C2B" w:rsidRDefault="002F3C2B" w:rsidP="002F3C2B">
      <w:pPr>
        <w:spacing w:after="120"/>
        <w:ind w:left="720" w:hanging="360"/>
        <w:rPr>
          <w:sz w:val="20"/>
        </w:rPr>
      </w:pPr>
      <w:r w:rsidRPr="002F3C2B">
        <w:rPr>
          <w:sz w:val="20"/>
        </w:rPr>
        <w:t>(57)</w:t>
      </w:r>
      <w:r w:rsidRPr="002F3C2B">
        <w:rPr>
          <w:sz w:val="20"/>
        </w:rPr>
        <w:tab/>
        <w:t>ASTM D4057–95 (Reapproved 2000), Standard Practice for Manual Sampling of Petroleum and Petroleum Products, IBR approved for §60.4415(a)(1).</w:t>
      </w:r>
    </w:p>
    <w:p w14:paraId="610617B9" w14:textId="77777777" w:rsidR="002F3C2B" w:rsidRPr="002F3C2B" w:rsidRDefault="002F3C2B" w:rsidP="002F3C2B">
      <w:pPr>
        <w:spacing w:after="120"/>
        <w:ind w:left="720" w:hanging="360"/>
        <w:rPr>
          <w:sz w:val="20"/>
        </w:rPr>
      </w:pPr>
      <w:r w:rsidRPr="002F3C2B">
        <w:rPr>
          <w:sz w:val="20"/>
        </w:rPr>
        <w:t>(58)</w:t>
      </w:r>
      <w:r w:rsidRPr="002F3C2B">
        <w:rPr>
          <w:sz w:val="20"/>
        </w:rPr>
        <w:tab/>
        <w:t>ASTM D4084–82, 94, Standard Test Method for Analysis of Hydrogen Sulfide in Gaseous Fuels (Lead Acetate Reaction Rate Method), IBR approved for §60.334(h)(1).</w:t>
      </w:r>
    </w:p>
    <w:p w14:paraId="41C8FA7C" w14:textId="77777777" w:rsidR="002F3C2B" w:rsidRPr="002F3C2B" w:rsidRDefault="002F3C2B" w:rsidP="002F3C2B">
      <w:pPr>
        <w:spacing w:after="120"/>
        <w:ind w:left="720" w:hanging="360"/>
        <w:rPr>
          <w:sz w:val="20"/>
        </w:rPr>
      </w:pPr>
      <w:r w:rsidRPr="002F3C2B">
        <w:rPr>
          <w:sz w:val="20"/>
        </w:rPr>
        <w:t>(59)</w:t>
      </w:r>
      <w:r w:rsidRPr="002F3C2B">
        <w:rPr>
          <w:sz w:val="20"/>
        </w:rPr>
        <w:tab/>
        <w:t>ASTM D4084–05, Standard Test Method for Analysis of Hydrogen Sulfide in Gaseous Fuels (Lead Acetate Reaction Rate Method), IBR approved for §§60.4360 and 60.4415(a)(1)(ii).</w:t>
      </w:r>
    </w:p>
    <w:p w14:paraId="563E3E90" w14:textId="77777777" w:rsidR="002F3C2B" w:rsidRPr="002F3C2B" w:rsidRDefault="002F3C2B" w:rsidP="002F3C2B">
      <w:pPr>
        <w:spacing w:after="120"/>
        <w:ind w:left="720" w:hanging="360"/>
        <w:rPr>
          <w:sz w:val="20"/>
        </w:rPr>
      </w:pPr>
      <w:r w:rsidRPr="002F3C2B">
        <w:rPr>
          <w:sz w:val="20"/>
        </w:rPr>
        <w:t>(60)</w:t>
      </w:r>
      <w:r w:rsidRPr="002F3C2B">
        <w:rPr>
          <w:sz w:val="20"/>
        </w:rPr>
        <w:tab/>
        <w:t>ASTM D4177–95, Standard Practice for Automatic Sampling of Petroleum and Petroleum Products, IBR approved for Appendix A: Method 19, Section 12.5.2.2.1.</w:t>
      </w:r>
    </w:p>
    <w:p w14:paraId="2CF2FA26" w14:textId="77777777" w:rsidR="002F3C2B" w:rsidRPr="002F3C2B" w:rsidRDefault="002F3C2B" w:rsidP="002F3C2B">
      <w:pPr>
        <w:spacing w:after="120"/>
        <w:ind w:left="720" w:hanging="360"/>
        <w:rPr>
          <w:sz w:val="20"/>
        </w:rPr>
      </w:pPr>
      <w:r w:rsidRPr="002F3C2B">
        <w:rPr>
          <w:sz w:val="20"/>
        </w:rPr>
        <w:t>(61)</w:t>
      </w:r>
      <w:r w:rsidRPr="002F3C2B">
        <w:rPr>
          <w:sz w:val="20"/>
        </w:rPr>
        <w:tab/>
        <w:t>ASTM D4177–95 (Reapproved 2000), Standard Practice for Automatic Sampling of Petroleum and Petroleum Products, IBR approved for §60.4415(a)(1).</w:t>
      </w:r>
    </w:p>
    <w:p w14:paraId="0073437F" w14:textId="77777777" w:rsidR="002F3C2B" w:rsidRPr="002F3C2B" w:rsidRDefault="002F3C2B" w:rsidP="002F3C2B">
      <w:pPr>
        <w:spacing w:after="120"/>
        <w:ind w:left="720" w:hanging="360"/>
        <w:rPr>
          <w:sz w:val="20"/>
        </w:rPr>
      </w:pPr>
      <w:r w:rsidRPr="002F3C2B">
        <w:rPr>
          <w:sz w:val="20"/>
        </w:rPr>
        <w:t>(62)</w:t>
      </w:r>
      <w:r w:rsidRPr="002F3C2B">
        <w:rPr>
          <w:sz w:val="20"/>
        </w:rPr>
        <w:tab/>
        <w:t>ASTM D4239–85, 94, 97, Standard Test Methods for Sulfur in the Analysis Sample of Coal and Coke Using High Temperature Tube Furnace Combustion Methods, IBR approved for Appendix A: Method 19, Section 12.5.2.1.3.</w:t>
      </w:r>
    </w:p>
    <w:p w14:paraId="60F121BF" w14:textId="77777777" w:rsidR="002F3C2B" w:rsidRPr="002F3C2B" w:rsidRDefault="002F3C2B" w:rsidP="002F3C2B">
      <w:pPr>
        <w:spacing w:after="120"/>
        <w:ind w:left="720" w:hanging="360"/>
        <w:rPr>
          <w:sz w:val="20"/>
        </w:rPr>
      </w:pPr>
      <w:r w:rsidRPr="002F3C2B">
        <w:rPr>
          <w:sz w:val="20"/>
        </w:rPr>
        <w:t>(63)</w:t>
      </w:r>
      <w:r w:rsidRPr="002F3C2B">
        <w:rPr>
          <w:sz w:val="20"/>
        </w:rPr>
        <w:tab/>
        <w:t>ASTM D4294–02, Standard Test Method for Sulfur in Petroleum and Petroleum Products by Energy-Dispersive X-Ray Fluorescence Spectrometry, IBR approved for §60.335(b)(10)(i).</w:t>
      </w:r>
    </w:p>
    <w:p w14:paraId="1DA88896" w14:textId="77777777" w:rsidR="002F3C2B" w:rsidRPr="002F3C2B" w:rsidRDefault="002F3C2B" w:rsidP="002F3C2B">
      <w:pPr>
        <w:spacing w:after="120"/>
        <w:ind w:left="720" w:hanging="360"/>
        <w:rPr>
          <w:sz w:val="20"/>
        </w:rPr>
      </w:pPr>
      <w:r w:rsidRPr="002F3C2B">
        <w:rPr>
          <w:sz w:val="20"/>
        </w:rPr>
        <w:t>(64)</w:t>
      </w:r>
      <w:r w:rsidRPr="002F3C2B">
        <w:rPr>
          <w:sz w:val="20"/>
        </w:rPr>
        <w:tab/>
        <w:t>ASTM D4294–03, Standard Test Method for Sulfur in Petroleum and Petroleum Products by Energy-Dispersive X-Ray Fluorescence Spectrometry, IBR approved for §60.4415(a)(1)(i).</w:t>
      </w:r>
    </w:p>
    <w:p w14:paraId="658CAC85" w14:textId="77777777" w:rsidR="002F3C2B" w:rsidRPr="002F3C2B" w:rsidRDefault="002F3C2B" w:rsidP="002F3C2B">
      <w:pPr>
        <w:spacing w:after="120"/>
        <w:ind w:left="720" w:hanging="360"/>
        <w:rPr>
          <w:sz w:val="20"/>
        </w:rPr>
      </w:pPr>
      <w:r w:rsidRPr="002F3C2B">
        <w:rPr>
          <w:sz w:val="20"/>
        </w:rPr>
        <w:t>(65)</w:t>
      </w:r>
      <w:r w:rsidRPr="002F3C2B">
        <w:rPr>
          <w:sz w:val="20"/>
        </w:rPr>
        <w:tab/>
        <w:t>ASTM D4442–84, 92, Standard Test Methods for Direct Moisture Content Measurement in Wood and Wood-base Materials, IBR approved for Appendix A: Method 28, Section 16.1.1.</w:t>
      </w:r>
    </w:p>
    <w:p w14:paraId="60C355D6" w14:textId="77777777" w:rsidR="002F3C2B" w:rsidRPr="002F3C2B" w:rsidRDefault="002F3C2B" w:rsidP="002F3C2B">
      <w:pPr>
        <w:spacing w:after="120"/>
        <w:ind w:left="720" w:hanging="360"/>
        <w:rPr>
          <w:sz w:val="20"/>
        </w:rPr>
      </w:pPr>
      <w:r w:rsidRPr="002F3C2B">
        <w:rPr>
          <w:sz w:val="20"/>
        </w:rPr>
        <w:t>(66)</w:t>
      </w:r>
      <w:r w:rsidRPr="002F3C2B">
        <w:rPr>
          <w:sz w:val="20"/>
        </w:rPr>
        <w:tab/>
        <w:t>ASTM D4444–92, Standard Test Methods for Use and Calibration of Hand-Held Moisture Meters, IBR approved for Appendix A: Method 28, Section 16.1.1.</w:t>
      </w:r>
    </w:p>
    <w:p w14:paraId="40C0E5AF" w14:textId="77777777" w:rsidR="002F3C2B" w:rsidRPr="002F3C2B" w:rsidRDefault="002F3C2B" w:rsidP="002F3C2B">
      <w:pPr>
        <w:spacing w:after="120"/>
        <w:ind w:left="720" w:hanging="360"/>
        <w:rPr>
          <w:sz w:val="20"/>
        </w:rPr>
      </w:pPr>
      <w:r w:rsidRPr="002F3C2B">
        <w:rPr>
          <w:sz w:val="20"/>
        </w:rPr>
        <w:t>(67)</w:t>
      </w:r>
      <w:r w:rsidRPr="002F3C2B">
        <w:rPr>
          <w:sz w:val="20"/>
        </w:rPr>
        <w:tab/>
        <w:t>ASTM D4457–85 (Reapproved 1991), Test Method for Determination of Dichloromethane and 1, 1, 1-Trichloroethane in Paints and Coatings by Direct Injection into a Gas Chromatograph, IBR approved for Appendix A: Method 24, Section 6.5.</w:t>
      </w:r>
    </w:p>
    <w:p w14:paraId="4338367A" w14:textId="77777777" w:rsidR="002F3C2B" w:rsidRPr="002F3C2B" w:rsidRDefault="002F3C2B" w:rsidP="002F3C2B">
      <w:pPr>
        <w:spacing w:after="120"/>
        <w:ind w:left="720" w:hanging="360"/>
        <w:rPr>
          <w:sz w:val="20"/>
        </w:rPr>
      </w:pPr>
      <w:r w:rsidRPr="002F3C2B">
        <w:rPr>
          <w:sz w:val="20"/>
        </w:rPr>
        <w:t>(68)</w:t>
      </w:r>
      <w:r w:rsidRPr="002F3C2B">
        <w:rPr>
          <w:sz w:val="20"/>
        </w:rPr>
        <w:tab/>
        <w:t>ASTM D4468–85 (Reapproved 2000), Standard Test Method for Total Sulfur in Gaseous Fuels by Hydrogenolysis and Rateometric Colorimetry, IBR approved for §§60.335(b)(10)(ii) and 60.4415(a)(1)(ii).</w:t>
      </w:r>
    </w:p>
    <w:p w14:paraId="5E8EC03C" w14:textId="77777777" w:rsidR="002F3C2B" w:rsidRPr="002F3C2B" w:rsidRDefault="002F3C2B" w:rsidP="002F3C2B">
      <w:pPr>
        <w:spacing w:after="120"/>
        <w:ind w:left="720" w:hanging="360"/>
        <w:rPr>
          <w:sz w:val="20"/>
        </w:rPr>
      </w:pPr>
      <w:r w:rsidRPr="002F3C2B">
        <w:rPr>
          <w:sz w:val="20"/>
        </w:rPr>
        <w:t>(69)</w:t>
      </w:r>
      <w:r w:rsidRPr="002F3C2B">
        <w:rPr>
          <w:sz w:val="20"/>
        </w:rPr>
        <w:tab/>
        <w:t>ASTM D4629–02, Standard Test Method for Trace Nitrogen in Liquid Petroleum Hydrocarbons by Syringe/Inlet Oxidative Combustion and Chemiluminescence Detection, IBR approved for §§60.49b(e) and 60.335(b)(9)(i).</w:t>
      </w:r>
    </w:p>
    <w:p w14:paraId="25719670" w14:textId="77777777" w:rsidR="002F3C2B" w:rsidRPr="002F3C2B" w:rsidRDefault="002F3C2B" w:rsidP="002F3C2B">
      <w:pPr>
        <w:spacing w:after="120"/>
        <w:ind w:left="720" w:hanging="360"/>
        <w:rPr>
          <w:sz w:val="20"/>
        </w:rPr>
      </w:pPr>
      <w:r w:rsidRPr="002F3C2B">
        <w:rPr>
          <w:sz w:val="20"/>
        </w:rPr>
        <w:t>(70)</w:t>
      </w:r>
      <w:r w:rsidRPr="002F3C2B">
        <w:rPr>
          <w:sz w:val="20"/>
        </w:rPr>
        <w:tab/>
        <w:t>ASTM D4809–95, Standard Test Method for Heat of Combustion of Liquid Hydrocarbon Fuels by Bomb Calorimeter (Precision Method), IBR approved for §§60.18(f)(3), 60.485(g)(6), 60.485a(g)(6), 60.564(f)(3), 60.614(d)(4), 60.664(e)(4), and 60.704(d)(4).</w:t>
      </w:r>
    </w:p>
    <w:p w14:paraId="11A51BF6" w14:textId="77777777" w:rsidR="002F3C2B" w:rsidRPr="002F3C2B" w:rsidRDefault="002F3C2B" w:rsidP="002F3C2B">
      <w:pPr>
        <w:spacing w:after="120"/>
        <w:ind w:left="720" w:hanging="360"/>
        <w:rPr>
          <w:sz w:val="20"/>
        </w:rPr>
      </w:pPr>
      <w:r w:rsidRPr="002F3C2B">
        <w:rPr>
          <w:sz w:val="20"/>
        </w:rPr>
        <w:t>(71)</w:t>
      </w:r>
      <w:r w:rsidRPr="002F3C2B">
        <w:rPr>
          <w:sz w:val="20"/>
        </w:rPr>
        <w:tab/>
        <w:t>ASTM D4810–88 (Reapproved 1999), Standard Test Method for Hydrogen Sulfide in Natural Gas Using Length of Stain Detector Tubes, IBR approved for §§60.4360 and 60.4415(a)(1)(ii).</w:t>
      </w:r>
    </w:p>
    <w:p w14:paraId="062E549C" w14:textId="77777777" w:rsidR="002F3C2B" w:rsidRPr="002F3C2B" w:rsidRDefault="002F3C2B" w:rsidP="002F3C2B">
      <w:pPr>
        <w:spacing w:after="120"/>
        <w:ind w:left="720" w:hanging="360"/>
        <w:rPr>
          <w:sz w:val="20"/>
        </w:rPr>
      </w:pPr>
      <w:r w:rsidRPr="002F3C2B">
        <w:rPr>
          <w:sz w:val="20"/>
        </w:rPr>
        <w:t>(72)</w:t>
      </w:r>
      <w:r w:rsidRPr="002F3C2B">
        <w:rPr>
          <w:sz w:val="20"/>
        </w:rPr>
        <w:tab/>
        <w:t>ASTM D5287–97 (Reapproved 2002), Standard Practice for Automatic Sampling of Gaseous Fuels, IBR approved for §60.4415(a)(1).</w:t>
      </w:r>
    </w:p>
    <w:p w14:paraId="3A70868A" w14:textId="77777777" w:rsidR="002F3C2B" w:rsidRPr="002F3C2B" w:rsidRDefault="002F3C2B" w:rsidP="002F3C2B">
      <w:pPr>
        <w:spacing w:after="120"/>
        <w:ind w:left="720" w:hanging="360"/>
        <w:rPr>
          <w:sz w:val="20"/>
        </w:rPr>
      </w:pPr>
      <w:r w:rsidRPr="002F3C2B">
        <w:rPr>
          <w:sz w:val="20"/>
        </w:rPr>
        <w:t>(73)</w:t>
      </w:r>
      <w:r w:rsidRPr="002F3C2B">
        <w:rPr>
          <w:sz w:val="20"/>
        </w:rPr>
        <w:tab/>
        <w:t>ASTM D5403–93, Standard Test Methods for Volatile Content of Radiation Curable Materials, IBR approved for Appendix A: Method 24, Section 6.6.</w:t>
      </w:r>
    </w:p>
    <w:p w14:paraId="09E639DF" w14:textId="77777777" w:rsidR="002F3C2B" w:rsidRPr="002F3C2B" w:rsidRDefault="002F3C2B" w:rsidP="002F3C2B">
      <w:pPr>
        <w:spacing w:after="120"/>
        <w:ind w:left="720" w:hanging="360"/>
        <w:rPr>
          <w:sz w:val="20"/>
        </w:rPr>
      </w:pPr>
      <w:r w:rsidRPr="002F3C2B">
        <w:rPr>
          <w:sz w:val="20"/>
        </w:rPr>
        <w:t>(74)</w:t>
      </w:r>
      <w:r w:rsidRPr="002F3C2B">
        <w:rPr>
          <w:sz w:val="20"/>
        </w:rPr>
        <w:tab/>
        <w:t>ASTM D5453–00, Standard Test Method for Determination of Total Sulfur in Light Hydrocarbons, Motor Fuels and Oils by Ultraviolet Fluorescence, IBR approved for §60.335(b)(10)(i).</w:t>
      </w:r>
    </w:p>
    <w:p w14:paraId="6046DC67" w14:textId="77777777" w:rsidR="002F3C2B" w:rsidRPr="002F3C2B" w:rsidRDefault="002F3C2B" w:rsidP="002F3C2B">
      <w:pPr>
        <w:spacing w:after="120"/>
        <w:ind w:left="720" w:hanging="360"/>
        <w:rPr>
          <w:sz w:val="20"/>
        </w:rPr>
      </w:pPr>
      <w:r w:rsidRPr="002F3C2B">
        <w:rPr>
          <w:sz w:val="20"/>
        </w:rPr>
        <w:lastRenderedPageBreak/>
        <w:t>(75)</w:t>
      </w:r>
      <w:r w:rsidRPr="002F3C2B">
        <w:rPr>
          <w:sz w:val="20"/>
        </w:rPr>
        <w:tab/>
        <w:t>ASTM D5453–05, Standard Test Method for Determination of Total Sulfur in Light Hydrocarbons, Motor Fuels and Oils by Ultraviolet Fluorescence, IBR approved for §60.4415(a)(1)(i).</w:t>
      </w:r>
    </w:p>
    <w:p w14:paraId="198244B2" w14:textId="77777777" w:rsidR="002F3C2B" w:rsidRPr="002F3C2B" w:rsidRDefault="002F3C2B" w:rsidP="002F3C2B">
      <w:pPr>
        <w:spacing w:after="120"/>
        <w:ind w:left="720" w:hanging="360"/>
        <w:rPr>
          <w:sz w:val="20"/>
        </w:rPr>
      </w:pPr>
      <w:r w:rsidRPr="002F3C2B">
        <w:rPr>
          <w:sz w:val="20"/>
        </w:rPr>
        <w:t>(76)</w:t>
      </w:r>
      <w:r w:rsidRPr="002F3C2B">
        <w:rPr>
          <w:sz w:val="20"/>
        </w:rPr>
        <w:tab/>
        <w:t>ASTM D5504–01, Standard Test Method for Determination of Sulfur Compounds in Natural Gas and Gaseous Fuels by Gas Chromatography and Chemiluminescence, IBR approved for §§60.334(h)(1) and 60.4360.</w:t>
      </w:r>
    </w:p>
    <w:p w14:paraId="35921C02" w14:textId="77777777" w:rsidR="002F3C2B" w:rsidRPr="002F3C2B" w:rsidRDefault="002F3C2B" w:rsidP="002F3C2B">
      <w:pPr>
        <w:spacing w:after="120"/>
        <w:ind w:left="720" w:hanging="360"/>
        <w:rPr>
          <w:sz w:val="20"/>
        </w:rPr>
      </w:pPr>
      <w:r w:rsidRPr="002F3C2B">
        <w:rPr>
          <w:sz w:val="20"/>
        </w:rPr>
        <w:t>(77)</w:t>
      </w:r>
      <w:r w:rsidRPr="002F3C2B">
        <w:rPr>
          <w:sz w:val="20"/>
        </w:rPr>
        <w:tab/>
        <w:t>ASTM D5762–02, Standard Test Method for Nitrogen in Petroleum and Petroleum Products by Boat-Inlet Chemiluminescence, IBR approved for §60.335(b)(9)(i).</w:t>
      </w:r>
    </w:p>
    <w:p w14:paraId="41494D2C" w14:textId="77777777" w:rsidR="002F3C2B" w:rsidRPr="002F3C2B" w:rsidRDefault="002F3C2B" w:rsidP="002F3C2B">
      <w:pPr>
        <w:spacing w:after="120"/>
        <w:ind w:left="720" w:hanging="360"/>
        <w:rPr>
          <w:sz w:val="20"/>
        </w:rPr>
      </w:pPr>
      <w:r w:rsidRPr="002F3C2B">
        <w:rPr>
          <w:sz w:val="20"/>
        </w:rPr>
        <w:t>(78)</w:t>
      </w:r>
      <w:r w:rsidRPr="002F3C2B">
        <w:rPr>
          <w:sz w:val="20"/>
        </w:rPr>
        <w:tab/>
        <w:t>ASTM D5865–98, Standard Test Method for Gross Calorific Value of Coal and Coke, IBR approved for §60.45(f)(5)(ii), 60.46(c)(2), and Appendix A: Method 19, Section 12.5.2.1.3.</w:t>
      </w:r>
    </w:p>
    <w:p w14:paraId="34225FA9" w14:textId="77777777" w:rsidR="002F3C2B" w:rsidRPr="002F3C2B" w:rsidRDefault="002F3C2B" w:rsidP="002F3C2B">
      <w:pPr>
        <w:spacing w:after="120"/>
        <w:ind w:left="720" w:hanging="360"/>
        <w:rPr>
          <w:sz w:val="20"/>
        </w:rPr>
      </w:pPr>
      <w:r w:rsidRPr="002F3C2B">
        <w:rPr>
          <w:sz w:val="20"/>
        </w:rPr>
        <w:t>(79)</w:t>
      </w:r>
      <w:r w:rsidRPr="002F3C2B">
        <w:rPr>
          <w:sz w:val="20"/>
        </w:rPr>
        <w:tab/>
        <w:t>ASTM D6216–98, Standard Practice for Opacity Monitor Manufacturers to Certify Conformance with Design and Performance Specifications, IBR approved for Appendix B, Performance Specification 1.</w:t>
      </w:r>
    </w:p>
    <w:p w14:paraId="25BCA598" w14:textId="77777777" w:rsidR="002F3C2B" w:rsidRPr="002F3C2B" w:rsidRDefault="002F3C2B" w:rsidP="002F3C2B">
      <w:pPr>
        <w:spacing w:after="120"/>
        <w:ind w:left="720" w:hanging="360"/>
        <w:rPr>
          <w:sz w:val="20"/>
        </w:rPr>
      </w:pPr>
      <w:r w:rsidRPr="002F3C2B">
        <w:rPr>
          <w:sz w:val="20"/>
        </w:rPr>
        <w:t>(80)</w:t>
      </w:r>
      <w:r w:rsidRPr="002F3C2B">
        <w:rPr>
          <w:sz w:val="20"/>
        </w:rPr>
        <w:tab/>
        <w:t>ASTM D6228–98, Standard Test Method for Determination of Sulfur Compounds in Natural Gas and Gaseous Fuels by Gas Chromatography and Flame Photometric Detection, IBR approved for §60.334(h)(1).</w:t>
      </w:r>
    </w:p>
    <w:p w14:paraId="512991D5" w14:textId="77777777" w:rsidR="002F3C2B" w:rsidRPr="002F3C2B" w:rsidRDefault="002F3C2B" w:rsidP="002F3C2B">
      <w:pPr>
        <w:spacing w:after="120"/>
        <w:ind w:left="720" w:hanging="360"/>
        <w:rPr>
          <w:sz w:val="20"/>
        </w:rPr>
      </w:pPr>
      <w:r w:rsidRPr="002F3C2B">
        <w:rPr>
          <w:sz w:val="20"/>
        </w:rPr>
        <w:t>(81)</w:t>
      </w:r>
      <w:r w:rsidRPr="002F3C2B">
        <w:rPr>
          <w:sz w:val="20"/>
        </w:rPr>
        <w:tab/>
        <w:t>ASTM D6228–98 (Reapproved 2003), Standard Test Method for Determination of Sulfur Compounds in Natural Gas and Gaseous Fuels by Gas Chromatography and Flame Photometric Detection, IBR approved for §§60.4360 and 60.4415.</w:t>
      </w:r>
    </w:p>
    <w:p w14:paraId="42CC7B82" w14:textId="77777777" w:rsidR="002F3C2B" w:rsidRPr="002F3C2B" w:rsidRDefault="002F3C2B" w:rsidP="002F3C2B">
      <w:pPr>
        <w:spacing w:after="120"/>
        <w:ind w:left="720" w:hanging="360"/>
        <w:rPr>
          <w:sz w:val="20"/>
        </w:rPr>
      </w:pPr>
      <w:r w:rsidRPr="002F3C2B">
        <w:rPr>
          <w:sz w:val="20"/>
        </w:rPr>
        <w:t>(82)</w:t>
      </w:r>
      <w:r w:rsidRPr="002F3C2B">
        <w:rPr>
          <w:sz w:val="20"/>
        </w:rPr>
        <w:tab/>
        <w:t>ASTM D6348–03, Standard Test Method for Determination of Gaseous Compounds by Extractive Direct Interface Fourier Transform Infrared (FTIR) Spectroscopy, IBR approved for table 7 of Subpart IIII of this part and table 2 of subpart JJJJ of this part.</w:t>
      </w:r>
    </w:p>
    <w:p w14:paraId="39AB0FFB" w14:textId="77777777" w:rsidR="002F3C2B" w:rsidRPr="002F3C2B" w:rsidRDefault="002F3C2B" w:rsidP="002F3C2B">
      <w:pPr>
        <w:spacing w:after="120"/>
        <w:ind w:left="720" w:hanging="360"/>
        <w:rPr>
          <w:sz w:val="20"/>
        </w:rPr>
      </w:pPr>
      <w:r w:rsidRPr="002F3C2B">
        <w:rPr>
          <w:sz w:val="20"/>
        </w:rPr>
        <w:t>(83)</w:t>
      </w:r>
      <w:r w:rsidRPr="002F3C2B">
        <w:rPr>
          <w:sz w:val="20"/>
        </w:rPr>
        <w:tab/>
        <w:t>ASTM D6366–99, Standard Test Method for Total Trace Nitrogen and Its Derivatives in Liquid Aromatic Hydrocarbons by Oxidative Combustion and Electrochemical Detection, IBR approved for §60.335(b)(9)(i).</w:t>
      </w:r>
    </w:p>
    <w:p w14:paraId="7290DD48" w14:textId="77777777" w:rsidR="002F3C2B" w:rsidRPr="002F3C2B" w:rsidRDefault="002F3C2B" w:rsidP="002F3C2B">
      <w:pPr>
        <w:spacing w:after="120"/>
        <w:ind w:left="720" w:hanging="360"/>
        <w:rPr>
          <w:sz w:val="20"/>
        </w:rPr>
      </w:pPr>
      <w:r w:rsidRPr="002F3C2B">
        <w:rPr>
          <w:sz w:val="20"/>
        </w:rPr>
        <w:t>(84)</w:t>
      </w:r>
      <w:r w:rsidRPr="002F3C2B">
        <w:rPr>
          <w:sz w:val="20"/>
        </w:rPr>
        <w:tab/>
        <w:t>ASTM D6420–99 (Reapproved 2004) Standard Test Method for Determination of Gaseous Organic Compounds by Direct Interface Gas Chromatography-Mass Spectrometry, IBR approved for table 2 of subpart JJJJ of this part.</w:t>
      </w:r>
    </w:p>
    <w:p w14:paraId="3A860FD6" w14:textId="77777777" w:rsidR="002F3C2B" w:rsidRPr="002F3C2B" w:rsidRDefault="002F3C2B" w:rsidP="002F3C2B">
      <w:pPr>
        <w:spacing w:after="120"/>
        <w:ind w:left="720" w:hanging="360"/>
        <w:rPr>
          <w:sz w:val="20"/>
        </w:rPr>
      </w:pPr>
      <w:r w:rsidRPr="002F3C2B">
        <w:rPr>
          <w:sz w:val="20"/>
        </w:rPr>
        <w:t>(85)</w:t>
      </w:r>
      <w:r w:rsidRPr="002F3C2B">
        <w:rPr>
          <w:sz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441A682C" w14:textId="77777777" w:rsidR="002F3C2B" w:rsidRPr="002F3C2B" w:rsidRDefault="002F3C2B" w:rsidP="002F3C2B">
      <w:pPr>
        <w:spacing w:after="120"/>
        <w:ind w:left="720" w:hanging="360"/>
        <w:rPr>
          <w:sz w:val="20"/>
        </w:rPr>
      </w:pPr>
      <w:r w:rsidRPr="002F3C2B">
        <w:rPr>
          <w:sz w:val="20"/>
        </w:rPr>
        <w:t>(86)</w:t>
      </w:r>
      <w:r w:rsidRPr="002F3C2B">
        <w:rPr>
          <w:sz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14:paraId="441B3B3F" w14:textId="77777777" w:rsidR="002F3C2B" w:rsidRPr="002F3C2B" w:rsidRDefault="002F3C2B" w:rsidP="002F3C2B">
      <w:pPr>
        <w:spacing w:after="120"/>
        <w:ind w:left="720" w:hanging="360"/>
        <w:rPr>
          <w:sz w:val="20"/>
        </w:rPr>
      </w:pPr>
      <w:r w:rsidRPr="002F3C2B">
        <w:rPr>
          <w:sz w:val="20"/>
        </w:rPr>
        <w:t>(87)</w:t>
      </w:r>
      <w:r w:rsidRPr="002F3C2B">
        <w:rPr>
          <w:sz w:val="20"/>
        </w:rPr>
        <w:tab/>
        <w:t>ASTM D6667–01, Standard Test Method for Determination of Total Volatile Sulfur in Gaseous Hydrocarbons and Liquefied Petroleum Gases by Ultraviolet Fluorescence, IBR approved for §60.335(b)(10)(ii).</w:t>
      </w:r>
    </w:p>
    <w:p w14:paraId="63BCC2DD" w14:textId="77777777" w:rsidR="002F3C2B" w:rsidRPr="002F3C2B" w:rsidRDefault="002F3C2B" w:rsidP="002F3C2B">
      <w:pPr>
        <w:spacing w:after="120"/>
        <w:ind w:left="720" w:hanging="360"/>
        <w:rPr>
          <w:sz w:val="20"/>
        </w:rPr>
      </w:pPr>
      <w:r w:rsidRPr="002F3C2B">
        <w:rPr>
          <w:sz w:val="20"/>
        </w:rPr>
        <w:t>(88)</w:t>
      </w:r>
      <w:r w:rsidRPr="002F3C2B">
        <w:rPr>
          <w:sz w:val="20"/>
        </w:rPr>
        <w:tab/>
        <w:t>ASTM D6667–04, Standard Test Method for Determination of Total Volatile Sulfur in Gaseous Hydrocarbons and Liquefied Petroleum Gases by Ultraviolet Fluorescence, IBR approved for §60.4415(a)(1)(ii).</w:t>
      </w:r>
    </w:p>
    <w:p w14:paraId="5B8C9677" w14:textId="77777777" w:rsidR="002F3C2B" w:rsidRPr="002F3C2B" w:rsidRDefault="002F3C2B" w:rsidP="002F3C2B">
      <w:pPr>
        <w:spacing w:after="120"/>
        <w:ind w:left="720" w:hanging="360"/>
        <w:rPr>
          <w:sz w:val="20"/>
        </w:rPr>
      </w:pPr>
      <w:r w:rsidRPr="002F3C2B">
        <w:rPr>
          <w:sz w:val="20"/>
        </w:rPr>
        <w:t>(89)</w:t>
      </w:r>
      <w:r w:rsidRPr="002F3C2B">
        <w:rPr>
          <w:sz w:val="20"/>
        </w:rPr>
        <w:tab/>
        <w:t>ASTM D6784–02, Standard Test Method for Elemental, Oxidized, Particle-Bound and Total Mercury in Flue Gas Generated from Coal-Fired Stationary Sources (Ontario Hydro Method), IBR approved for Appendix B to part 60, Performance Specification 12A, Section 8.6.2.</w:t>
      </w:r>
    </w:p>
    <w:p w14:paraId="3B752893" w14:textId="77777777" w:rsidR="002F3C2B" w:rsidRPr="002F3C2B" w:rsidRDefault="002F3C2B" w:rsidP="002F3C2B">
      <w:pPr>
        <w:spacing w:after="120"/>
        <w:ind w:left="720" w:hanging="360"/>
        <w:rPr>
          <w:sz w:val="20"/>
        </w:rPr>
      </w:pPr>
      <w:r w:rsidRPr="002F3C2B">
        <w:rPr>
          <w:sz w:val="20"/>
        </w:rPr>
        <w:t>(90)</w:t>
      </w:r>
      <w:r w:rsidRPr="002F3C2B">
        <w:rPr>
          <w:sz w:val="20"/>
        </w:rPr>
        <w:tab/>
        <w:t>ASTM E168–67, 77, 92, General Techniques of Infrared Quantitative Analysis, IBR approved for §§60.485a(d)(1), 60.593(b)(2), 60.593a(b)(2), and 60.632(f).</w:t>
      </w:r>
    </w:p>
    <w:p w14:paraId="18A264F9" w14:textId="77777777" w:rsidR="002F3C2B" w:rsidRPr="002F3C2B" w:rsidRDefault="002F3C2B" w:rsidP="002F3C2B">
      <w:pPr>
        <w:spacing w:after="120"/>
        <w:ind w:left="720" w:hanging="360"/>
        <w:rPr>
          <w:sz w:val="20"/>
        </w:rPr>
      </w:pPr>
      <w:r w:rsidRPr="002F3C2B">
        <w:rPr>
          <w:sz w:val="20"/>
        </w:rPr>
        <w:t>(91)</w:t>
      </w:r>
      <w:r w:rsidRPr="002F3C2B">
        <w:rPr>
          <w:sz w:val="20"/>
        </w:rPr>
        <w:tab/>
        <w:t>ASTM E169–63, 77, 93, General Techniques of Ultraviolet Quantitative Analysis, IBR approved for §§60.485a(d)(1), 60.593(b)(2), 60.593a(b)(2), and 60.632(f).</w:t>
      </w:r>
    </w:p>
    <w:p w14:paraId="29086892" w14:textId="77777777" w:rsidR="002F3C2B" w:rsidRPr="002F3C2B" w:rsidRDefault="002F3C2B" w:rsidP="002F3C2B">
      <w:pPr>
        <w:spacing w:after="120"/>
        <w:ind w:left="720" w:hanging="360"/>
        <w:rPr>
          <w:sz w:val="20"/>
        </w:rPr>
      </w:pPr>
      <w:r w:rsidRPr="002F3C2B">
        <w:rPr>
          <w:sz w:val="20"/>
        </w:rPr>
        <w:t>(92)</w:t>
      </w:r>
      <w:r w:rsidRPr="002F3C2B">
        <w:rPr>
          <w:sz w:val="20"/>
        </w:rPr>
        <w:tab/>
        <w:t>ASTM E260–73, 91, 96, General Gas Chromatography Procedures, IBR approved for §§60.485a(d)(1), 60.593(b)(2), 60.593a(b)(2), and 60.632(f).</w:t>
      </w:r>
    </w:p>
    <w:p w14:paraId="42A060C9" w14:textId="77777777" w:rsidR="002F3C2B" w:rsidRPr="002F3C2B" w:rsidRDefault="002F3C2B" w:rsidP="002F3C2B">
      <w:pPr>
        <w:spacing w:after="120"/>
        <w:ind w:left="360" w:hanging="360"/>
        <w:rPr>
          <w:sz w:val="20"/>
        </w:rPr>
      </w:pPr>
      <w:r w:rsidRPr="002F3C2B">
        <w:rPr>
          <w:sz w:val="20"/>
        </w:rPr>
        <w:t>(b)</w:t>
      </w:r>
      <w:r w:rsidRPr="002F3C2B">
        <w:rPr>
          <w:sz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2F3C2B">
            <w:rPr>
              <w:sz w:val="20"/>
            </w:rPr>
            <w:t>1111 North 19th Street, Suite 210</w:t>
          </w:r>
        </w:smartTag>
        <w:r w:rsidRPr="002F3C2B">
          <w:rPr>
            <w:sz w:val="20"/>
          </w:rPr>
          <w:t xml:space="preserve">, </w:t>
        </w:r>
        <w:smartTag w:uri="urn:schemas-microsoft-com:office:smarttags" w:element="City">
          <w:r w:rsidRPr="002F3C2B">
            <w:rPr>
              <w:sz w:val="20"/>
            </w:rPr>
            <w:t>Arlington</w:t>
          </w:r>
        </w:smartTag>
        <w:r w:rsidRPr="002F3C2B">
          <w:rPr>
            <w:sz w:val="20"/>
          </w:rPr>
          <w:t xml:space="preserve">, </w:t>
        </w:r>
        <w:smartTag w:uri="urn:schemas-microsoft-com:office:smarttags" w:element="State">
          <w:r w:rsidRPr="002F3C2B">
            <w:rPr>
              <w:sz w:val="20"/>
            </w:rPr>
            <w:t>VA</w:t>
          </w:r>
        </w:smartTag>
        <w:r w:rsidRPr="002F3C2B">
          <w:rPr>
            <w:sz w:val="20"/>
          </w:rPr>
          <w:t xml:space="preserve"> </w:t>
        </w:r>
        <w:smartTag w:uri="urn:schemas-microsoft-com:office:smarttags" w:element="PostalCode">
          <w:r w:rsidRPr="002F3C2B">
            <w:rPr>
              <w:sz w:val="20"/>
            </w:rPr>
            <w:t>22209</w:t>
          </w:r>
        </w:smartTag>
      </w:smartTag>
      <w:r w:rsidRPr="002F3C2B">
        <w:rPr>
          <w:sz w:val="20"/>
        </w:rPr>
        <w:t>.</w:t>
      </w:r>
    </w:p>
    <w:p w14:paraId="1DADDE41" w14:textId="77777777" w:rsidR="002F3C2B" w:rsidRPr="002F3C2B" w:rsidRDefault="002F3C2B" w:rsidP="002F3C2B">
      <w:pPr>
        <w:spacing w:after="120"/>
        <w:ind w:left="720" w:hanging="360"/>
        <w:rPr>
          <w:sz w:val="20"/>
        </w:rPr>
      </w:pPr>
      <w:r w:rsidRPr="002F3C2B">
        <w:rPr>
          <w:sz w:val="20"/>
        </w:rPr>
        <w:lastRenderedPageBreak/>
        <w:t>(1)</w:t>
      </w:r>
      <w:r w:rsidRPr="002F3C2B">
        <w:rPr>
          <w:sz w:val="20"/>
        </w:rPr>
        <w:tab/>
        <w:t>AOAC Method 9, Official Methods of Analysis of the Association of Official Analytical Chemists, 11th edition, 1970, pp. 11–12, IBR approved January 27, 1983 for §§60.204(b)(3), 60.214(b)(3), 60.224(b)(3), 60.234(b)(3).</w:t>
      </w:r>
    </w:p>
    <w:p w14:paraId="32343849" w14:textId="77777777" w:rsidR="002F3C2B" w:rsidRPr="002F3C2B" w:rsidRDefault="002F3C2B" w:rsidP="002F3C2B">
      <w:pPr>
        <w:spacing w:after="120"/>
        <w:ind w:left="360" w:hanging="360"/>
        <w:rPr>
          <w:sz w:val="20"/>
        </w:rPr>
      </w:pPr>
      <w:r w:rsidRPr="002F3C2B">
        <w:rPr>
          <w:sz w:val="20"/>
        </w:rPr>
        <w:t>(c)</w:t>
      </w:r>
      <w:r w:rsidRPr="002F3C2B">
        <w:rPr>
          <w:sz w:val="20"/>
        </w:rPr>
        <w:tab/>
        <w:t xml:space="preserve">The following material is available for purchase from the American Petroleum Institute, 1220 L Street NW., </w:t>
      </w:r>
      <w:smartTag w:uri="urn:schemas-microsoft-com:office:smarttags" w:element="place">
        <w:r w:rsidRPr="002F3C2B">
          <w:rPr>
            <w:sz w:val="20"/>
          </w:rPr>
          <w:t xml:space="preserve">Washington, </w:t>
        </w:r>
        <w:smartTag w:uri="urn:schemas-microsoft-com:office:smarttags" w:element="State">
          <w:r w:rsidRPr="002F3C2B">
            <w:rPr>
              <w:sz w:val="20"/>
            </w:rPr>
            <w:t>DC</w:t>
          </w:r>
        </w:smartTag>
        <w:r w:rsidRPr="002F3C2B">
          <w:rPr>
            <w:sz w:val="20"/>
          </w:rPr>
          <w:t xml:space="preserve"> </w:t>
        </w:r>
        <w:smartTag w:uri="urn:schemas-microsoft-com:office:smarttags" w:element="PostalCode">
          <w:r w:rsidRPr="002F3C2B">
            <w:rPr>
              <w:sz w:val="20"/>
            </w:rPr>
            <w:t>20005</w:t>
          </w:r>
        </w:smartTag>
      </w:smartTag>
      <w:r w:rsidRPr="002F3C2B">
        <w:rPr>
          <w:sz w:val="20"/>
        </w:rPr>
        <w:t>.</w:t>
      </w:r>
    </w:p>
    <w:p w14:paraId="186005BD" w14:textId="77777777" w:rsidR="002F3C2B" w:rsidRPr="002F3C2B" w:rsidRDefault="002F3C2B" w:rsidP="002F3C2B">
      <w:pPr>
        <w:spacing w:after="120"/>
        <w:ind w:left="720" w:hanging="360"/>
        <w:rPr>
          <w:sz w:val="20"/>
        </w:rPr>
      </w:pPr>
      <w:r w:rsidRPr="002F3C2B">
        <w:rPr>
          <w:sz w:val="20"/>
        </w:rPr>
        <w:t>(1)</w:t>
      </w:r>
      <w:r w:rsidRPr="002F3C2B">
        <w:rPr>
          <w:sz w:val="20"/>
        </w:rPr>
        <w:tab/>
        <w:t>API Publication 2517, Evaporation Loss from External Floating Roof Tanks, Second Edition, February 1980, IBR approved January 27, 1983, for §§60.111(i), 60.111a(f), 60.111a(f)(1) and 60.116b(e)(2)(i).</w:t>
      </w:r>
    </w:p>
    <w:p w14:paraId="36C8E67F" w14:textId="77777777" w:rsidR="002F3C2B" w:rsidRPr="002F3C2B" w:rsidRDefault="002F3C2B" w:rsidP="002F3C2B">
      <w:pPr>
        <w:spacing w:after="120"/>
        <w:ind w:left="360" w:hanging="360"/>
        <w:rPr>
          <w:sz w:val="20"/>
        </w:rPr>
      </w:pPr>
      <w:r w:rsidRPr="002F3C2B">
        <w:rPr>
          <w:sz w:val="20"/>
        </w:rPr>
        <w:t>(d)</w:t>
      </w:r>
      <w:r w:rsidRPr="002F3C2B">
        <w:rPr>
          <w:sz w:val="20"/>
        </w:rPr>
        <w:tab/>
        <w:t xml:space="preserve">The following material is available for purchase from the Technical Association of the Pulp and Paper Industry (TAPPI), </w:t>
      </w:r>
      <w:smartTag w:uri="urn:schemas-microsoft-com:office:smarttags" w:element="PlaceName">
        <w:r w:rsidRPr="002F3C2B">
          <w:rPr>
            <w:sz w:val="20"/>
          </w:rPr>
          <w:t>Dunwoody</w:t>
        </w:r>
      </w:smartTag>
      <w:r w:rsidRPr="002F3C2B">
        <w:rPr>
          <w:sz w:val="20"/>
        </w:rPr>
        <w:t xml:space="preserve"> </w:t>
      </w:r>
      <w:smartTag w:uri="urn:schemas-microsoft-com:office:smarttags" w:element="PlaceType">
        <w:r w:rsidRPr="002F3C2B">
          <w:rPr>
            <w:sz w:val="20"/>
          </w:rPr>
          <w:t>Park</w:t>
        </w:r>
      </w:smartTag>
      <w:r w:rsidRPr="002F3C2B">
        <w:rPr>
          <w:sz w:val="20"/>
        </w:rPr>
        <w:t xml:space="preserve">, </w:t>
      </w:r>
      <w:smartTag w:uri="urn:schemas-microsoft-com:office:smarttags" w:element="place">
        <w:smartTag w:uri="urn:schemas-microsoft-com:office:smarttags" w:element="City">
          <w:r w:rsidRPr="002F3C2B">
            <w:rPr>
              <w:sz w:val="20"/>
            </w:rPr>
            <w:t>Atlanta</w:t>
          </w:r>
        </w:smartTag>
        <w:r w:rsidRPr="002F3C2B">
          <w:rPr>
            <w:sz w:val="20"/>
          </w:rPr>
          <w:t xml:space="preserve">, </w:t>
        </w:r>
        <w:smartTag w:uri="urn:schemas-microsoft-com:office:smarttags" w:element="State">
          <w:r w:rsidRPr="002F3C2B">
            <w:rPr>
              <w:sz w:val="20"/>
            </w:rPr>
            <w:t>GA</w:t>
          </w:r>
        </w:smartTag>
        <w:r w:rsidRPr="002F3C2B">
          <w:rPr>
            <w:sz w:val="20"/>
          </w:rPr>
          <w:t xml:space="preserve"> </w:t>
        </w:r>
        <w:smartTag w:uri="urn:schemas-microsoft-com:office:smarttags" w:element="PostalCode">
          <w:r w:rsidRPr="002F3C2B">
            <w:rPr>
              <w:sz w:val="20"/>
            </w:rPr>
            <w:t>30341</w:t>
          </w:r>
        </w:smartTag>
      </w:smartTag>
      <w:r w:rsidRPr="002F3C2B">
        <w:rPr>
          <w:sz w:val="20"/>
        </w:rPr>
        <w:t>.</w:t>
      </w:r>
    </w:p>
    <w:p w14:paraId="543F70E0" w14:textId="77777777" w:rsidR="002F3C2B" w:rsidRPr="002F3C2B" w:rsidRDefault="002F3C2B" w:rsidP="002F3C2B">
      <w:pPr>
        <w:spacing w:after="120"/>
        <w:ind w:left="720" w:hanging="360"/>
        <w:rPr>
          <w:sz w:val="20"/>
        </w:rPr>
      </w:pPr>
      <w:r w:rsidRPr="002F3C2B">
        <w:rPr>
          <w:sz w:val="20"/>
        </w:rPr>
        <w:t>(1)</w:t>
      </w:r>
      <w:r w:rsidRPr="002F3C2B">
        <w:rPr>
          <w:sz w:val="20"/>
        </w:rPr>
        <w:tab/>
        <w:t>TAPPI Method T624 os–68, IBR approved January 27, 1983 for §60.285(d)(3).</w:t>
      </w:r>
    </w:p>
    <w:p w14:paraId="20DA19F1" w14:textId="77777777" w:rsidR="002F3C2B" w:rsidRPr="002F3C2B" w:rsidRDefault="002F3C2B" w:rsidP="002F3C2B">
      <w:pPr>
        <w:spacing w:after="120"/>
        <w:ind w:left="360" w:hanging="360"/>
        <w:rPr>
          <w:sz w:val="20"/>
        </w:rPr>
      </w:pPr>
      <w:r w:rsidRPr="002F3C2B">
        <w:rPr>
          <w:sz w:val="20"/>
        </w:rPr>
        <w:t>(e)</w:t>
      </w:r>
      <w:r w:rsidRPr="002F3C2B">
        <w:rPr>
          <w:sz w:val="20"/>
        </w:rPr>
        <w:tab/>
        <w:t xml:space="preserve">The following material is available for purchase from the Water Pollution Control Federation (WPCF), 2626 Pennsylvania Avenue NW., </w:t>
      </w:r>
      <w:smartTag w:uri="urn:schemas-microsoft-com:office:smarttags" w:element="place">
        <w:r w:rsidRPr="002F3C2B">
          <w:rPr>
            <w:sz w:val="20"/>
          </w:rPr>
          <w:t xml:space="preserve">Washington, </w:t>
        </w:r>
        <w:smartTag w:uri="urn:schemas-microsoft-com:office:smarttags" w:element="State">
          <w:r w:rsidRPr="002F3C2B">
            <w:rPr>
              <w:sz w:val="20"/>
            </w:rPr>
            <w:t>DC</w:t>
          </w:r>
        </w:smartTag>
        <w:r w:rsidRPr="002F3C2B">
          <w:rPr>
            <w:sz w:val="20"/>
          </w:rPr>
          <w:t xml:space="preserve"> </w:t>
        </w:r>
        <w:smartTag w:uri="urn:schemas-microsoft-com:office:smarttags" w:element="PostalCode">
          <w:r w:rsidRPr="002F3C2B">
            <w:rPr>
              <w:sz w:val="20"/>
            </w:rPr>
            <w:t>20037</w:t>
          </w:r>
        </w:smartTag>
      </w:smartTag>
      <w:r w:rsidRPr="002F3C2B">
        <w:rPr>
          <w:sz w:val="20"/>
        </w:rPr>
        <w:t>.</w:t>
      </w:r>
    </w:p>
    <w:p w14:paraId="6A2200D9" w14:textId="77777777" w:rsidR="002F3C2B" w:rsidRPr="002F3C2B" w:rsidRDefault="002F3C2B" w:rsidP="002F3C2B">
      <w:pPr>
        <w:spacing w:after="120"/>
        <w:ind w:left="720" w:hanging="360"/>
        <w:rPr>
          <w:sz w:val="20"/>
        </w:rPr>
      </w:pPr>
      <w:r w:rsidRPr="002F3C2B">
        <w:rPr>
          <w:sz w:val="20"/>
        </w:rPr>
        <w:t>(1)</w:t>
      </w:r>
      <w:r w:rsidRPr="002F3C2B">
        <w:rPr>
          <w:sz w:val="20"/>
        </w:rPr>
        <w:tab/>
        <w:t>Method 209A, Total Residue Dried at 103–105 °C, in Standard Methods for the Examination of Water and Wastewater, 15th Edition, 1980, IBR approved February 25, 1985 for §60.683(b).</w:t>
      </w:r>
    </w:p>
    <w:p w14:paraId="35877DEB" w14:textId="77777777" w:rsidR="002F3C2B" w:rsidRPr="002F3C2B" w:rsidRDefault="002F3C2B" w:rsidP="002F3C2B">
      <w:pPr>
        <w:spacing w:after="120"/>
        <w:ind w:left="360" w:hanging="360"/>
        <w:rPr>
          <w:sz w:val="20"/>
        </w:rPr>
      </w:pPr>
      <w:r w:rsidRPr="002F3C2B">
        <w:rPr>
          <w:sz w:val="20"/>
        </w:rPr>
        <w:t>(f)</w:t>
      </w:r>
      <w:r w:rsidRPr="002F3C2B">
        <w:rPr>
          <w:sz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2F3C2B">
            <w:rPr>
              <w:sz w:val="20"/>
            </w:rPr>
            <w:t>333 Pfingsten Road</w:t>
          </w:r>
        </w:smartTag>
        <w:r w:rsidRPr="002F3C2B">
          <w:rPr>
            <w:sz w:val="20"/>
          </w:rPr>
          <w:t xml:space="preserve">, </w:t>
        </w:r>
        <w:smartTag w:uri="urn:schemas-microsoft-com:office:smarttags" w:element="City">
          <w:r w:rsidRPr="002F3C2B">
            <w:rPr>
              <w:sz w:val="20"/>
            </w:rPr>
            <w:t>Northbrook</w:t>
          </w:r>
        </w:smartTag>
        <w:r w:rsidRPr="002F3C2B">
          <w:rPr>
            <w:sz w:val="20"/>
          </w:rPr>
          <w:t xml:space="preserve">, </w:t>
        </w:r>
        <w:smartTag w:uri="urn:schemas-microsoft-com:office:smarttags" w:element="State">
          <w:r w:rsidRPr="002F3C2B">
            <w:rPr>
              <w:sz w:val="20"/>
            </w:rPr>
            <w:t>IL</w:t>
          </w:r>
        </w:smartTag>
        <w:r w:rsidRPr="002F3C2B">
          <w:rPr>
            <w:sz w:val="20"/>
          </w:rPr>
          <w:t xml:space="preserve"> </w:t>
        </w:r>
        <w:smartTag w:uri="urn:schemas-microsoft-com:office:smarttags" w:element="PostalCode">
          <w:r w:rsidRPr="002F3C2B">
            <w:rPr>
              <w:sz w:val="20"/>
            </w:rPr>
            <w:t>60062</w:t>
          </w:r>
        </w:smartTag>
      </w:smartTag>
      <w:r w:rsidRPr="002F3C2B">
        <w:rPr>
          <w:sz w:val="20"/>
        </w:rPr>
        <w:t>.</w:t>
      </w:r>
    </w:p>
    <w:p w14:paraId="29F6683B" w14:textId="77777777" w:rsidR="002F3C2B" w:rsidRPr="002F3C2B" w:rsidRDefault="002F3C2B" w:rsidP="002F3C2B">
      <w:pPr>
        <w:spacing w:after="120"/>
        <w:ind w:left="720" w:hanging="360"/>
        <w:rPr>
          <w:sz w:val="20"/>
        </w:rPr>
      </w:pPr>
      <w:r w:rsidRPr="002F3C2B">
        <w:rPr>
          <w:sz w:val="20"/>
        </w:rPr>
        <w:t>(1)</w:t>
      </w:r>
      <w:r w:rsidRPr="002F3C2B">
        <w:rPr>
          <w:sz w:val="20"/>
        </w:rPr>
        <w:tab/>
        <w:t>UL 103, Sixth Edition revised as of September 3, 1986, Standard for Chimneys, Factory-built, Residential Type and Building Heating Appliance.</w:t>
      </w:r>
    </w:p>
    <w:p w14:paraId="6D095A53" w14:textId="77777777" w:rsidR="002F3C2B" w:rsidRPr="002F3C2B" w:rsidRDefault="002F3C2B" w:rsidP="002F3C2B">
      <w:pPr>
        <w:spacing w:after="120"/>
        <w:ind w:left="360" w:hanging="360"/>
        <w:rPr>
          <w:sz w:val="20"/>
        </w:rPr>
      </w:pPr>
      <w:r w:rsidRPr="002F3C2B">
        <w:rPr>
          <w:sz w:val="20"/>
        </w:rPr>
        <w:t>(g)</w:t>
      </w:r>
      <w:r w:rsidRPr="002F3C2B">
        <w:rPr>
          <w:sz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F3C2B">
            <w:rPr>
              <w:sz w:val="20"/>
            </w:rPr>
            <w:t>6980 SW. Barnes Road</w:t>
          </w:r>
        </w:smartTag>
        <w:r w:rsidRPr="002F3C2B">
          <w:rPr>
            <w:sz w:val="20"/>
          </w:rPr>
          <w:t xml:space="preserve">, </w:t>
        </w:r>
        <w:smartTag w:uri="urn:schemas-microsoft-com:office:smarttags" w:element="City">
          <w:r w:rsidRPr="002F3C2B">
            <w:rPr>
              <w:sz w:val="20"/>
            </w:rPr>
            <w:t>Portland</w:t>
          </w:r>
        </w:smartTag>
        <w:r w:rsidRPr="002F3C2B">
          <w:rPr>
            <w:sz w:val="20"/>
          </w:rPr>
          <w:t xml:space="preserve">, </w:t>
        </w:r>
        <w:smartTag w:uri="urn:schemas-microsoft-com:office:smarttags" w:element="State">
          <w:r w:rsidRPr="002F3C2B">
            <w:rPr>
              <w:sz w:val="20"/>
            </w:rPr>
            <w:t>OR</w:t>
          </w:r>
        </w:smartTag>
        <w:r w:rsidRPr="002F3C2B">
          <w:rPr>
            <w:sz w:val="20"/>
          </w:rPr>
          <w:t xml:space="preserve"> </w:t>
        </w:r>
        <w:smartTag w:uri="urn:schemas-microsoft-com:office:smarttags" w:element="PostalCode">
          <w:r w:rsidRPr="002F3C2B">
            <w:rPr>
              <w:sz w:val="20"/>
            </w:rPr>
            <w:t>97223</w:t>
          </w:r>
        </w:smartTag>
      </w:smartTag>
      <w:r w:rsidRPr="002F3C2B">
        <w:rPr>
          <w:sz w:val="20"/>
        </w:rPr>
        <w:t>.</w:t>
      </w:r>
    </w:p>
    <w:p w14:paraId="1ADB1984" w14:textId="77777777" w:rsidR="002F3C2B" w:rsidRPr="002F3C2B" w:rsidRDefault="002F3C2B" w:rsidP="002F3C2B">
      <w:pPr>
        <w:spacing w:after="120"/>
        <w:ind w:left="720" w:hanging="360"/>
        <w:rPr>
          <w:sz w:val="20"/>
        </w:rPr>
      </w:pPr>
      <w:r w:rsidRPr="002F3C2B">
        <w:rPr>
          <w:sz w:val="20"/>
        </w:rPr>
        <w:t>(1)</w:t>
      </w:r>
      <w:r w:rsidRPr="002F3C2B">
        <w:rPr>
          <w:sz w:val="20"/>
        </w:rPr>
        <w:tab/>
        <w:t>West Coast Lumber Standard Grading Rules No. 16, pages 5–21 and 90 and 91, September 3, 1970, revised 1984.</w:t>
      </w:r>
    </w:p>
    <w:p w14:paraId="626E9E10" w14:textId="77777777" w:rsidR="002F3C2B" w:rsidRPr="002F3C2B" w:rsidRDefault="002F3C2B" w:rsidP="002F3C2B">
      <w:pPr>
        <w:spacing w:after="120"/>
        <w:ind w:left="360" w:hanging="360"/>
        <w:rPr>
          <w:sz w:val="20"/>
        </w:rPr>
      </w:pPr>
      <w:r w:rsidRPr="002F3C2B">
        <w:rPr>
          <w:sz w:val="20"/>
        </w:rPr>
        <w:t>(h)</w:t>
      </w:r>
      <w:r w:rsidRPr="002F3C2B">
        <w:rPr>
          <w:sz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2F3C2B">
            <w:rPr>
              <w:sz w:val="20"/>
            </w:rPr>
            <w:t>Three Park Avenue</w:t>
          </w:r>
        </w:smartTag>
        <w:r w:rsidRPr="002F3C2B">
          <w:rPr>
            <w:sz w:val="20"/>
          </w:rPr>
          <w:t xml:space="preserve">, </w:t>
        </w:r>
        <w:smartTag w:uri="urn:schemas-microsoft-com:office:smarttags" w:element="City">
          <w:r w:rsidRPr="002F3C2B">
            <w:rPr>
              <w:sz w:val="20"/>
            </w:rPr>
            <w:t>New York</w:t>
          </w:r>
        </w:smartTag>
        <w:r w:rsidRPr="002F3C2B">
          <w:rPr>
            <w:sz w:val="20"/>
          </w:rPr>
          <w:t xml:space="preserve">, </w:t>
        </w:r>
        <w:smartTag w:uri="urn:schemas-microsoft-com:office:smarttags" w:element="State">
          <w:r w:rsidRPr="002F3C2B">
            <w:rPr>
              <w:sz w:val="20"/>
            </w:rPr>
            <w:t>NY</w:t>
          </w:r>
        </w:smartTag>
        <w:r w:rsidRPr="002F3C2B">
          <w:rPr>
            <w:sz w:val="20"/>
          </w:rPr>
          <w:t xml:space="preserve"> </w:t>
        </w:r>
        <w:smartTag w:uri="urn:schemas-microsoft-com:office:smarttags" w:element="PostalCode">
          <w:r w:rsidRPr="002F3C2B">
            <w:rPr>
              <w:sz w:val="20"/>
            </w:rPr>
            <w:t>10016–5990</w:t>
          </w:r>
        </w:smartTag>
      </w:smartTag>
      <w:r w:rsidRPr="002F3C2B">
        <w:rPr>
          <w:sz w:val="20"/>
        </w:rPr>
        <w:t>.</w:t>
      </w:r>
    </w:p>
    <w:p w14:paraId="48B2C618" w14:textId="77777777" w:rsidR="002F3C2B" w:rsidRPr="002F3C2B" w:rsidRDefault="002F3C2B" w:rsidP="002F3C2B">
      <w:pPr>
        <w:spacing w:after="120"/>
        <w:ind w:left="720" w:hanging="360"/>
        <w:rPr>
          <w:sz w:val="20"/>
        </w:rPr>
      </w:pPr>
      <w:r w:rsidRPr="002F3C2B">
        <w:rPr>
          <w:sz w:val="20"/>
        </w:rPr>
        <w:t>(1)</w:t>
      </w:r>
      <w:r w:rsidRPr="002F3C2B">
        <w:rPr>
          <w:sz w:val="20"/>
        </w:rPr>
        <w:tab/>
        <w:t>ASME QRO–1–1994, Standard for the Qualification and Certification of Resource Recovery Facility Operators, IBR approved for §§60.56a, 60.54b(a), 60.54b(b), 60.1185(a), 60.1185(c)(2), 60.1675(a), and 60.1675(c)(2).</w:t>
      </w:r>
    </w:p>
    <w:p w14:paraId="0D667158" w14:textId="77777777" w:rsidR="002F3C2B" w:rsidRPr="002F3C2B" w:rsidRDefault="002F3C2B" w:rsidP="002F3C2B">
      <w:pPr>
        <w:spacing w:after="120"/>
        <w:ind w:left="720" w:hanging="360"/>
        <w:rPr>
          <w:sz w:val="20"/>
        </w:rPr>
      </w:pPr>
      <w:r w:rsidRPr="002F3C2B">
        <w:rPr>
          <w:sz w:val="20"/>
        </w:rPr>
        <w:t>(2)</w:t>
      </w:r>
      <w:r w:rsidRPr="002F3C2B">
        <w:rPr>
          <w:sz w:val="20"/>
        </w:rPr>
        <w:tab/>
        <w:t>ASME PTC 4.1–1964 (Reaffirmed 1991), Power Test Codes: Test Code for Steam Generating Units (with 1968 and 1969 Addenda), IBR approved for §§60.46b of subpart Db of this part, 60.58a(h)(6)(ii), 60.58b(i)(6)(ii), 60.1320(a)(3) and 60.1810(a)(3).</w:t>
      </w:r>
    </w:p>
    <w:p w14:paraId="2E1702A7" w14:textId="77777777" w:rsidR="002F3C2B" w:rsidRPr="002F3C2B" w:rsidRDefault="002F3C2B" w:rsidP="002F3C2B">
      <w:pPr>
        <w:spacing w:after="120"/>
        <w:ind w:left="720" w:hanging="360"/>
        <w:rPr>
          <w:sz w:val="20"/>
        </w:rPr>
      </w:pPr>
      <w:r w:rsidRPr="002F3C2B">
        <w:rPr>
          <w:sz w:val="20"/>
        </w:rPr>
        <w:t>(3)</w:t>
      </w:r>
      <w:r w:rsidRPr="002F3C2B">
        <w:rPr>
          <w:sz w:val="20"/>
        </w:rPr>
        <w:tab/>
        <w:t>ASME Interim Supplement 19.5 on Instruments and Apparatus: Application, Part II of Fluid Meters, 6th Edition (1971), IBR approved for §§60.58a(h)(6)(ii), 60.58b(i)(6)(ii), 60.1320(a)4), and 60.1810(a)(4).</w:t>
      </w:r>
    </w:p>
    <w:p w14:paraId="43CD97A9" w14:textId="77777777" w:rsidR="002F3C2B" w:rsidRPr="002F3C2B" w:rsidRDefault="002F3C2B" w:rsidP="002F3C2B">
      <w:pPr>
        <w:spacing w:after="120"/>
        <w:ind w:left="720" w:hanging="360"/>
        <w:rPr>
          <w:sz w:val="20"/>
        </w:rPr>
      </w:pPr>
      <w:r w:rsidRPr="002F3C2B">
        <w:rPr>
          <w:sz w:val="20"/>
        </w:rPr>
        <w:t>(4)</w:t>
      </w:r>
      <w:r w:rsidRPr="002F3C2B">
        <w:rPr>
          <w:sz w:val="20"/>
        </w:rPr>
        <w:tab/>
        <w:t>ANSI/ASME PTC 19.10–1981, Flue and Exhaust Gas Analyses [Part 10, Instruments and Apparatus], IBR approved for Tables 1 and 3 of subpart EEEE, Tables 2 and 4 of subpart FFFF, Table 2 of subpart JJJJ, and §§60.4415(a)(2) and 60.4415(a)(3) of subpart KKKK of this part.</w:t>
      </w:r>
    </w:p>
    <w:p w14:paraId="414003D0" w14:textId="77777777" w:rsidR="002F3C2B" w:rsidRPr="002F3C2B" w:rsidRDefault="002F3C2B" w:rsidP="002F3C2B">
      <w:pPr>
        <w:spacing w:after="120"/>
        <w:ind w:left="360" w:hanging="360"/>
        <w:rPr>
          <w:sz w:val="20"/>
        </w:rPr>
      </w:pPr>
      <w:r w:rsidRPr="002F3C2B">
        <w:rPr>
          <w:sz w:val="20"/>
        </w:rPr>
        <w:t>(i)</w:t>
      </w:r>
      <w:r w:rsidRPr="002F3C2B">
        <w:rPr>
          <w:sz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14:paraId="4FDF1F19" w14:textId="77777777" w:rsidR="002F3C2B" w:rsidRPr="002F3C2B" w:rsidRDefault="002F3C2B" w:rsidP="002F3C2B">
      <w:pPr>
        <w:spacing w:after="120"/>
        <w:ind w:left="360" w:hanging="360"/>
        <w:rPr>
          <w:sz w:val="20"/>
        </w:rPr>
      </w:pPr>
      <w:r w:rsidRPr="002F3C2B">
        <w:rPr>
          <w:sz w:val="20"/>
        </w:rPr>
        <w:t>(j)</w:t>
      </w:r>
      <w:r w:rsidRPr="002F3C2B">
        <w:rPr>
          <w:sz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F3C2B">
            <w:rPr>
              <w:sz w:val="20"/>
            </w:rPr>
            <w:t>1015 18th Street</w:t>
          </w:r>
        </w:smartTag>
      </w:smartTag>
      <w:r w:rsidRPr="002F3C2B">
        <w:rPr>
          <w:sz w:val="20"/>
        </w:rPr>
        <w:t xml:space="preserve">, NW., </w:t>
      </w:r>
      <w:smartTag w:uri="urn:schemas-microsoft-com:office:smarttags" w:element="place">
        <w:smartTag w:uri="urn:schemas-microsoft-com:office:smarttags" w:element="City">
          <w:r w:rsidRPr="002F3C2B">
            <w:rPr>
              <w:sz w:val="20"/>
            </w:rPr>
            <w:t>Washington</w:t>
          </w:r>
        </w:smartTag>
        <w:r w:rsidRPr="002F3C2B">
          <w:rPr>
            <w:sz w:val="20"/>
          </w:rPr>
          <w:t xml:space="preserve">, </w:t>
        </w:r>
        <w:smartTag w:uri="urn:schemas-microsoft-com:office:smarttags" w:element="State">
          <w:r w:rsidRPr="002F3C2B">
            <w:rPr>
              <w:sz w:val="20"/>
            </w:rPr>
            <w:t>DC</w:t>
          </w:r>
        </w:smartTag>
        <w:r w:rsidRPr="002F3C2B">
          <w:rPr>
            <w:sz w:val="20"/>
          </w:rPr>
          <w:t xml:space="preserve"> </w:t>
        </w:r>
        <w:smartTag w:uri="urn:schemas-microsoft-com:office:smarttags" w:element="PostalCode">
          <w:r w:rsidRPr="002F3C2B">
            <w:rPr>
              <w:sz w:val="20"/>
            </w:rPr>
            <w:t>20036</w:t>
          </w:r>
        </w:smartTag>
      </w:smartTag>
      <w:r w:rsidRPr="002F3C2B">
        <w:rPr>
          <w:sz w:val="20"/>
        </w:rPr>
        <w:t>, and is incorporated by reference for appendix A to part 60, Method 29, Sections 9.2.3; 10.3; and 11.1.3.</w:t>
      </w:r>
    </w:p>
    <w:p w14:paraId="3DB8E86F" w14:textId="77777777" w:rsidR="002F3C2B" w:rsidRPr="002F3C2B" w:rsidRDefault="002F3C2B" w:rsidP="002F3C2B">
      <w:pPr>
        <w:spacing w:after="120"/>
        <w:ind w:left="360" w:hanging="360"/>
        <w:rPr>
          <w:sz w:val="20"/>
        </w:rPr>
      </w:pPr>
      <w:r w:rsidRPr="002F3C2B">
        <w:rPr>
          <w:sz w:val="20"/>
        </w:rPr>
        <w:t>(k)</w:t>
      </w:r>
      <w:r w:rsidRPr="002F3C2B">
        <w:rPr>
          <w:sz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F3C2B">
            <w:rPr>
              <w:sz w:val="20"/>
            </w:rPr>
            <w:t>Box 92683</w:t>
          </w:r>
        </w:smartTag>
        <w:r w:rsidRPr="002F3C2B">
          <w:rPr>
            <w:sz w:val="20"/>
          </w:rPr>
          <w:t xml:space="preserve">, </w:t>
        </w:r>
        <w:smartTag w:uri="urn:schemas-microsoft-com:office:smarttags" w:element="City">
          <w:r w:rsidRPr="002F3C2B">
            <w:rPr>
              <w:sz w:val="20"/>
            </w:rPr>
            <w:t>Chicago</w:t>
          </w:r>
        </w:smartTag>
        <w:r w:rsidRPr="002F3C2B">
          <w:rPr>
            <w:sz w:val="20"/>
          </w:rPr>
          <w:t xml:space="preserve">, </w:t>
        </w:r>
        <w:smartTag w:uri="urn:schemas-microsoft-com:office:smarttags" w:element="State">
          <w:r w:rsidRPr="002F3C2B">
            <w:rPr>
              <w:sz w:val="20"/>
            </w:rPr>
            <w:t>Illinois</w:t>
          </w:r>
        </w:smartTag>
        <w:r w:rsidRPr="002F3C2B">
          <w:rPr>
            <w:sz w:val="20"/>
          </w:rPr>
          <w:t xml:space="preserve"> </w:t>
        </w:r>
        <w:smartTag w:uri="urn:schemas-microsoft-com:office:smarttags" w:element="PostalCode">
          <w:r w:rsidRPr="002F3C2B">
            <w:rPr>
              <w:sz w:val="20"/>
            </w:rPr>
            <w:t>60675–2683</w:t>
          </w:r>
        </w:smartTag>
      </w:smartTag>
      <w:r w:rsidRPr="002F3C2B">
        <w:rPr>
          <w:sz w:val="20"/>
        </w:rPr>
        <w:t xml:space="preserve">. You may inspect a copy at EPA's Air and Radiation Docket and </w:t>
      </w:r>
      <w:smartTag w:uri="urn:schemas-microsoft-com:office:smarttags" w:element="PlaceName">
        <w:r w:rsidRPr="002F3C2B">
          <w:rPr>
            <w:sz w:val="20"/>
          </w:rPr>
          <w:t>Information</w:t>
        </w:r>
      </w:smartTag>
      <w:r w:rsidRPr="002F3C2B">
        <w:rPr>
          <w:sz w:val="20"/>
        </w:rPr>
        <w:t xml:space="preserve"> </w:t>
      </w:r>
      <w:smartTag w:uri="urn:schemas-microsoft-com:office:smarttags" w:element="PlaceType">
        <w:r w:rsidRPr="002F3C2B">
          <w:rPr>
            <w:sz w:val="20"/>
          </w:rPr>
          <w:t>Center</w:t>
        </w:r>
      </w:smartTag>
      <w:r w:rsidRPr="002F3C2B">
        <w:rPr>
          <w:sz w:val="20"/>
        </w:rPr>
        <w:t xml:space="preserve"> (Docket A–91–61, Item IV–J–124), Room M–1500, </w:t>
      </w:r>
      <w:smartTag w:uri="urn:schemas-microsoft-com:office:smarttags" w:element="Street">
        <w:smartTag w:uri="urn:schemas-microsoft-com:office:smarttags" w:element="address">
          <w:r w:rsidRPr="002F3C2B">
            <w:rPr>
              <w:sz w:val="20"/>
            </w:rPr>
            <w:t>1200 Pennsylvania Ave.</w:t>
          </w:r>
        </w:smartTag>
      </w:smartTag>
      <w:r w:rsidRPr="002F3C2B">
        <w:rPr>
          <w:sz w:val="20"/>
        </w:rPr>
        <w:t xml:space="preserve">, NW., </w:t>
      </w:r>
      <w:smartTag w:uri="urn:schemas-microsoft-com:office:smarttags" w:element="place">
        <w:smartTag w:uri="urn:schemas-microsoft-com:office:smarttags" w:element="City">
          <w:r w:rsidRPr="002F3C2B">
            <w:rPr>
              <w:sz w:val="20"/>
            </w:rPr>
            <w:t>Washington</w:t>
          </w:r>
        </w:smartTag>
        <w:r w:rsidRPr="002F3C2B">
          <w:rPr>
            <w:sz w:val="20"/>
          </w:rPr>
          <w:t xml:space="preserve">, </w:t>
        </w:r>
        <w:smartTag w:uri="urn:schemas-microsoft-com:office:smarttags" w:element="State">
          <w:r w:rsidRPr="002F3C2B">
            <w:rPr>
              <w:sz w:val="20"/>
            </w:rPr>
            <w:t>DC</w:t>
          </w:r>
        </w:smartTag>
      </w:smartTag>
      <w:r w:rsidRPr="002F3C2B">
        <w:rPr>
          <w:sz w:val="20"/>
        </w:rPr>
        <w:t>.</w:t>
      </w:r>
    </w:p>
    <w:p w14:paraId="79B9C8CE" w14:textId="77777777" w:rsidR="002F3C2B" w:rsidRPr="002F3C2B" w:rsidRDefault="002F3C2B" w:rsidP="002F3C2B">
      <w:pPr>
        <w:spacing w:after="120"/>
        <w:ind w:left="720" w:hanging="360"/>
        <w:rPr>
          <w:sz w:val="20"/>
        </w:rPr>
      </w:pPr>
      <w:r w:rsidRPr="002F3C2B">
        <w:rPr>
          <w:sz w:val="20"/>
        </w:rPr>
        <w:lastRenderedPageBreak/>
        <w:t>(1)</w:t>
      </w:r>
      <w:r w:rsidRPr="002F3C2B">
        <w:rPr>
          <w:sz w:val="20"/>
        </w:rPr>
        <w:tab/>
        <w:t xml:space="preserve">An Ounce of Prevention: Waste Reduction Strategies for Health Care Facilities. American Society for Health Care Environmental Services of the American Hospital Association. </w:t>
      </w:r>
      <w:smartTag w:uri="urn:schemas-microsoft-com:office:smarttags" w:element="place">
        <w:smartTag w:uri="urn:schemas-microsoft-com:office:smarttags" w:element="City">
          <w:r w:rsidRPr="002F3C2B">
            <w:rPr>
              <w:sz w:val="20"/>
            </w:rPr>
            <w:t>Chicago</w:t>
          </w:r>
        </w:smartTag>
        <w:r w:rsidRPr="002F3C2B">
          <w:rPr>
            <w:sz w:val="20"/>
          </w:rPr>
          <w:t xml:space="preserve">, </w:t>
        </w:r>
        <w:smartTag w:uri="urn:schemas-microsoft-com:office:smarttags" w:element="State">
          <w:r w:rsidRPr="002F3C2B">
            <w:rPr>
              <w:sz w:val="20"/>
            </w:rPr>
            <w:t>Illinois</w:t>
          </w:r>
        </w:smartTag>
      </w:smartTag>
      <w:r w:rsidRPr="002F3C2B">
        <w:rPr>
          <w:sz w:val="20"/>
        </w:rPr>
        <w:t>. 1993. AHA Catalog No. 057007. ISBN 0–87258–673–5. IBR approved for §60.35e and §60.55c.</w:t>
      </w:r>
    </w:p>
    <w:p w14:paraId="675988E9" w14:textId="77777777" w:rsidR="002F3C2B" w:rsidRPr="002F3C2B" w:rsidRDefault="002F3C2B" w:rsidP="002F3C2B">
      <w:pPr>
        <w:spacing w:after="120"/>
        <w:ind w:left="360" w:hanging="360"/>
        <w:rPr>
          <w:sz w:val="20"/>
        </w:rPr>
      </w:pPr>
      <w:r w:rsidRPr="002F3C2B">
        <w:rPr>
          <w:sz w:val="20"/>
        </w:rPr>
        <w:t>(l)</w:t>
      </w:r>
      <w:r w:rsidRPr="002F3C2B">
        <w:rPr>
          <w:sz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2F3C2B">
            <w:rPr>
              <w:sz w:val="20"/>
            </w:rPr>
            <w:t>5285 Port Royal Road</w:t>
          </w:r>
        </w:smartTag>
        <w:r w:rsidRPr="002F3C2B">
          <w:rPr>
            <w:sz w:val="20"/>
          </w:rPr>
          <w:t xml:space="preserve">, </w:t>
        </w:r>
        <w:smartTag w:uri="urn:schemas-microsoft-com:office:smarttags" w:element="City">
          <w:r w:rsidRPr="002F3C2B">
            <w:rPr>
              <w:sz w:val="20"/>
            </w:rPr>
            <w:t>Springfield</w:t>
          </w:r>
        </w:smartTag>
        <w:r w:rsidRPr="002F3C2B">
          <w:rPr>
            <w:sz w:val="20"/>
          </w:rPr>
          <w:t xml:space="preserve">, </w:t>
        </w:r>
        <w:smartTag w:uri="urn:schemas-microsoft-com:office:smarttags" w:element="State">
          <w:r w:rsidRPr="002F3C2B">
            <w:rPr>
              <w:sz w:val="20"/>
            </w:rPr>
            <w:t>Virginia</w:t>
          </w:r>
        </w:smartTag>
        <w:r w:rsidRPr="002F3C2B">
          <w:rPr>
            <w:sz w:val="20"/>
          </w:rPr>
          <w:t xml:space="preserve"> </w:t>
        </w:r>
        <w:smartTag w:uri="urn:schemas-microsoft-com:office:smarttags" w:element="PostalCode">
          <w:r w:rsidRPr="002F3C2B">
            <w:rPr>
              <w:sz w:val="20"/>
            </w:rPr>
            <w:t>22161</w:t>
          </w:r>
        </w:smartTag>
      </w:smartTag>
      <w:r w:rsidRPr="002F3C2B">
        <w:rPr>
          <w:sz w:val="20"/>
        </w:rPr>
        <w:t xml:space="preserve">. You may inspect a copy at EPA's Air and Radiation Docket and </w:t>
      </w:r>
      <w:smartTag w:uri="urn:schemas-microsoft-com:office:smarttags" w:element="PlaceName">
        <w:r w:rsidRPr="002F3C2B">
          <w:rPr>
            <w:sz w:val="20"/>
          </w:rPr>
          <w:t>Information</w:t>
        </w:r>
      </w:smartTag>
      <w:r w:rsidRPr="002F3C2B">
        <w:rPr>
          <w:sz w:val="20"/>
        </w:rPr>
        <w:t xml:space="preserve"> </w:t>
      </w:r>
      <w:smartTag w:uri="urn:schemas-microsoft-com:office:smarttags" w:element="PlaceType">
        <w:r w:rsidRPr="002F3C2B">
          <w:rPr>
            <w:sz w:val="20"/>
          </w:rPr>
          <w:t>Center</w:t>
        </w:r>
      </w:smartTag>
      <w:r w:rsidRPr="002F3C2B">
        <w:rPr>
          <w:sz w:val="20"/>
        </w:rPr>
        <w:t xml:space="preserve"> (Docket A–91–61, Item IV–J–125), Room M–1500, </w:t>
      </w:r>
      <w:smartTag w:uri="urn:schemas-microsoft-com:office:smarttags" w:element="Street">
        <w:smartTag w:uri="urn:schemas-microsoft-com:office:smarttags" w:element="address">
          <w:r w:rsidRPr="002F3C2B">
            <w:rPr>
              <w:sz w:val="20"/>
            </w:rPr>
            <w:t>1200 Pennsylvania Ave.</w:t>
          </w:r>
        </w:smartTag>
      </w:smartTag>
      <w:r w:rsidRPr="002F3C2B">
        <w:rPr>
          <w:sz w:val="20"/>
        </w:rPr>
        <w:t xml:space="preserve">, NW., </w:t>
      </w:r>
      <w:smartTag w:uri="urn:schemas-microsoft-com:office:smarttags" w:element="place">
        <w:smartTag w:uri="urn:schemas-microsoft-com:office:smarttags" w:element="City">
          <w:r w:rsidRPr="002F3C2B">
            <w:rPr>
              <w:sz w:val="20"/>
            </w:rPr>
            <w:t>Washington</w:t>
          </w:r>
        </w:smartTag>
        <w:r w:rsidRPr="002F3C2B">
          <w:rPr>
            <w:sz w:val="20"/>
          </w:rPr>
          <w:t xml:space="preserve">, </w:t>
        </w:r>
        <w:smartTag w:uri="urn:schemas-microsoft-com:office:smarttags" w:element="State">
          <w:r w:rsidRPr="002F3C2B">
            <w:rPr>
              <w:sz w:val="20"/>
            </w:rPr>
            <w:t>DC</w:t>
          </w:r>
        </w:smartTag>
      </w:smartTag>
      <w:r w:rsidRPr="002F3C2B">
        <w:rPr>
          <w:sz w:val="20"/>
        </w:rPr>
        <w:t>.</w:t>
      </w:r>
    </w:p>
    <w:p w14:paraId="70E63912" w14:textId="77777777" w:rsidR="002F3C2B" w:rsidRPr="002F3C2B" w:rsidRDefault="002F3C2B" w:rsidP="002F3C2B">
      <w:pPr>
        <w:spacing w:after="120"/>
        <w:ind w:left="720" w:hanging="360"/>
        <w:rPr>
          <w:sz w:val="20"/>
        </w:rPr>
      </w:pPr>
      <w:r w:rsidRPr="002F3C2B">
        <w:rPr>
          <w:sz w:val="20"/>
        </w:rPr>
        <w:t>(1)</w:t>
      </w:r>
      <w:r w:rsidRPr="002F3C2B">
        <w:rPr>
          <w:sz w:val="20"/>
        </w:rPr>
        <w:tab/>
        <w:t>OMB Bulletin No. 93–17: Revised Statistical Definitions for Metropolitan Areas. Office of Management and Budget, June 30, 1993. NTIS No. PB 93–192–664. IBR approved for §60.31e.</w:t>
      </w:r>
    </w:p>
    <w:p w14:paraId="4B284CFE" w14:textId="77777777" w:rsidR="002F3C2B" w:rsidRPr="002F3C2B" w:rsidRDefault="002F3C2B" w:rsidP="002F3C2B">
      <w:pPr>
        <w:spacing w:after="120"/>
        <w:ind w:left="360" w:hanging="360"/>
        <w:rPr>
          <w:sz w:val="20"/>
        </w:rPr>
      </w:pPr>
      <w:r w:rsidRPr="002F3C2B">
        <w:rPr>
          <w:sz w:val="20"/>
        </w:rPr>
        <w:t>(m)</w:t>
      </w:r>
      <w:r w:rsidRPr="002F3C2B">
        <w:rPr>
          <w:sz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F3C2B">
            <w:rPr>
              <w:sz w:val="20"/>
            </w:rPr>
            <w:t>6526 East 60th Street</w:t>
          </w:r>
        </w:smartTag>
        <w:r w:rsidRPr="002F3C2B">
          <w:rPr>
            <w:sz w:val="20"/>
          </w:rPr>
          <w:t xml:space="preserve">, </w:t>
        </w:r>
        <w:smartTag w:uri="urn:schemas-microsoft-com:office:smarttags" w:element="City">
          <w:r w:rsidRPr="002F3C2B">
            <w:rPr>
              <w:sz w:val="20"/>
            </w:rPr>
            <w:t>Tulsa</w:t>
          </w:r>
        </w:smartTag>
        <w:r w:rsidRPr="002F3C2B">
          <w:rPr>
            <w:sz w:val="20"/>
          </w:rPr>
          <w:t xml:space="preserve">, </w:t>
        </w:r>
        <w:smartTag w:uri="urn:schemas-microsoft-com:office:smarttags" w:element="State">
          <w:r w:rsidRPr="002F3C2B">
            <w:rPr>
              <w:sz w:val="20"/>
            </w:rPr>
            <w:t>OK</w:t>
          </w:r>
        </w:smartTag>
        <w:r w:rsidRPr="002F3C2B">
          <w:rPr>
            <w:sz w:val="20"/>
          </w:rPr>
          <w:t xml:space="preserve">, </w:t>
        </w:r>
        <w:smartTag w:uri="urn:schemas-microsoft-com:office:smarttags" w:element="PostalCode">
          <w:r w:rsidRPr="002F3C2B">
            <w:rPr>
              <w:sz w:val="20"/>
            </w:rPr>
            <w:t>74145</w:t>
          </w:r>
        </w:smartTag>
      </w:smartTag>
      <w:r w:rsidRPr="002F3C2B">
        <w:rPr>
          <w:sz w:val="20"/>
        </w:rPr>
        <w:t xml:space="preserve">; or Information Handling Services, 15 Inverness Way East, PO Box 1154, Englewood, CO 80150–1154. You may inspect a copy at EPA's Air and Radiation Docket and </w:t>
      </w:r>
      <w:smartTag w:uri="urn:schemas-microsoft-com:office:smarttags" w:element="PlaceName">
        <w:r w:rsidRPr="002F3C2B">
          <w:rPr>
            <w:sz w:val="20"/>
          </w:rPr>
          <w:t>Information</w:t>
        </w:r>
      </w:smartTag>
      <w:r w:rsidRPr="002F3C2B">
        <w:rPr>
          <w:sz w:val="20"/>
        </w:rPr>
        <w:t xml:space="preserve"> </w:t>
      </w:r>
      <w:smartTag w:uri="urn:schemas-microsoft-com:office:smarttags" w:element="PlaceType">
        <w:r w:rsidRPr="002F3C2B">
          <w:rPr>
            <w:sz w:val="20"/>
          </w:rPr>
          <w:t>Center</w:t>
        </w:r>
      </w:smartTag>
      <w:r w:rsidRPr="002F3C2B">
        <w:rPr>
          <w:sz w:val="20"/>
        </w:rPr>
        <w:t xml:space="preserve">, Room B108, </w:t>
      </w:r>
      <w:smartTag w:uri="urn:schemas-microsoft-com:office:smarttags" w:element="Street">
        <w:smartTag w:uri="urn:schemas-microsoft-com:office:smarttags" w:element="address">
          <w:r w:rsidRPr="002F3C2B">
            <w:rPr>
              <w:sz w:val="20"/>
            </w:rPr>
            <w:t>1301 Constitution Ave.</w:t>
          </w:r>
        </w:smartTag>
      </w:smartTag>
      <w:r w:rsidRPr="002F3C2B">
        <w:rPr>
          <w:sz w:val="20"/>
        </w:rPr>
        <w:t xml:space="preserve">, NW., </w:t>
      </w:r>
      <w:smartTag w:uri="urn:schemas-microsoft-com:office:smarttags" w:element="place">
        <w:smartTag w:uri="urn:schemas-microsoft-com:office:smarttags" w:element="City">
          <w:r w:rsidRPr="002F3C2B">
            <w:rPr>
              <w:sz w:val="20"/>
            </w:rPr>
            <w:t>Washington</w:t>
          </w:r>
        </w:smartTag>
        <w:r w:rsidRPr="002F3C2B">
          <w:rPr>
            <w:sz w:val="20"/>
          </w:rPr>
          <w:t xml:space="preserve">, </w:t>
        </w:r>
        <w:smartTag w:uri="urn:schemas-microsoft-com:office:smarttags" w:element="State">
          <w:r w:rsidRPr="002F3C2B">
            <w:rPr>
              <w:sz w:val="20"/>
            </w:rPr>
            <w:t>DC</w:t>
          </w:r>
        </w:smartTag>
        <w:r w:rsidRPr="002F3C2B">
          <w:rPr>
            <w:sz w:val="20"/>
          </w:rPr>
          <w:t xml:space="preserve"> </w:t>
        </w:r>
        <w:smartTag w:uri="urn:schemas-microsoft-com:office:smarttags" w:element="PostalCode">
          <w:r w:rsidRPr="002F3C2B">
            <w:rPr>
              <w:sz w:val="20"/>
            </w:rPr>
            <w:t>20460</w:t>
          </w:r>
        </w:smartTag>
      </w:smartTag>
      <w:r w:rsidRPr="002F3C2B">
        <w:rPr>
          <w:sz w:val="20"/>
        </w:rPr>
        <w:t>.</w:t>
      </w:r>
    </w:p>
    <w:p w14:paraId="641E8403" w14:textId="77777777" w:rsidR="002F3C2B" w:rsidRPr="002F3C2B" w:rsidRDefault="002F3C2B" w:rsidP="002F3C2B">
      <w:pPr>
        <w:spacing w:after="120"/>
        <w:ind w:left="720" w:hanging="360"/>
        <w:rPr>
          <w:sz w:val="20"/>
        </w:rPr>
      </w:pPr>
      <w:r w:rsidRPr="002F3C2B">
        <w:rPr>
          <w:sz w:val="20"/>
        </w:rPr>
        <w:t>(1)</w:t>
      </w:r>
      <w:r w:rsidRPr="002F3C2B">
        <w:rPr>
          <w:sz w:val="20"/>
        </w:rPr>
        <w:tab/>
        <w:t>Gas Processors Association Method 2377–86, Test for Hydrogen Sulfide and Carbon Dioxide in Natural Gas Using Length of Stain Tubes, IBR approved for §§60.334(h)(1), 60.4360, and 60.4415(a)(1)(ii).</w:t>
      </w:r>
    </w:p>
    <w:p w14:paraId="01BB5BD5" w14:textId="77777777" w:rsidR="002F3C2B" w:rsidRPr="002F3C2B" w:rsidRDefault="002F3C2B" w:rsidP="002F3C2B">
      <w:pPr>
        <w:spacing w:after="120"/>
        <w:ind w:left="720" w:hanging="360"/>
        <w:rPr>
          <w:sz w:val="20"/>
        </w:rPr>
      </w:pPr>
      <w:r w:rsidRPr="002F3C2B">
        <w:rPr>
          <w:sz w:val="20"/>
        </w:rPr>
        <w:t>(2)</w:t>
      </w:r>
      <w:r w:rsidRPr="002F3C2B">
        <w:rPr>
          <w:sz w:val="20"/>
        </w:rPr>
        <w:tab/>
        <w:t>[Reserved]</w:t>
      </w:r>
    </w:p>
    <w:p w14:paraId="0BBEADB5" w14:textId="77777777" w:rsidR="002F3C2B" w:rsidRPr="002F3C2B" w:rsidRDefault="002F3C2B" w:rsidP="002F3C2B">
      <w:pPr>
        <w:spacing w:after="120"/>
        <w:ind w:left="360" w:hanging="360"/>
        <w:rPr>
          <w:sz w:val="20"/>
        </w:rPr>
      </w:pPr>
      <w:r w:rsidRPr="002F3C2B">
        <w:rPr>
          <w:sz w:val="20"/>
        </w:rPr>
        <w:t>(n)</w:t>
      </w:r>
      <w:r w:rsidRPr="002F3C2B">
        <w:rPr>
          <w:sz w:val="20"/>
        </w:rPr>
        <w:tab/>
        <w:t xml:space="preserve">This material is available for purchase from IHS Inc., </w:t>
      </w:r>
      <w:smartTag w:uri="urn:schemas-microsoft-com:office:smarttags" w:element="address">
        <w:smartTag w:uri="urn:schemas-microsoft-com:office:smarttags" w:element="Street">
          <w:r w:rsidRPr="002F3C2B">
            <w:rPr>
              <w:sz w:val="20"/>
            </w:rPr>
            <w:t>15 Inverness Way East</w:t>
          </w:r>
        </w:smartTag>
        <w:r w:rsidRPr="002F3C2B">
          <w:rPr>
            <w:sz w:val="20"/>
          </w:rPr>
          <w:t xml:space="preserve">, </w:t>
        </w:r>
        <w:smartTag w:uri="urn:schemas-microsoft-com:office:smarttags" w:element="City">
          <w:r w:rsidRPr="002F3C2B">
            <w:rPr>
              <w:sz w:val="20"/>
            </w:rPr>
            <w:t>Englewood</w:t>
          </w:r>
        </w:smartTag>
        <w:r w:rsidRPr="002F3C2B">
          <w:rPr>
            <w:sz w:val="20"/>
          </w:rPr>
          <w:t xml:space="preserve">, </w:t>
        </w:r>
        <w:smartTag w:uri="urn:schemas-microsoft-com:office:smarttags" w:element="State">
          <w:r w:rsidRPr="002F3C2B">
            <w:rPr>
              <w:sz w:val="20"/>
            </w:rPr>
            <w:t>CO</w:t>
          </w:r>
        </w:smartTag>
        <w:r w:rsidRPr="002F3C2B">
          <w:rPr>
            <w:sz w:val="20"/>
          </w:rPr>
          <w:t xml:space="preserve"> </w:t>
        </w:r>
        <w:smartTag w:uri="urn:schemas-microsoft-com:office:smarttags" w:element="PostalCode">
          <w:r w:rsidRPr="002F3C2B">
            <w:rPr>
              <w:sz w:val="20"/>
            </w:rPr>
            <w:t>80112</w:t>
          </w:r>
        </w:smartTag>
      </w:smartTag>
      <w:r w:rsidRPr="002F3C2B">
        <w:rPr>
          <w:sz w:val="20"/>
        </w:rPr>
        <w:t>.</w:t>
      </w:r>
    </w:p>
    <w:p w14:paraId="2D1ABC7E" w14:textId="77777777" w:rsidR="002F3C2B" w:rsidRPr="002F3C2B" w:rsidRDefault="002F3C2B" w:rsidP="002F3C2B">
      <w:pPr>
        <w:spacing w:after="120"/>
        <w:ind w:left="720" w:hanging="360"/>
        <w:rPr>
          <w:sz w:val="20"/>
        </w:rPr>
      </w:pPr>
      <w:r w:rsidRPr="002F3C2B">
        <w:rPr>
          <w:sz w:val="20"/>
        </w:rPr>
        <w:t>(1)</w:t>
      </w:r>
      <w:r w:rsidRPr="002F3C2B">
        <w:rPr>
          <w:sz w:val="20"/>
        </w:rPr>
        <w:tab/>
        <w:t>International Organization for Standards 8178–4: 1996(E), Reciprocating Internal Combustion Engines—Exhaust Emission Measurement—Part 4: Test Cycles for Different Engine Applications, IBR approved for §60.4241(b).</w:t>
      </w:r>
    </w:p>
    <w:p w14:paraId="75BE0008" w14:textId="77777777" w:rsidR="002F3C2B" w:rsidRPr="002F3C2B" w:rsidRDefault="002F3C2B" w:rsidP="002F3C2B">
      <w:pPr>
        <w:spacing w:after="120"/>
        <w:ind w:left="720" w:hanging="360"/>
        <w:rPr>
          <w:sz w:val="20"/>
        </w:rPr>
      </w:pPr>
      <w:r w:rsidRPr="002F3C2B">
        <w:rPr>
          <w:sz w:val="20"/>
        </w:rPr>
        <w:t>(2)</w:t>
      </w:r>
      <w:r w:rsidRPr="002F3C2B">
        <w:rPr>
          <w:sz w:val="20"/>
        </w:rPr>
        <w:tab/>
        <w:t>[Reserved]</w:t>
      </w:r>
    </w:p>
    <w:p w14:paraId="151434CC" w14:textId="77777777" w:rsidR="002F3C2B" w:rsidRPr="002F3C2B" w:rsidRDefault="002F3C2B" w:rsidP="002F3C2B">
      <w:pPr>
        <w:spacing w:after="120"/>
        <w:rPr>
          <w:sz w:val="20"/>
        </w:rPr>
      </w:pPr>
      <w:r w:rsidRPr="002F3C2B">
        <w:rPr>
          <w:sz w:val="20"/>
        </w:rPr>
        <w:t>[48 FR 3735, Jan. 27, 1983]</w:t>
      </w:r>
    </w:p>
    <w:p w14:paraId="433A37F9" w14:textId="77777777" w:rsidR="002F3C2B" w:rsidRPr="002F3C2B" w:rsidRDefault="002F3C2B" w:rsidP="002F3C2B">
      <w:pPr>
        <w:spacing w:after="120"/>
        <w:rPr>
          <w:sz w:val="20"/>
        </w:rPr>
      </w:pPr>
      <w:r w:rsidRPr="002F3C2B">
        <w:rPr>
          <w:b/>
          <w:bCs/>
          <w:sz w:val="20"/>
        </w:rPr>
        <w:t>Editorial Note:</w:t>
      </w:r>
      <w:r w:rsidRPr="002F3C2B">
        <w:rPr>
          <w:sz w:val="20"/>
        </w:rPr>
        <w:t xml:space="preserve">   For Federal Register citations affecting §60.17, see the List of CFR Sections Affected, which appears in the Finding Aids section of the printed volume and on GPO Access.</w:t>
      </w:r>
    </w:p>
    <w:p w14:paraId="2B821856" w14:textId="77777777" w:rsidR="002F3C2B" w:rsidRPr="002F3C2B" w:rsidRDefault="002F3C2B" w:rsidP="002F3C2B">
      <w:pPr>
        <w:spacing w:after="120"/>
        <w:outlineLvl w:val="4"/>
        <w:rPr>
          <w:b/>
          <w:bCs/>
          <w:sz w:val="20"/>
        </w:rPr>
      </w:pPr>
      <w:r w:rsidRPr="002F3C2B">
        <w:rPr>
          <w:b/>
          <w:bCs/>
          <w:sz w:val="20"/>
        </w:rPr>
        <w:t>§ 60.18   General control device and work practice requirements.</w:t>
      </w:r>
    </w:p>
    <w:p w14:paraId="38EC5CA8" w14:textId="77777777" w:rsidR="002F3C2B" w:rsidRPr="002F3C2B" w:rsidRDefault="002F3C2B" w:rsidP="002F3C2B">
      <w:pPr>
        <w:spacing w:after="120"/>
        <w:ind w:left="360" w:hanging="360"/>
        <w:rPr>
          <w:i/>
          <w:iCs/>
          <w:sz w:val="20"/>
        </w:rPr>
      </w:pPr>
      <w:r w:rsidRPr="002F3C2B">
        <w:rPr>
          <w:sz w:val="20"/>
        </w:rPr>
        <w:t>(a)</w:t>
      </w:r>
      <w:r w:rsidRPr="002F3C2B">
        <w:rPr>
          <w:sz w:val="20"/>
        </w:rPr>
        <w:tab/>
      </w:r>
      <w:r w:rsidRPr="002F3C2B">
        <w:rPr>
          <w:i/>
          <w:iCs/>
          <w:sz w:val="20"/>
        </w:rPr>
        <w:t>Introduction.</w:t>
      </w:r>
    </w:p>
    <w:p w14:paraId="5EAB6276" w14:textId="77777777" w:rsidR="002F3C2B" w:rsidRPr="002F3C2B" w:rsidRDefault="002F3C2B" w:rsidP="002F3C2B">
      <w:pPr>
        <w:spacing w:after="120"/>
        <w:ind w:left="720" w:hanging="360"/>
        <w:rPr>
          <w:sz w:val="20"/>
        </w:rPr>
      </w:pPr>
      <w:r w:rsidRPr="002F3C2B">
        <w:rPr>
          <w:sz w:val="20"/>
        </w:rPr>
        <w:t>(1)</w:t>
      </w:r>
      <w:r w:rsidRPr="002F3C2B">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6FED2301" w14:textId="77777777" w:rsidR="002F3C2B" w:rsidRPr="002F3C2B" w:rsidRDefault="002F3C2B" w:rsidP="002F3C2B">
      <w:pPr>
        <w:spacing w:after="120"/>
        <w:ind w:left="720" w:hanging="360"/>
        <w:rPr>
          <w:sz w:val="20"/>
        </w:rPr>
      </w:pPr>
      <w:r w:rsidRPr="002F3C2B">
        <w:rPr>
          <w:sz w:val="20"/>
        </w:rPr>
        <w:t>(2)</w:t>
      </w:r>
      <w:r w:rsidRPr="002F3C2B">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7764CAE8" w14:textId="77777777" w:rsidR="002F3C2B" w:rsidRPr="002F3C2B" w:rsidRDefault="002F3C2B" w:rsidP="002F3C2B">
      <w:pPr>
        <w:spacing w:after="120"/>
        <w:ind w:left="360" w:hanging="360"/>
        <w:rPr>
          <w:sz w:val="20"/>
        </w:rPr>
      </w:pPr>
      <w:r w:rsidRPr="002F3C2B">
        <w:rPr>
          <w:sz w:val="20"/>
        </w:rPr>
        <w:t>(b)</w:t>
      </w:r>
      <w:r w:rsidRPr="002F3C2B">
        <w:rPr>
          <w:sz w:val="20"/>
        </w:rPr>
        <w:tab/>
      </w:r>
      <w:r w:rsidRPr="002F3C2B">
        <w:rPr>
          <w:i/>
          <w:iCs/>
          <w:sz w:val="20"/>
        </w:rPr>
        <w:t xml:space="preserve">Flares. </w:t>
      </w:r>
      <w:r w:rsidRPr="002F3C2B">
        <w:rPr>
          <w:sz w:val="20"/>
        </w:rPr>
        <w:t>Paragraphs (c) through (f) apply to flares.</w:t>
      </w:r>
    </w:p>
    <w:p w14:paraId="70C915B2" w14:textId="77777777" w:rsidR="002F3C2B" w:rsidRPr="002F3C2B" w:rsidRDefault="002F3C2B" w:rsidP="002F3C2B">
      <w:pPr>
        <w:spacing w:after="120"/>
        <w:ind w:left="360" w:hanging="360"/>
        <w:rPr>
          <w:sz w:val="20"/>
        </w:rPr>
      </w:pPr>
      <w:r w:rsidRPr="002F3C2B">
        <w:rPr>
          <w:sz w:val="20"/>
        </w:rPr>
        <w:t>(c)</w:t>
      </w:r>
    </w:p>
    <w:p w14:paraId="6D5251C3" w14:textId="77777777" w:rsidR="002F3C2B" w:rsidRPr="002F3C2B" w:rsidRDefault="002F3C2B" w:rsidP="002F3C2B">
      <w:pPr>
        <w:spacing w:after="120"/>
        <w:ind w:left="720" w:hanging="360"/>
        <w:rPr>
          <w:sz w:val="20"/>
        </w:rPr>
      </w:pPr>
      <w:r w:rsidRPr="002F3C2B">
        <w:rPr>
          <w:sz w:val="20"/>
        </w:rPr>
        <w:t>(1)</w:t>
      </w:r>
      <w:r w:rsidRPr="002F3C2B">
        <w:rPr>
          <w:sz w:val="20"/>
        </w:rPr>
        <w:tab/>
        <w:t>Flares shall be designed for and operated with no visible emissions as determined by the methods specified in paragraph (f), except for periods not to exceed a total of 5 minutes during any 2 consecutive hours.</w:t>
      </w:r>
    </w:p>
    <w:p w14:paraId="0A1788AD" w14:textId="77777777" w:rsidR="002F3C2B" w:rsidRPr="002F3C2B" w:rsidRDefault="002F3C2B" w:rsidP="002F3C2B">
      <w:pPr>
        <w:spacing w:after="120"/>
        <w:ind w:left="720" w:hanging="360"/>
        <w:rPr>
          <w:sz w:val="20"/>
        </w:rPr>
      </w:pPr>
      <w:r w:rsidRPr="002F3C2B">
        <w:rPr>
          <w:sz w:val="20"/>
        </w:rPr>
        <w:t>(2)</w:t>
      </w:r>
      <w:r w:rsidRPr="002F3C2B">
        <w:rPr>
          <w:sz w:val="20"/>
        </w:rPr>
        <w:tab/>
        <w:t>Flares shall be operated with a flame present at all times, as determined by the methods specified in paragraph (f).</w:t>
      </w:r>
    </w:p>
    <w:p w14:paraId="43E2F870" w14:textId="77777777" w:rsidR="002F3C2B" w:rsidRPr="002F3C2B" w:rsidRDefault="002F3C2B" w:rsidP="002F3C2B">
      <w:pPr>
        <w:spacing w:after="120"/>
        <w:ind w:left="720" w:hanging="360"/>
        <w:rPr>
          <w:sz w:val="20"/>
        </w:rPr>
      </w:pPr>
      <w:r w:rsidRPr="002F3C2B">
        <w:rPr>
          <w:sz w:val="20"/>
        </w:rPr>
        <w:t>(3)</w:t>
      </w:r>
      <w:r w:rsidRPr="002F3C2B">
        <w:rPr>
          <w:sz w:val="20"/>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7561C53D" w14:textId="77777777" w:rsidR="002F3C2B" w:rsidRPr="002F3C2B" w:rsidRDefault="002F3C2B" w:rsidP="002F3C2B">
      <w:pPr>
        <w:spacing w:after="120"/>
        <w:ind w:left="1080" w:hanging="360"/>
        <w:rPr>
          <w:sz w:val="20"/>
        </w:rPr>
      </w:pPr>
      <w:r w:rsidRPr="002F3C2B">
        <w:rPr>
          <w:sz w:val="20"/>
        </w:rPr>
        <w:t>(i)</w:t>
      </w:r>
    </w:p>
    <w:p w14:paraId="42D8AC39" w14:textId="77777777" w:rsidR="002F3C2B" w:rsidRPr="002F3C2B" w:rsidRDefault="002F3C2B" w:rsidP="002F3C2B">
      <w:pPr>
        <w:spacing w:after="120"/>
        <w:ind w:left="1440" w:hanging="360"/>
        <w:rPr>
          <w:sz w:val="20"/>
        </w:rPr>
      </w:pPr>
      <w:r w:rsidRPr="002F3C2B">
        <w:rPr>
          <w:sz w:val="20"/>
        </w:rPr>
        <w:t>(A)</w:t>
      </w:r>
      <w:r w:rsidRPr="002F3C2B">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2F3C2B">
        <w:rPr>
          <w:sz w:val="20"/>
          <w:vertAlign w:val="subscript"/>
        </w:rPr>
        <w:t>max</w:t>
      </w:r>
      <w:r w:rsidRPr="002F3C2B">
        <w:rPr>
          <w:sz w:val="20"/>
        </w:rPr>
        <w:t>, as determined by the following equation:</w:t>
      </w:r>
    </w:p>
    <w:p w14:paraId="0D53D250" w14:textId="77777777" w:rsidR="002F3C2B" w:rsidRPr="002F3C2B" w:rsidRDefault="002F3C2B" w:rsidP="002F3C2B">
      <w:pPr>
        <w:spacing w:after="120"/>
        <w:jc w:val="center"/>
        <w:rPr>
          <w:sz w:val="20"/>
        </w:rPr>
      </w:pPr>
      <w:r w:rsidRPr="002F3C2B">
        <w:rPr>
          <w:sz w:val="20"/>
        </w:rPr>
        <w:lastRenderedPageBreak/>
        <w:t>V</w:t>
      </w:r>
      <w:r w:rsidRPr="002F3C2B">
        <w:rPr>
          <w:sz w:val="20"/>
          <w:vertAlign w:val="subscript"/>
        </w:rPr>
        <w:t>max</w:t>
      </w:r>
      <w:r w:rsidRPr="002F3C2B">
        <w:rPr>
          <w:sz w:val="20"/>
        </w:rPr>
        <w:t>=(X</w:t>
      </w:r>
      <w:r w:rsidRPr="002F3C2B">
        <w:rPr>
          <w:sz w:val="20"/>
          <w:vertAlign w:val="subscript"/>
        </w:rPr>
        <w:t>H2</w:t>
      </w:r>
      <w:r w:rsidRPr="002F3C2B">
        <w:rPr>
          <w:sz w:val="20"/>
        </w:rPr>
        <w:t>−K</w:t>
      </w:r>
      <w:r w:rsidRPr="002F3C2B">
        <w:rPr>
          <w:sz w:val="20"/>
          <w:vertAlign w:val="subscript"/>
        </w:rPr>
        <w:t>1</w:t>
      </w:r>
      <w:r w:rsidRPr="002F3C2B">
        <w:rPr>
          <w:sz w:val="20"/>
        </w:rPr>
        <w:t>)* K</w:t>
      </w:r>
      <w:r w:rsidRPr="002F3C2B">
        <w:rPr>
          <w:sz w:val="20"/>
          <w:vertAlign w:val="subscript"/>
        </w:rPr>
        <w:t>2</w:t>
      </w:r>
    </w:p>
    <w:p w14:paraId="63B8051A" w14:textId="77777777" w:rsidR="002F3C2B" w:rsidRPr="002F3C2B" w:rsidRDefault="002F3C2B" w:rsidP="002F3C2B">
      <w:pPr>
        <w:spacing w:after="120"/>
        <w:ind w:left="1440"/>
        <w:rPr>
          <w:sz w:val="20"/>
        </w:rPr>
      </w:pPr>
      <w:r w:rsidRPr="002F3C2B">
        <w:rPr>
          <w:sz w:val="20"/>
        </w:rPr>
        <w:t>Where:</w:t>
      </w:r>
    </w:p>
    <w:p w14:paraId="25A89F92" w14:textId="77777777" w:rsidR="002F3C2B" w:rsidRPr="002F3C2B" w:rsidRDefault="002F3C2B" w:rsidP="002F3C2B">
      <w:pPr>
        <w:spacing w:after="120"/>
        <w:ind w:left="1440"/>
        <w:rPr>
          <w:sz w:val="20"/>
        </w:rPr>
      </w:pPr>
      <w:r w:rsidRPr="002F3C2B">
        <w:rPr>
          <w:sz w:val="20"/>
        </w:rPr>
        <w:t>V</w:t>
      </w:r>
      <w:r w:rsidRPr="002F3C2B">
        <w:rPr>
          <w:sz w:val="20"/>
          <w:vertAlign w:val="subscript"/>
        </w:rPr>
        <w:t>max</w:t>
      </w:r>
      <w:r w:rsidRPr="002F3C2B">
        <w:rPr>
          <w:sz w:val="20"/>
        </w:rPr>
        <w:t xml:space="preserve">  =  Maximum permitted velocity, m/sec.</w:t>
      </w:r>
    </w:p>
    <w:p w14:paraId="50FE77CF" w14:textId="77777777" w:rsidR="002F3C2B" w:rsidRPr="002F3C2B" w:rsidRDefault="002F3C2B" w:rsidP="002F3C2B">
      <w:pPr>
        <w:spacing w:after="120"/>
        <w:ind w:left="1440"/>
        <w:rPr>
          <w:sz w:val="20"/>
        </w:rPr>
      </w:pPr>
      <w:r w:rsidRPr="002F3C2B">
        <w:rPr>
          <w:sz w:val="20"/>
        </w:rPr>
        <w:t>K</w:t>
      </w:r>
      <w:r w:rsidRPr="002F3C2B">
        <w:rPr>
          <w:sz w:val="20"/>
          <w:vertAlign w:val="subscript"/>
        </w:rPr>
        <w:t>1</w:t>
      </w:r>
      <w:r w:rsidRPr="002F3C2B">
        <w:rPr>
          <w:sz w:val="20"/>
        </w:rPr>
        <w:t xml:space="preserve">  =  Constant, 6.0 volume-percent hydrogen.</w:t>
      </w:r>
    </w:p>
    <w:p w14:paraId="4D471CE3" w14:textId="77777777" w:rsidR="002F3C2B" w:rsidRPr="002F3C2B" w:rsidRDefault="002F3C2B" w:rsidP="002F3C2B">
      <w:pPr>
        <w:spacing w:after="120"/>
        <w:ind w:left="1440"/>
        <w:rPr>
          <w:sz w:val="20"/>
        </w:rPr>
      </w:pPr>
      <w:r w:rsidRPr="002F3C2B">
        <w:rPr>
          <w:sz w:val="20"/>
        </w:rPr>
        <w:t>K</w:t>
      </w:r>
      <w:r w:rsidRPr="002F3C2B">
        <w:rPr>
          <w:sz w:val="20"/>
          <w:vertAlign w:val="subscript"/>
        </w:rPr>
        <w:t>2</w:t>
      </w:r>
      <w:r w:rsidRPr="002F3C2B">
        <w:rPr>
          <w:sz w:val="20"/>
        </w:rPr>
        <w:t xml:space="preserve">  =  Constant, 3.9(m/sec)/volume-percent hydrogen.</w:t>
      </w:r>
    </w:p>
    <w:p w14:paraId="3C2BFE64" w14:textId="77777777" w:rsidR="002F3C2B" w:rsidRPr="002F3C2B" w:rsidRDefault="002F3C2B" w:rsidP="002F3C2B">
      <w:pPr>
        <w:spacing w:after="120"/>
        <w:ind w:left="1440"/>
        <w:rPr>
          <w:sz w:val="20"/>
        </w:rPr>
      </w:pPr>
      <w:r w:rsidRPr="002F3C2B">
        <w:rPr>
          <w:sz w:val="20"/>
        </w:rPr>
        <w:t>X</w:t>
      </w:r>
      <w:r w:rsidRPr="002F3C2B">
        <w:rPr>
          <w:sz w:val="20"/>
          <w:vertAlign w:val="subscript"/>
        </w:rPr>
        <w:t>H2</w:t>
      </w:r>
      <w:r w:rsidRPr="002F3C2B">
        <w:rPr>
          <w:sz w:val="20"/>
        </w:rPr>
        <w:t xml:space="preserve">  =  The volume-percent of hydrogen, on a wet basis, as calculated by using the American Society for Testing and Materials (ASTM) Method D1946–77. (Incorporated by reference as specified in §60.17).</w:t>
      </w:r>
    </w:p>
    <w:p w14:paraId="7ECB1891" w14:textId="77777777" w:rsidR="002F3C2B" w:rsidRPr="002F3C2B" w:rsidRDefault="002F3C2B" w:rsidP="002F3C2B">
      <w:pPr>
        <w:spacing w:after="120"/>
        <w:ind w:left="1440" w:hanging="360"/>
        <w:rPr>
          <w:sz w:val="20"/>
        </w:rPr>
      </w:pPr>
      <w:r w:rsidRPr="002F3C2B">
        <w:rPr>
          <w:sz w:val="20"/>
        </w:rPr>
        <w:t>(B)</w:t>
      </w:r>
      <w:r w:rsidRPr="002F3C2B">
        <w:rPr>
          <w:sz w:val="20"/>
        </w:rPr>
        <w:tab/>
        <w:t>The actual exit velocity of a flare shall be determined by the method specified in paragraph (f)(4) of this section.</w:t>
      </w:r>
    </w:p>
    <w:p w14:paraId="507A7580" w14:textId="77777777" w:rsidR="002F3C2B" w:rsidRPr="002F3C2B" w:rsidRDefault="002F3C2B" w:rsidP="002F3C2B">
      <w:pPr>
        <w:spacing w:after="120"/>
        <w:ind w:left="1080" w:hanging="360"/>
        <w:rPr>
          <w:sz w:val="20"/>
        </w:rPr>
      </w:pPr>
      <w:r w:rsidRPr="002F3C2B">
        <w:rPr>
          <w:sz w:val="20"/>
        </w:rPr>
        <w:t>(ii)</w:t>
      </w:r>
      <w:r w:rsidRPr="002F3C2B">
        <w:rPr>
          <w:sz w:val="20"/>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04FA8F0A" w14:textId="77777777" w:rsidR="002F3C2B" w:rsidRPr="002F3C2B" w:rsidRDefault="002F3C2B" w:rsidP="002F3C2B">
      <w:pPr>
        <w:spacing w:after="120"/>
        <w:ind w:left="720" w:hanging="360"/>
        <w:rPr>
          <w:sz w:val="20"/>
        </w:rPr>
      </w:pPr>
      <w:r w:rsidRPr="002F3C2B">
        <w:rPr>
          <w:sz w:val="20"/>
        </w:rPr>
        <w:t>(4)</w:t>
      </w:r>
    </w:p>
    <w:p w14:paraId="1B4E1673" w14:textId="77777777" w:rsidR="002F3C2B" w:rsidRPr="002F3C2B" w:rsidRDefault="002F3C2B" w:rsidP="002F3C2B">
      <w:pPr>
        <w:spacing w:after="120"/>
        <w:ind w:left="1080" w:hanging="360"/>
        <w:rPr>
          <w:sz w:val="20"/>
        </w:rPr>
      </w:pPr>
      <w:r w:rsidRPr="002F3C2B">
        <w:rPr>
          <w:sz w:val="20"/>
        </w:rPr>
        <w:t>(i)</w:t>
      </w:r>
      <w:r w:rsidRPr="002F3C2B">
        <w:rPr>
          <w:sz w:val="20"/>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14:paraId="1DC00CE0" w14:textId="77777777" w:rsidR="002F3C2B" w:rsidRPr="002F3C2B" w:rsidRDefault="002F3C2B" w:rsidP="002F3C2B">
      <w:pPr>
        <w:spacing w:after="120"/>
        <w:ind w:left="1080" w:hanging="360"/>
        <w:rPr>
          <w:sz w:val="20"/>
        </w:rPr>
      </w:pPr>
      <w:r w:rsidRPr="002F3C2B">
        <w:rPr>
          <w:sz w:val="20"/>
        </w:rPr>
        <w:t>(ii)</w:t>
      </w:r>
      <w:r w:rsidRPr="002F3C2B">
        <w:rPr>
          <w:sz w:val="20"/>
        </w:rPr>
        <w:tab/>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14:paraId="6BBAB1B5" w14:textId="77777777" w:rsidR="002F3C2B" w:rsidRPr="002F3C2B" w:rsidRDefault="002F3C2B" w:rsidP="002F3C2B">
      <w:pPr>
        <w:spacing w:after="120"/>
        <w:ind w:left="1080" w:hanging="360"/>
        <w:rPr>
          <w:sz w:val="20"/>
        </w:rPr>
      </w:pPr>
      <w:r w:rsidRPr="002F3C2B">
        <w:rPr>
          <w:sz w:val="20"/>
        </w:rPr>
        <w:t>(iii)</w:t>
      </w:r>
      <w:r w:rsidRPr="002F3C2B">
        <w:rPr>
          <w:sz w:val="20"/>
        </w:rPr>
        <w:tab/>
        <w:t>Steam-assisted and nonassisted flares designed for and operated with an exit velocity, as determined by the methods specified in paragraph (f)(4), less than the velocity, V</w:t>
      </w:r>
      <w:r w:rsidRPr="002F3C2B">
        <w:rPr>
          <w:sz w:val="20"/>
          <w:vertAlign w:val="subscript"/>
        </w:rPr>
        <w:t>max</w:t>
      </w:r>
      <w:r w:rsidRPr="002F3C2B">
        <w:rPr>
          <w:sz w:val="20"/>
        </w:rPr>
        <w:t>, as determined by the method specified in paragraph (f)(5), and less than 122 m/sec (400 ft/sec) are allowed.</w:t>
      </w:r>
    </w:p>
    <w:p w14:paraId="74405FC4" w14:textId="77777777" w:rsidR="002F3C2B" w:rsidRPr="002F3C2B" w:rsidRDefault="002F3C2B" w:rsidP="002F3C2B">
      <w:pPr>
        <w:spacing w:after="120"/>
        <w:ind w:left="720" w:hanging="360"/>
        <w:rPr>
          <w:sz w:val="20"/>
        </w:rPr>
      </w:pPr>
      <w:r w:rsidRPr="002F3C2B">
        <w:rPr>
          <w:sz w:val="20"/>
        </w:rPr>
        <w:t>(5)</w:t>
      </w:r>
      <w:r w:rsidRPr="002F3C2B">
        <w:rPr>
          <w:sz w:val="20"/>
        </w:rPr>
        <w:tab/>
        <w:t>Air-assisted flares shall be designed and operated with an exit velocity less than the velocity, V</w:t>
      </w:r>
      <w:r w:rsidRPr="002F3C2B">
        <w:rPr>
          <w:sz w:val="20"/>
          <w:vertAlign w:val="subscript"/>
        </w:rPr>
        <w:t>max</w:t>
      </w:r>
      <w:r w:rsidRPr="002F3C2B">
        <w:rPr>
          <w:sz w:val="20"/>
        </w:rPr>
        <w:t>, as determined by the method specified in paragraph (f)(6).</w:t>
      </w:r>
    </w:p>
    <w:p w14:paraId="64A6DB83" w14:textId="77777777" w:rsidR="002F3C2B" w:rsidRPr="002F3C2B" w:rsidRDefault="002F3C2B" w:rsidP="002F3C2B">
      <w:pPr>
        <w:spacing w:after="120"/>
        <w:ind w:left="720" w:hanging="360"/>
        <w:rPr>
          <w:sz w:val="20"/>
        </w:rPr>
      </w:pPr>
      <w:r w:rsidRPr="002F3C2B">
        <w:rPr>
          <w:sz w:val="20"/>
        </w:rPr>
        <w:t>(6)</w:t>
      </w:r>
      <w:r w:rsidRPr="002F3C2B">
        <w:rPr>
          <w:sz w:val="20"/>
        </w:rPr>
        <w:tab/>
        <w:t>Flares used to comply with this section shall be steam-assisted, air-assisted, or nonassisted.</w:t>
      </w:r>
    </w:p>
    <w:p w14:paraId="70400D6C" w14:textId="77777777" w:rsidR="002F3C2B" w:rsidRPr="002F3C2B" w:rsidRDefault="002F3C2B" w:rsidP="002F3C2B">
      <w:pPr>
        <w:spacing w:after="120"/>
        <w:ind w:left="360" w:hanging="360"/>
        <w:rPr>
          <w:sz w:val="20"/>
        </w:rPr>
      </w:pPr>
      <w:r w:rsidRPr="002F3C2B">
        <w:rPr>
          <w:sz w:val="20"/>
        </w:rPr>
        <w:t>(d)</w:t>
      </w:r>
      <w:r w:rsidRPr="002F3C2B">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644FEA75" w14:textId="77777777" w:rsidR="002F3C2B" w:rsidRPr="002F3C2B" w:rsidRDefault="002F3C2B" w:rsidP="002F3C2B">
      <w:pPr>
        <w:spacing w:after="120"/>
        <w:ind w:left="360" w:hanging="360"/>
        <w:rPr>
          <w:sz w:val="20"/>
        </w:rPr>
      </w:pPr>
      <w:r w:rsidRPr="002F3C2B">
        <w:rPr>
          <w:sz w:val="20"/>
        </w:rPr>
        <w:t>(e)</w:t>
      </w:r>
      <w:r w:rsidRPr="002F3C2B">
        <w:rPr>
          <w:sz w:val="20"/>
        </w:rPr>
        <w:tab/>
        <w:t>Flares used to comply with provisions of this subpart shall be operated at all times when emissions may be vented to them.</w:t>
      </w:r>
    </w:p>
    <w:p w14:paraId="68E27F04" w14:textId="77777777" w:rsidR="002F3C2B" w:rsidRPr="002F3C2B" w:rsidRDefault="002F3C2B" w:rsidP="002F3C2B">
      <w:pPr>
        <w:spacing w:after="120"/>
        <w:ind w:left="360" w:hanging="360"/>
        <w:rPr>
          <w:sz w:val="20"/>
        </w:rPr>
      </w:pPr>
      <w:r w:rsidRPr="002F3C2B">
        <w:rPr>
          <w:sz w:val="20"/>
        </w:rPr>
        <w:t>(f)</w:t>
      </w:r>
    </w:p>
    <w:p w14:paraId="542FA79A" w14:textId="77777777" w:rsidR="002F3C2B" w:rsidRPr="002F3C2B" w:rsidRDefault="002F3C2B" w:rsidP="002F3C2B">
      <w:pPr>
        <w:spacing w:after="120"/>
        <w:ind w:left="720" w:hanging="360"/>
        <w:rPr>
          <w:sz w:val="20"/>
        </w:rPr>
      </w:pPr>
      <w:r w:rsidRPr="002F3C2B">
        <w:rPr>
          <w:sz w:val="20"/>
        </w:rPr>
        <w:t>(1)</w:t>
      </w:r>
      <w:r w:rsidRPr="002F3C2B">
        <w:rPr>
          <w:sz w:val="20"/>
        </w:rPr>
        <w:tab/>
        <w:t>Method 22 of appendix A to this part shall be used to determine the compliance of flares with the visible emission provisions of this subpart. The observation period is 2 hours and shall be used according to Method 22.</w:t>
      </w:r>
    </w:p>
    <w:p w14:paraId="433D8F0B" w14:textId="77777777" w:rsidR="002F3C2B" w:rsidRPr="002F3C2B" w:rsidRDefault="002F3C2B" w:rsidP="002F3C2B">
      <w:pPr>
        <w:spacing w:after="120"/>
        <w:ind w:left="720" w:hanging="360"/>
        <w:rPr>
          <w:sz w:val="20"/>
        </w:rPr>
      </w:pPr>
      <w:r w:rsidRPr="002F3C2B">
        <w:rPr>
          <w:sz w:val="20"/>
        </w:rPr>
        <w:t>(2)</w:t>
      </w:r>
      <w:r w:rsidRPr="002F3C2B">
        <w:rPr>
          <w:sz w:val="20"/>
        </w:rPr>
        <w:tab/>
        <w:t>The presence of a flare pilot flame shall be monitored using a thermocouple or any other equivalent device to detect the presence of a flame.</w:t>
      </w:r>
    </w:p>
    <w:p w14:paraId="2BA57981" w14:textId="77777777" w:rsidR="002F3C2B" w:rsidRPr="002F3C2B" w:rsidRDefault="002F3C2B" w:rsidP="002F3C2B">
      <w:pPr>
        <w:spacing w:after="120"/>
        <w:ind w:left="720" w:hanging="360"/>
        <w:rPr>
          <w:sz w:val="20"/>
        </w:rPr>
      </w:pPr>
      <w:r w:rsidRPr="002F3C2B">
        <w:rPr>
          <w:sz w:val="20"/>
        </w:rPr>
        <w:t>(3)</w:t>
      </w:r>
      <w:r w:rsidRPr="002F3C2B">
        <w:rPr>
          <w:sz w:val="20"/>
        </w:rPr>
        <w:tab/>
        <w:t>The net heating value of the gas being combusted in a flare shall be calculated using the following equation:</w:t>
      </w:r>
    </w:p>
    <w:p w14:paraId="063321E8" w14:textId="77777777" w:rsidR="002F3C2B" w:rsidRPr="002F3C2B" w:rsidRDefault="002F3C2B" w:rsidP="002F3C2B">
      <w:pPr>
        <w:spacing w:after="120"/>
        <w:jc w:val="center"/>
        <w:rPr>
          <w:sz w:val="20"/>
        </w:rPr>
      </w:pPr>
      <w:r w:rsidRPr="002F3C2B">
        <w:rPr>
          <w:noProof/>
          <w:sz w:val="20"/>
        </w:rPr>
        <w:drawing>
          <wp:inline distT="0" distB="0" distL="0" distR="0" wp14:anchorId="4FA0361A" wp14:editId="504865FA">
            <wp:extent cx="1200150" cy="323850"/>
            <wp:effectExtent l="0" t="0" r="0" b="0"/>
            <wp:docPr id="8" name="Picture 8"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01jn9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00150" cy="323850"/>
                    </a:xfrm>
                    <a:prstGeom prst="rect">
                      <a:avLst/>
                    </a:prstGeom>
                    <a:noFill/>
                    <a:ln>
                      <a:noFill/>
                    </a:ln>
                  </pic:spPr>
                </pic:pic>
              </a:graphicData>
            </a:graphic>
          </wp:inline>
        </w:drawing>
      </w:r>
    </w:p>
    <w:p w14:paraId="72A8852A" w14:textId="77777777" w:rsidR="002F3C2B" w:rsidRPr="002F3C2B" w:rsidRDefault="00212B57" w:rsidP="002F3C2B">
      <w:pPr>
        <w:spacing w:after="120"/>
        <w:jc w:val="center"/>
        <w:rPr>
          <w:sz w:val="20"/>
        </w:rPr>
      </w:pPr>
      <w:hyperlink r:id="rId67" w:history="1">
        <w:r w:rsidR="002F3C2B" w:rsidRPr="002F3C2B">
          <w:rPr>
            <w:color w:val="0000FF"/>
            <w:sz w:val="20"/>
            <w:u w:val="single"/>
          </w:rPr>
          <w:t>View or download PDF</w:t>
        </w:r>
      </w:hyperlink>
    </w:p>
    <w:p w14:paraId="46098BD3" w14:textId="77777777" w:rsidR="002F3C2B" w:rsidRPr="002F3C2B" w:rsidRDefault="002F3C2B" w:rsidP="002F3C2B">
      <w:pPr>
        <w:spacing w:after="120"/>
        <w:ind w:left="720"/>
        <w:rPr>
          <w:sz w:val="20"/>
        </w:rPr>
      </w:pPr>
      <w:r w:rsidRPr="002F3C2B">
        <w:rPr>
          <w:sz w:val="20"/>
        </w:rPr>
        <w:t>where:</w:t>
      </w:r>
    </w:p>
    <w:p w14:paraId="77460952" w14:textId="77777777" w:rsidR="002F3C2B" w:rsidRPr="002F3C2B" w:rsidRDefault="002F3C2B" w:rsidP="002F3C2B">
      <w:pPr>
        <w:spacing w:after="120"/>
        <w:ind w:left="720"/>
        <w:rPr>
          <w:sz w:val="20"/>
        </w:rPr>
      </w:pPr>
      <w:r w:rsidRPr="002F3C2B">
        <w:rPr>
          <w:sz w:val="20"/>
        </w:rPr>
        <w:lastRenderedPageBreak/>
        <w:t>H</w:t>
      </w:r>
      <w:r w:rsidRPr="002F3C2B">
        <w:rPr>
          <w:sz w:val="20"/>
          <w:vertAlign w:val="subscript"/>
        </w:rPr>
        <w:t>T</w:t>
      </w:r>
      <w:r w:rsidRPr="002F3C2B">
        <w:rPr>
          <w:sz w:val="20"/>
        </w:rPr>
        <w:t xml:space="preserve">  =  Net heating value of the sample, MJ/scm; where the net enthalpy per mole of offgas is based on combustion at 25 °C and 760 mm Hg, but the standard temperature for determining the volume corresponding to one mole is 20 °C;</w:t>
      </w:r>
    </w:p>
    <w:p w14:paraId="54E08FAA" w14:textId="77777777" w:rsidR="002F3C2B" w:rsidRPr="002F3C2B" w:rsidRDefault="002F3C2B" w:rsidP="002F3C2B">
      <w:pPr>
        <w:spacing w:after="120"/>
        <w:jc w:val="center"/>
        <w:rPr>
          <w:sz w:val="20"/>
        </w:rPr>
      </w:pPr>
      <w:r w:rsidRPr="002F3C2B">
        <w:rPr>
          <w:noProof/>
          <w:sz w:val="20"/>
        </w:rPr>
        <w:drawing>
          <wp:inline distT="0" distB="0" distL="0" distR="0" wp14:anchorId="047CFC32" wp14:editId="49E3AB82">
            <wp:extent cx="3381375" cy="581025"/>
            <wp:effectExtent l="0" t="0" r="9525" b="9525"/>
            <wp:docPr id="9" name="Picture 9"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01jn9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14:paraId="45F456C8" w14:textId="77777777" w:rsidR="002F3C2B" w:rsidRPr="002F3C2B" w:rsidRDefault="00212B57" w:rsidP="002F3C2B">
      <w:pPr>
        <w:spacing w:after="120"/>
        <w:jc w:val="center"/>
        <w:rPr>
          <w:sz w:val="20"/>
        </w:rPr>
      </w:pPr>
      <w:hyperlink r:id="rId69" w:history="1">
        <w:r w:rsidR="002F3C2B" w:rsidRPr="002F3C2B">
          <w:rPr>
            <w:color w:val="0000FF"/>
            <w:sz w:val="20"/>
            <w:u w:val="single"/>
          </w:rPr>
          <w:t>View or download PDF</w:t>
        </w:r>
      </w:hyperlink>
    </w:p>
    <w:p w14:paraId="49B21152" w14:textId="77777777" w:rsidR="002F3C2B" w:rsidRPr="002F3C2B" w:rsidRDefault="002F3C2B" w:rsidP="002F3C2B">
      <w:pPr>
        <w:spacing w:after="120"/>
        <w:ind w:left="720"/>
        <w:rPr>
          <w:sz w:val="20"/>
        </w:rPr>
      </w:pPr>
      <w:r w:rsidRPr="002F3C2B">
        <w:rPr>
          <w:sz w:val="20"/>
        </w:rPr>
        <w:t>C</w:t>
      </w:r>
      <w:r w:rsidRPr="002F3C2B">
        <w:rPr>
          <w:sz w:val="20"/>
          <w:vertAlign w:val="subscript"/>
        </w:rPr>
        <w:t>i</w:t>
      </w:r>
      <w:r w:rsidRPr="002F3C2B">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4F4F4863" w14:textId="77777777" w:rsidR="002F3C2B" w:rsidRPr="002F3C2B" w:rsidRDefault="002F3C2B" w:rsidP="002F3C2B">
      <w:pPr>
        <w:spacing w:after="120"/>
        <w:ind w:left="720"/>
        <w:rPr>
          <w:sz w:val="20"/>
        </w:rPr>
      </w:pPr>
      <w:r w:rsidRPr="002F3C2B">
        <w:rPr>
          <w:sz w:val="20"/>
        </w:rPr>
        <w:t>H</w:t>
      </w:r>
      <w:r w:rsidRPr="002F3C2B">
        <w:rPr>
          <w:sz w:val="20"/>
          <w:vertAlign w:val="subscript"/>
        </w:rPr>
        <w:t>i</w:t>
      </w:r>
      <w:r w:rsidRPr="002F3C2B">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2F98D063" w14:textId="77777777" w:rsidR="002F3C2B" w:rsidRPr="002F3C2B" w:rsidRDefault="002F3C2B" w:rsidP="002F3C2B">
      <w:pPr>
        <w:spacing w:after="120"/>
        <w:ind w:left="720" w:hanging="360"/>
        <w:rPr>
          <w:sz w:val="20"/>
        </w:rPr>
      </w:pPr>
      <w:r w:rsidRPr="002F3C2B">
        <w:rPr>
          <w:sz w:val="20"/>
        </w:rPr>
        <w:t>(4)</w:t>
      </w:r>
      <w:r w:rsidRPr="002F3C2B">
        <w:rPr>
          <w:sz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147F3850" w14:textId="77777777" w:rsidR="002F3C2B" w:rsidRPr="002F3C2B" w:rsidRDefault="002F3C2B" w:rsidP="002F3C2B">
      <w:pPr>
        <w:spacing w:after="120"/>
        <w:ind w:left="720" w:hanging="360"/>
        <w:rPr>
          <w:sz w:val="20"/>
        </w:rPr>
      </w:pPr>
      <w:r w:rsidRPr="002F3C2B">
        <w:rPr>
          <w:sz w:val="20"/>
        </w:rPr>
        <w:t>(5)</w:t>
      </w:r>
      <w:r w:rsidRPr="002F3C2B">
        <w:rPr>
          <w:sz w:val="20"/>
        </w:rPr>
        <w:tab/>
        <w:t>The maximum permitted velocity, V</w:t>
      </w:r>
      <w:r w:rsidRPr="002F3C2B">
        <w:rPr>
          <w:sz w:val="20"/>
          <w:vertAlign w:val="subscript"/>
        </w:rPr>
        <w:t>max</w:t>
      </w:r>
      <w:r w:rsidRPr="002F3C2B">
        <w:rPr>
          <w:sz w:val="20"/>
        </w:rPr>
        <w:t>, for flares complying with paragraph (c)(4)(iii) shall be determined by the following equation.</w:t>
      </w:r>
    </w:p>
    <w:p w14:paraId="6FA02070" w14:textId="77777777" w:rsidR="002F3C2B" w:rsidRPr="002F3C2B" w:rsidRDefault="002F3C2B" w:rsidP="002F3C2B">
      <w:pPr>
        <w:spacing w:after="120"/>
        <w:jc w:val="center"/>
        <w:rPr>
          <w:sz w:val="20"/>
        </w:rPr>
      </w:pPr>
      <w:r w:rsidRPr="002F3C2B">
        <w:rPr>
          <w:sz w:val="20"/>
        </w:rPr>
        <w:t>Log</w:t>
      </w:r>
      <w:r w:rsidRPr="002F3C2B">
        <w:rPr>
          <w:sz w:val="20"/>
          <w:vertAlign w:val="subscript"/>
        </w:rPr>
        <w:t>10</w:t>
      </w:r>
      <w:r w:rsidRPr="002F3C2B">
        <w:rPr>
          <w:sz w:val="20"/>
        </w:rPr>
        <w:t>(V</w:t>
      </w:r>
      <w:r w:rsidRPr="002F3C2B">
        <w:rPr>
          <w:sz w:val="20"/>
          <w:vertAlign w:val="subscript"/>
        </w:rPr>
        <w:t>max</w:t>
      </w:r>
      <w:r w:rsidRPr="002F3C2B">
        <w:rPr>
          <w:sz w:val="20"/>
        </w:rPr>
        <w:t>)=(H</w:t>
      </w:r>
      <w:r w:rsidRPr="002F3C2B">
        <w:rPr>
          <w:sz w:val="20"/>
          <w:vertAlign w:val="subscript"/>
        </w:rPr>
        <w:t>T</w:t>
      </w:r>
      <w:r w:rsidRPr="002F3C2B">
        <w:rPr>
          <w:sz w:val="20"/>
        </w:rPr>
        <w:t>+28.8)/31.7</w:t>
      </w:r>
    </w:p>
    <w:p w14:paraId="6D095E8C" w14:textId="77777777" w:rsidR="002F3C2B" w:rsidRPr="002F3C2B" w:rsidRDefault="002F3C2B" w:rsidP="002F3C2B">
      <w:pPr>
        <w:spacing w:after="120"/>
        <w:ind w:left="720"/>
        <w:rPr>
          <w:sz w:val="20"/>
        </w:rPr>
      </w:pPr>
      <w:r w:rsidRPr="002F3C2B">
        <w:rPr>
          <w:sz w:val="20"/>
        </w:rPr>
        <w:t>V</w:t>
      </w:r>
      <w:r w:rsidRPr="002F3C2B">
        <w:rPr>
          <w:sz w:val="20"/>
          <w:vertAlign w:val="subscript"/>
        </w:rPr>
        <w:t>max</w:t>
      </w:r>
      <w:r w:rsidRPr="002F3C2B">
        <w:rPr>
          <w:sz w:val="20"/>
        </w:rPr>
        <w:t xml:space="preserve">  =  Maximum permitted velocity, M/sec</w:t>
      </w:r>
    </w:p>
    <w:p w14:paraId="1B7D166D" w14:textId="77777777" w:rsidR="002F3C2B" w:rsidRPr="002F3C2B" w:rsidRDefault="002F3C2B" w:rsidP="002F3C2B">
      <w:pPr>
        <w:spacing w:after="120"/>
        <w:ind w:left="720"/>
        <w:rPr>
          <w:sz w:val="20"/>
        </w:rPr>
      </w:pPr>
      <w:r w:rsidRPr="002F3C2B">
        <w:rPr>
          <w:sz w:val="20"/>
        </w:rPr>
        <w:t>28.8  =  Constant</w:t>
      </w:r>
    </w:p>
    <w:p w14:paraId="28D206ED" w14:textId="77777777" w:rsidR="002F3C2B" w:rsidRPr="002F3C2B" w:rsidRDefault="002F3C2B" w:rsidP="002F3C2B">
      <w:pPr>
        <w:spacing w:after="120"/>
        <w:ind w:left="720"/>
        <w:rPr>
          <w:sz w:val="20"/>
        </w:rPr>
      </w:pPr>
      <w:r w:rsidRPr="002F3C2B">
        <w:rPr>
          <w:sz w:val="20"/>
        </w:rPr>
        <w:t>31.7  =  Constant</w:t>
      </w:r>
    </w:p>
    <w:p w14:paraId="1C6075D6" w14:textId="77777777" w:rsidR="002F3C2B" w:rsidRPr="002F3C2B" w:rsidRDefault="002F3C2B" w:rsidP="002F3C2B">
      <w:pPr>
        <w:spacing w:after="120"/>
        <w:ind w:left="720"/>
        <w:rPr>
          <w:sz w:val="20"/>
        </w:rPr>
      </w:pPr>
      <w:r w:rsidRPr="002F3C2B">
        <w:rPr>
          <w:sz w:val="20"/>
        </w:rPr>
        <w:t>H</w:t>
      </w:r>
      <w:r w:rsidRPr="002F3C2B">
        <w:rPr>
          <w:sz w:val="20"/>
          <w:vertAlign w:val="subscript"/>
        </w:rPr>
        <w:t>T</w:t>
      </w:r>
      <w:r w:rsidRPr="002F3C2B">
        <w:rPr>
          <w:sz w:val="20"/>
        </w:rPr>
        <w:t xml:space="preserve">  =  The net heating value as determined in paragraph (f)(3).</w:t>
      </w:r>
    </w:p>
    <w:p w14:paraId="3B954E03" w14:textId="77777777" w:rsidR="002F3C2B" w:rsidRPr="002F3C2B" w:rsidRDefault="002F3C2B" w:rsidP="002F3C2B">
      <w:pPr>
        <w:spacing w:after="120"/>
        <w:ind w:left="720" w:hanging="360"/>
        <w:rPr>
          <w:sz w:val="20"/>
        </w:rPr>
      </w:pPr>
      <w:r w:rsidRPr="002F3C2B">
        <w:rPr>
          <w:sz w:val="20"/>
        </w:rPr>
        <w:t>(6)</w:t>
      </w:r>
      <w:r w:rsidRPr="002F3C2B">
        <w:rPr>
          <w:sz w:val="20"/>
        </w:rPr>
        <w:tab/>
        <w:t>The maximum permitted velocity, V</w:t>
      </w:r>
      <w:r w:rsidRPr="002F3C2B">
        <w:rPr>
          <w:sz w:val="20"/>
          <w:vertAlign w:val="subscript"/>
        </w:rPr>
        <w:t>max</w:t>
      </w:r>
      <w:r w:rsidRPr="002F3C2B">
        <w:rPr>
          <w:sz w:val="20"/>
        </w:rPr>
        <w:t>, for air-assisted flares shall be determined by the following equation.</w:t>
      </w:r>
    </w:p>
    <w:p w14:paraId="69DE9690" w14:textId="77777777" w:rsidR="002F3C2B" w:rsidRPr="002F3C2B" w:rsidRDefault="002F3C2B" w:rsidP="002F3C2B">
      <w:pPr>
        <w:spacing w:after="120"/>
        <w:jc w:val="center"/>
        <w:rPr>
          <w:sz w:val="20"/>
        </w:rPr>
      </w:pPr>
      <w:r w:rsidRPr="002F3C2B">
        <w:rPr>
          <w:sz w:val="20"/>
        </w:rPr>
        <w:t>V</w:t>
      </w:r>
      <w:r w:rsidRPr="002F3C2B">
        <w:rPr>
          <w:sz w:val="20"/>
          <w:vertAlign w:val="subscript"/>
        </w:rPr>
        <w:t>max</w:t>
      </w:r>
      <w:r w:rsidRPr="002F3C2B">
        <w:rPr>
          <w:sz w:val="20"/>
        </w:rPr>
        <w:t>=8.706+0.7084 (H</w:t>
      </w:r>
      <w:r w:rsidRPr="002F3C2B">
        <w:rPr>
          <w:sz w:val="20"/>
          <w:vertAlign w:val="subscript"/>
        </w:rPr>
        <w:t>T</w:t>
      </w:r>
      <w:r w:rsidRPr="002F3C2B">
        <w:rPr>
          <w:sz w:val="20"/>
        </w:rPr>
        <w:t>)</w:t>
      </w:r>
    </w:p>
    <w:p w14:paraId="1B430B79" w14:textId="77777777" w:rsidR="002F3C2B" w:rsidRPr="002F3C2B" w:rsidRDefault="002F3C2B" w:rsidP="002F3C2B">
      <w:pPr>
        <w:spacing w:after="120"/>
        <w:ind w:left="720"/>
        <w:rPr>
          <w:sz w:val="20"/>
        </w:rPr>
      </w:pPr>
      <w:r w:rsidRPr="002F3C2B">
        <w:rPr>
          <w:sz w:val="20"/>
        </w:rPr>
        <w:t>V</w:t>
      </w:r>
      <w:r w:rsidRPr="002F3C2B">
        <w:rPr>
          <w:sz w:val="20"/>
          <w:vertAlign w:val="subscript"/>
        </w:rPr>
        <w:t>max</w:t>
      </w:r>
      <w:r w:rsidRPr="002F3C2B">
        <w:rPr>
          <w:sz w:val="20"/>
        </w:rPr>
        <w:t xml:space="preserve">  =  Maximum permitted velocity, m/sec</w:t>
      </w:r>
    </w:p>
    <w:p w14:paraId="761BEFC7" w14:textId="77777777" w:rsidR="002F3C2B" w:rsidRPr="002F3C2B" w:rsidRDefault="002F3C2B" w:rsidP="002F3C2B">
      <w:pPr>
        <w:spacing w:after="120"/>
        <w:ind w:left="720"/>
        <w:rPr>
          <w:sz w:val="20"/>
        </w:rPr>
      </w:pPr>
      <w:r w:rsidRPr="002F3C2B">
        <w:rPr>
          <w:sz w:val="20"/>
        </w:rPr>
        <w:t>8.706  =  Constant</w:t>
      </w:r>
    </w:p>
    <w:p w14:paraId="28CAA8CB" w14:textId="77777777" w:rsidR="002F3C2B" w:rsidRPr="002F3C2B" w:rsidRDefault="002F3C2B" w:rsidP="002F3C2B">
      <w:pPr>
        <w:spacing w:after="120"/>
        <w:ind w:left="720"/>
        <w:rPr>
          <w:sz w:val="20"/>
        </w:rPr>
      </w:pPr>
      <w:r w:rsidRPr="002F3C2B">
        <w:rPr>
          <w:sz w:val="20"/>
        </w:rPr>
        <w:t>0.7084  =  Constant</w:t>
      </w:r>
    </w:p>
    <w:p w14:paraId="01BA4533" w14:textId="77777777" w:rsidR="002F3C2B" w:rsidRPr="002F3C2B" w:rsidRDefault="002F3C2B" w:rsidP="002F3C2B">
      <w:pPr>
        <w:spacing w:after="120"/>
        <w:ind w:left="720"/>
        <w:rPr>
          <w:sz w:val="20"/>
        </w:rPr>
      </w:pPr>
      <w:r w:rsidRPr="002F3C2B">
        <w:rPr>
          <w:sz w:val="20"/>
        </w:rPr>
        <w:t>H</w:t>
      </w:r>
      <w:r w:rsidRPr="002F3C2B">
        <w:rPr>
          <w:sz w:val="20"/>
          <w:vertAlign w:val="subscript"/>
        </w:rPr>
        <w:t>T</w:t>
      </w:r>
      <w:r w:rsidRPr="002F3C2B">
        <w:rPr>
          <w:sz w:val="20"/>
        </w:rPr>
        <w:t xml:space="preserve">  =  The net heating value as determined in paragraph (f)(3).</w:t>
      </w:r>
    </w:p>
    <w:p w14:paraId="61FD53A6" w14:textId="77777777" w:rsidR="002F3C2B" w:rsidRPr="002F3C2B" w:rsidRDefault="002F3C2B" w:rsidP="002F3C2B">
      <w:pPr>
        <w:spacing w:after="120"/>
        <w:ind w:left="360" w:hanging="360"/>
        <w:rPr>
          <w:sz w:val="20"/>
        </w:rPr>
      </w:pPr>
      <w:r w:rsidRPr="002F3C2B">
        <w:rPr>
          <w:sz w:val="20"/>
        </w:rPr>
        <w:t>(g)</w:t>
      </w:r>
      <w:r w:rsidRPr="002F3C2B">
        <w:rPr>
          <w:sz w:val="20"/>
        </w:rPr>
        <w:tab/>
      </w:r>
      <w:r w:rsidRPr="002F3C2B">
        <w:rPr>
          <w:i/>
          <w:iCs/>
          <w:sz w:val="20"/>
        </w:rPr>
        <w:t xml:space="preserve">Alternative work practice for monitoring equipment for leaks. </w:t>
      </w:r>
      <w:r w:rsidRPr="002F3C2B">
        <w:rPr>
          <w:sz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4E7EE1E5" w14:textId="77777777" w:rsidR="002F3C2B" w:rsidRPr="002F3C2B" w:rsidRDefault="002F3C2B" w:rsidP="002F3C2B">
      <w:pPr>
        <w:spacing w:after="120"/>
        <w:ind w:left="720" w:hanging="360"/>
        <w:rPr>
          <w:sz w:val="20"/>
        </w:rPr>
      </w:pPr>
      <w:r w:rsidRPr="002F3C2B">
        <w:rPr>
          <w:sz w:val="20"/>
        </w:rPr>
        <w:t>(1)</w:t>
      </w:r>
      <w:r w:rsidRPr="002F3C2B">
        <w:rPr>
          <w:sz w:val="20"/>
        </w:rPr>
        <w:tab/>
      </w:r>
      <w:r w:rsidRPr="002F3C2B">
        <w:rPr>
          <w:i/>
          <w:iCs/>
          <w:sz w:val="20"/>
        </w:rPr>
        <w:t xml:space="preserve">Applicable subpart </w:t>
      </w:r>
      <w:r w:rsidRPr="002F3C2B">
        <w:rPr>
          <w:sz w:val="20"/>
        </w:rPr>
        <w:t>means the subpart in 40 CFR parts 60, 61, 63, or 65 that requires monitoring of equipment with a 40 CFR part 60, Appendix A–7, Method 21 monitor.</w:t>
      </w:r>
    </w:p>
    <w:p w14:paraId="74ACEFD2" w14:textId="77777777" w:rsidR="002F3C2B" w:rsidRPr="002F3C2B" w:rsidRDefault="002F3C2B" w:rsidP="002F3C2B">
      <w:pPr>
        <w:spacing w:after="120"/>
        <w:ind w:left="720" w:hanging="360"/>
        <w:rPr>
          <w:sz w:val="20"/>
        </w:rPr>
      </w:pPr>
      <w:r w:rsidRPr="002F3C2B">
        <w:rPr>
          <w:sz w:val="20"/>
        </w:rPr>
        <w:lastRenderedPageBreak/>
        <w:t>(2)</w:t>
      </w:r>
      <w:r w:rsidRPr="002F3C2B">
        <w:rPr>
          <w:sz w:val="20"/>
        </w:rPr>
        <w:tab/>
      </w:r>
      <w:r w:rsidRPr="002F3C2B">
        <w:rPr>
          <w:i/>
          <w:iCs/>
          <w:sz w:val="20"/>
        </w:rPr>
        <w:t xml:space="preserve">Equipment </w:t>
      </w:r>
      <w:r w:rsidRPr="002F3C2B">
        <w:rPr>
          <w:sz w:val="20"/>
        </w:rPr>
        <w:t>means pumps, valves, pressure relief valves, compressors, open-ended lines, flanges, connectors, and other equipment covered by the applicable subpart that require monitoring with a 40 CFR part 60, Appendix A–7, Method 21 monitor.</w:t>
      </w:r>
    </w:p>
    <w:p w14:paraId="29793F21" w14:textId="77777777" w:rsidR="002F3C2B" w:rsidRPr="002F3C2B" w:rsidRDefault="002F3C2B" w:rsidP="002F3C2B">
      <w:pPr>
        <w:spacing w:after="120"/>
        <w:ind w:left="720" w:hanging="360"/>
        <w:rPr>
          <w:sz w:val="20"/>
        </w:rPr>
      </w:pPr>
      <w:r w:rsidRPr="002F3C2B">
        <w:rPr>
          <w:sz w:val="20"/>
        </w:rPr>
        <w:t>(3)</w:t>
      </w:r>
      <w:r w:rsidRPr="002F3C2B">
        <w:rPr>
          <w:sz w:val="20"/>
        </w:rPr>
        <w:tab/>
      </w:r>
      <w:r w:rsidRPr="002F3C2B">
        <w:rPr>
          <w:i/>
          <w:iCs/>
          <w:sz w:val="20"/>
        </w:rPr>
        <w:t xml:space="preserve">Imaging </w:t>
      </w:r>
      <w:r w:rsidRPr="002F3C2B">
        <w:rPr>
          <w:sz w:val="20"/>
        </w:rPr>
        <w:t>means making visible emissions that may otherwise be invisible to the naked eye.</w:t>
      </w:r>
    </w:p>
    <w:p w14:paraId="2B77A7EF" w14:textId="77777777" w:rsidR="002F3C2B" w:rsidRPr="002F3C2B" w:rsidRDefault="002F3C2B" w:rsidP="002F3C2B">
      <w:pPr>
        <w:spacing w:after="120"/>
        <w:ind w:left="720" w:hanging="360"/>
        <w:rPr>
          <w:sz w:val="20"/>
        </w:rPr>
      </w:pPr>
      <w:r w:rsidRPr="002F3C2B">
        <w:rPr>
          <w:sz w:val="20"/>
        </w:rPr>
        <w:t>(4)</w:t>
      </w:r>
      <w:r w:rsidRPr="002F3C2B">
        <w:rPr>
          <w:sz w:val="20"/>
        </w:rPr>
        <w:tab/>
      </w:r>
      <w:r w:rsidRPr="002F3C2B">
        <w:rPr>
          <w:i/>
          <w:iCs/>
          <w:sz w:val="20"/>
        </w:rPr>
        <w:t xml:space="preserve">Optical gas imaging instrument </w:t>
      </w:r>
      <w:r w:rsidRPr="002F3C2B">
        <w:rPr>
          <w:sz w:val="20"/>
        </w:rPr>
        <w:t>means an instrument that makes visible emissions that may otherwise be invisible to the naked eye.</w:t>
      </w:r>
    </w:p>
    <w:p w14:paraId="28725896" w14:textId="77777777" w:rsidR="002F3C2B" w:rsidRPr="002F3C2B" w:rsidRDefault="002F3C2B" w:rsidP="002F3C2B">
      <w:pPr>
        <w:spacing w:after="120"/>
        <w:ind w:left="720" w:hanging="360"/>
        <w:rPr>
          <w:sz w:val="20"/>
        </w:rPr>
      </w:pPr>
      <w:r w:rsidRPr="002F3C2B">
        <w:rPr>
          <w:sz w:val="20"/>
        </w:rPr>
        <w:t>(5)</w:t>
      </w:r>
      <w:r w:rsidRPr="002F3C2B">
        <w:rPr>
          <w:sz w:val="20"/>
        </w:rPr>
        <w:tab/>
      </w:r>
      <w:r w:rsidRPr="002F3C2B">
        <w:rPr>
          <w:i/>
          <w:iCs/>
          <w:sz w:val="20"/>
        </w:rPr>
        <w:t xml:space="preserve">Repair </w:t>
      </w:r>
      <w:r w:rsidRPr="002F3C2B">
        <w:rPr>
          <w:sz w:val="20"/>
        </w:rPr>
        <w:t>means that equipment is adjusted, or otherwise altered, in order to eliminate a leak.</w:t>
      </w:r>
    </w:p>
    <w:p w14:paraId="45BD4763" w14:textId="77777777" w:rsidR="002F3C2B" w:rsidRPr="002F3C2B" w:rsidRDefault="002F3C2B" w:rsidP="002F3C2B">
      <w:pPr>
        <w:spacing w:after="120"/>
        <w:ind w:left="720" w:hanging="360"/>
        <w:rPr>
          <w:sz w:val="20"/>
        </w:rPr>
      </w:pPr>
      <w:r w:rsidRPr="002F3C2B">
        <w:rPr>
          <w:sz w:val="20"/>
        </w:rPr>
        <w:t>(6)</w:t>
      </w:r>
      <w:r w:rsidRPr="002F3C2B">
        <w:rPr>
          <w:sz w:val="20"/>
        </w:rPr>
        <w:tab/>
      </w:r>
      <w:r w:rsidRPr="002F3C2B">
        <w:rPr>
          <w:i/>
          <w:iCs/>
          <w:sz w:val="20"/>
        </w:rPr>
        <w:t xml:space="preserve">Leak </w:t>
      </w:r>
      <w:r w:rsidRPr="002F3C2B">
        <w:rPr>
          <w:sz w:val="20"/>
        </w:rPr>
        <w:t>means:</w:t>
      </w:r>
    </w:p>
    <w:p w14:paraId="09687317" w14:textId="77777777" w:rsidR="002F3C2B" w:rsidRPr="002F3C2B" w:rsidRDefault="002F3C2B" w:rsidP="002F3C2B">
      <w:pPr>
        <w:spacing w:after="120"/>
        <w:ind w:left="1080" w:hanging="360"/>
        <w:rPr>
          <w:sz w:val="20"/>
        </w:rPr>
      </w:pPr>
      <w:r w:rsidRPr="002F3C2B">
        <w:rPr>
          <w:sz w:val="20"/>
        </w:rPr>
        <w:t>(i)</w:t>
      </w:r>
      <w:r w:rsidRPr="002F3C2B">
        <w:rPr>
          <w:sz w:val="20"/>
        </w:rPr>
        <w:tab/>
        <w:t>Any emissions imaged by the optical gas instrument;</w:t>
      </w:r>
    </w:p>
    <w:p w14:paraId="0713EFD5" w14:textId="77777777" w:rsidR="002F3C2B" w:rsidRPr="002F3C2B" w:rsidRDefault="002F3C2B" w:rsidP="002F3C2B">
      <w:pPr>
        <w:spacing w:after="120"/>
        <w:ind w:left="1080" w:hanging="360"/>
        <w:rPr>
          <w:sz w:val="20"/>
        </w:rPr>
      </w:pPr>
      <w:r w:rsidRPr="002F3C2B">
        <w:rPr>
          <w:sz w:val="20"/>
        </w:rPr>
        <w:t>(ii)</w:t>
      </w:r>
      <w:r w:rsidRPr="002F3C2B">
        <w:rPr>
          <w:sz w:val="20"/>
        </w:rPr>
        <w:tab/>
        <w:t>Indications of liquids dripping;</w:t>
      </w:r>
    </w:p>
    <w:p w14:paraId="22E473E1" w14:textId="77777777" w:rsidR="002F3C2B" w:rsidRPr="002F3C2B" w:rsidRDefault="002F3C2B" w:rsidP="002F3C2B">
      <w:pPr>
        <w:spacing w:after="120"/>
        <w:ind w:left="1080" w:hanging="360"/>
        <w:rPr>
          <w:sz w:val="20"/>
        </w:rPr>
      </w:pPr>
      <w:r w:rsidRPr="002F3C2B">
        <w:rPr>
          <w:sz w:val="20"/>
        </w:rPr>
        <w:t>(iii)</w:t>
      </w:r>
      <w:r w:rsidRPr="002F3C2B">
        <w:rPr>
          <w:sz w:val="20"/>
        </w:rPr>
        <w:tab/>
        <w:t>Indications by a sensor that a seal or barrier fluid system has failed; or</w:t>
      </w:r>
    </w:p>
    <w:p w14:paraId="313E4CBD" w14:textId="77777777" w:rsidR="002F3C2B" w:rsidRPr="002F3C2B" w:rsidRDefault="002F3C2B" w:rsidP="002F3C2B">
      <w:pPr>
        <w:spacing w:after="120"/>
        <w:ind w:left="1080" w:hanging="360"/>
        <w:rPr>
          <w:sz w:val="20"/>
        </w:rPr>
      </w:pPr>
      <w:r w:rsidRPr="002F3C2B">
        <w:rPr>
          <w:sz w:val="20"/>
        </w:rPr>
        <w:t>(iv)</w:t>
      </w:r>
      <w:r w:rsidRPr="002F3C2B">
        <w:rPr>
          <w:sz w:val="20"/>
        </w:rPr>
        <w:tab/>
        <w:t>Screening results using a 40 CFR part 60, Appendix A–7, Method 21 monitor that exceed the leak definition in the applicable subpart to which the equipment is subject.</w:t>
      </w:r>
    </w:p>
    <w:p w14:paraId="3E12CBDF" w14:textId="77777777" w:rsidR="002F3C2B" w:rsidRPr="002F3C2B" w:rsidRDefault="002F3C2B" w:rsidP="002F3C2B">
      <w:pPr>
        <w:spacing w:after="120"/>
        <w:ind w:left="360" w:hanging="360"/>
        <w:rPr>
          <w:sz w:val="20"/>
        </w:rPr>
      </w:pPr>
      <w:r w:rsidRPr="002F3C2B">
        <w:rPr>
          <w:sz w:val="20"/>
        </w:rPr>
        <w:t>(h)</w:t>
      </w:r>
      <w:r w:rsidRPr="002F3C2B">
        <w:rPr>
          <w:sz w:val="20"/>
        </w:rPr>
        <w:tab/>
        <w:t>The alternative work practice standard for monitoring equipment for leaks is available to all subparts in 40 CFR parts 60, 61, 63, and 65 that require monitoring of equipment with a 40 CFR part 60, Appendix A–7, Method 21 monitor.</w:t>
      </w:r>
    </w:p>
    <w:p w14:paraId="72240259" w14:textId="77777777" w:rsidR="002F3C2B" w:rsidRPr="002F3C2B" w:rsidRDefault="002F3C2B" w:rsidP="002F3C2B">
      <w:pPr>
        <w:spacing w:after="120"/>
        <w:ind w:left="720" w:hanging="360"/>
        <w:rPr>
          <w:sz w:val="20"/>
        </w:rPr>
      </w:pPr>
      <w:r w:rsidRPr="002F3C2B">
        <w:rPr>
          <w:sz w:val="20"/>
        </w:rPr>
        <w:t>(1)</w:t>
      </w:r>
      <w:r w:rsidRPr="002F3C2B">
        <w:rPr>
          <w:sz w:val="20"/>
        </w:rPr>
        <w:tab/>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6A7B1674" w14:textId="77777777" w:rsidR="002F3C2B" w:rsidRPr="002F3C2B" w:rsidRDefault="002F3C2B" w:rsidP="002F3C2B">
      <w:pPr>
        <w:spacing w:after="120"/>
        <w:ind w:left="720" w:hanging="360"/>
        <w:rPr>
          <w:sz w:val="20"/>
        </w:rPr>
      </w:pPr>
      <w:r w:rsidRPr="002F3C2B">
        <w:rPr>
          <w:sz w:val="20"/>
        </w:rPr>
        <w:t>(2)</w:t>
      </w:r>
      <w:r w:rsidRPr="002F3C2B">
        <w:rPr>
          <w:sz w:val="20"/>
        </w:rPr>
        <w:tab/>
        <w:t>Any leak detected when following the leak survey procedure in paragraph (i)(3) of this section must be identified for repair as required in the applicable subpart.</w:t>
      </w:r>
    </w:p>
    <w:p w14:paraId="0F193F61" w14:textId="77777777" w:rsidR="002F3C2B" w:rsidRPr="002F3C2B" w:rsidRDefault="002F3C2B" w:rsidP="002F3C2B">
      <w:pPr>
        <w:spacing w:after="120"/>
        <w:ind w:left="720" w:hanging="360"/>
        <w:rPr>
          <w:sz w:val="20"/>
        </w:rPr>
      </w:pPr>
      <w:r w:rsidRPr="002F3C2B">
        <w:rPr>
          <w:sz w:val="20"/>
        </w:rPr>
        <w:t>(3)</w:t>
      </w:r>
      <w:r w:rsidRPr="002F3C2B">
        <w:rPr>
          <w:sz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56A11A8B" w14:textId="77777777" w:rsidR="002F3C2B" w:rsidRPr="002F3C2B" w:rsidRDefault="002F3C2B" w:rsidP="002F3C2B">
      <w:pPr>
        <w:spacing w:after="120"/>
        <w:ind w:left="720" w:hanging="360"/>
        <w:rPr>
          <w:sz w:val="20"/>
        </w:rPr>
      </w:pPr>
      <w:r w:rsidRPr="002F3C2B">
        <w:rPr>
          <w:sz w:val="20"/>
        </w:rPr>
        <w:t>(4)</w:t>
      </w:r>
      <w:r w:rsidRPr="002F3C2B">
        <w:rPr>
          <w:sz w:val="20"/>
        </w:rPr>
        <w:tab/>
        <w:t>The schedule for repair is as required in the applicable subpart.</w:t>
      </w:r>
    </w:p>
    <w:p w14:paraId="7D842A13" w14:textId="77777777" w:rsidR="002F3C2B" w:rsidRPr="002F3C2B" w:rsidRDefault="002F3C2B" w:rsidP="002F3C2B">
      <w:pPr>
        <w:spacing w:after="120"/>
        <w:ind w:left="720" w:hanging="360"/>
        <w:rPr>
          <w:sz w:val="20"/>
        </w:rPr>
      </w:pPr>
      <w:r w:rsidRPr="002F3C2B">
        <w:rPr>
          <w:sz w:val="20"/>
        </w:rPr>
        <w:t>(5)</w:t>
      </w:r>
      <w:r w:rsidRPr="002F3C2B">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524F041A" w14:textId="77777777" w:rsidR="002F3C2B" w:rsidRPr="002F3C2B" w:rsidRDefault="002F3C2B" w:rsidP="002F3C2B">
      <w:pPr>
        <w:spacing w:after="120"/>
        <w:ind w:left="720" w:hanging="360"/>
        <w:rPr>
          <w:sz w:val="20"/>
        </w:rPr>
      </w:pPr>
      <w:r w:rsidRPr="002F3C2B">
        <w:rPr>
          <w:sz w:val="20"/>
        </w:rPr>
        <w:t>(6)</w:t>
      </w:r>
      <w:r w:rsidRPr="002F3C2B">
        <w:rPr>
          <w:sz w:val="20"/>
        </w:rPr>
        <w:tab/>
        <w:t>When this alternative work practice is used for detecting leaking equipment the following are not applicable for the equipment being monitored:</w:t>
      </w:r>
    </w:p>
    <w:p w14:paraId="3C5D342F" w14:textId="77777777" w:rsidR="002F3C2B" w:rsidRPr="002F3C2B" w:rsidRDefault="002F3C2B" w:rsidP="002F3C2B">
      <w:pPr>
        <w:spacing w:after="120"/>
        <w:ind w:left="1080" w:hanging="360"/>
        <w:rPr>
          <w:sz w:val="20"/>
        </w:rPr>
      </w:pPr>
      <w:r w:rsidRPr="002F3C2B">
        <w:rPr>
          <w:sz w:val="20"/>
        </w:rPr>
        <w:t>(i)</w:t>
      </w:r>
      <w:r w:rsidRPr="002F3C2B">
        <w:rPr>
          <w:sz w:val="20"/>
        </w:rPr>
        <w:tab/>
        <w:t>Skip period leak detection and repair;</w:t>
      </w:r>
    </w:p>
    <w:p w14:paraId="5EA7C7A3" w14:textId="77777777" w:rsidR="002F3C2B" w:rsidRPr="002F3C2B" w:rsidRDefault="002F3C2B" w:rsidP="002F3C2B">
      <w:pPr>
        <w:spacing w:after="120"/>
        <w:ind w:left="1080" w:hanging="360"/>
        <w:rPr>
          <w:sz w:val="20"/>
        </w:rPr>
      </w:pPr>
      <w:r w:rsidRPr="002F3C2B">
        <w:rPr>
          <w:sz w:val="20"/>
        </w:rPr>
        <w:t>(ii)</w:t>
      </w:r>
      <w:r w:rsidRPr="002F3C2B">
        <w:rPr>
          <w:sz w:val="20"/>
        </w:rPr>
        <w:tab/>
        <w:t>Quality improvement plans; or</w:t>
      </w:r>
    </w:p>
    <w:p w14:paraId="65A2ACE0" w14:textId="77777777" w:rsidR="002F3C2B" w:rsidRPr="002F3C2B" w:rsidRDefault="002F3C2B" w:rsidP="002F3C2B">
      <w:pPr>
        <w:spacing w:after="120"/>
        <w:ind w:left="1080" w:hanging="360"/>
        <w:rPr>
          <w:sz w:val="20"/>
        </w:rPr>
      </w:pPr>
      <w:r w:rsidRPr="002F3C2B">
        <w:rPr>
          <w:sz w:val="20"/>
        </w:rPr>
        <w:t>(iii)</w:t>
      </w:r>
      <w:r w:rsidRPr="002F3C2B">
        <w:rPr>
          <w:sz w:val="20"/>
        </w:rPr>
        <w:tab/>
        <w:t>Complying with standards for allowable percentage of valves and pumps to leak.</w:t>
      </w:r>
    </w:p>
    <w:p w14:paraId="2CCF0676" w14:textId="77777777" w:rsidR="002F3C2B" w:rsidRPr="002F3C2B" w:rsidRDefault="002F3C2B" w:rsidP="002F3C2B">
      <w:pPr>
        <w:spacing w:after="120"/>
        <w:ind w:left="720" w:hanging="360"/>
        <w:rPr>
          <w:sz w:val="20"/>
        </w:rPr>
      </w:pPr>
      <w:r w:rsidRPr="002F3C2B">
        <w:rPr>
          <w:sz w:val="20"/>
        </w:rPr>
        <w:t>(7)</w:t>
      </w:r>
      <w:r w:rsidRPr="002F3C2B">
        <w:rPr>
          <w:sz w:val="20"/>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1D37A4BA" w14:textId="77777777" w:rsidR="002F3C2B" w:rsidRPr="002F3C2B" w:rsidRDefault="002F3C2B" w:rsidP="002F3C2B">
      <w:pPr>
        <w:spacing w:after="120"/>
        <w:ind w:left="360" w:hanging="360"/>
        <w:rPr>
          <w:sz w:val="20"/>
        </w:rPr>
      </w:pPr>
      <w:r w:rsidRPr="002F3C2B">
        <w:rPr>
          <w:sz w:val="20"/>
        </w:rPr>
        <w:t>(i)</w:t>
      </w:r>
      <w:r w:rsidRPr="002F3C2B">
        <w:rPr>
          <w:sz w:val="20"/>
        </w:rPr>
        <w:tab/>
        <w:t>An owner or operator of an affected source who chooses to use the alternative work practice must comply with the requirements of paragraphs (i)(1) through (i)(5) of this section.</w:t>
      </w:r>
    </w:p>
    <w:p w14:paraId="7AB72E76" w14:textId="77777777" w:rsidR="002F3C2B" w:rsidRPr="002F3C2B" w:rsidRDefault="002F3C2B" w:rsidP="002F3C2B">
      <w:pPr>
        <w:spacing w:after="120"/>
        <w:ind w:left="720" w:hanging="360"/>
        <w:rPr>
          <w:sz w:val="20"/>
        </w:rPr>
      </w:pPr>
      <w:r w:rsidRPr="002F3C2B">
        <w:rPr>
          <w:sz w:val="20"/>
        </w:rPr>
        <w:t>(1)</w:t>
      </w:r>
      <w:r w:rsidRPr="002F3C2B">
        <w:rPr>
          <w:sz w:val="20"/>
        </w:rPr>
        <w:tab/>
        <w:t>Instrument Specifications. The optical gas imaging instrument must comply with the requirements in (i)(1)(i) and (i)(1)(ii) of this section.</w:t>
      </w:r>
    </w:p>
    <w:p w14:paraId="607E5C3A" w14:textId="77777777" w:rsidR="002F3C2B" w:rsidRPr="002F3C2B" w:rsidRDefault="002F3C2B" w:rsidP="002F3C2B">
      <w:pPr>
        <w:spacing w:after="120"/>
        <w:ind w:left="1080" w:hanging="360"/>
        <w:rPr>
          <w:sz w:val="20"/>
        </w:rPr>
      </w:pPr>
      <w:r w:rsidRPr="002F3C2B">
        <w:rPr>
          <w:sz w:val="20"/>
        </w:rPr>
        <w:lastRenderedPageBreak/>
        <w:t>(i)</w:t>
      </w:r>
      <w:r w:rsidRPr="002F3C2B">
        <w:rPr>
          <w:sz w:val="20"/>
        </w:rPr>
        <w:tab/>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14:paraId="6AA5048B" w14:textId="77777777" w:rsidR="002F3C2B" w:rsidRPr="002F3C2B" w:rsidRDefault="002F3C2B" w:rsidP="002F3C2B">
      <w:pPr>
        <w:spacing w:after="120"/>
        <w:ind w:left="1080" w:hanging="360"/>
        <w:rPr>
          <w:sz w:val="20"/>
        </w:rPr>
      </w:pPr>
      <w:r w:rsidRPr="002F3C2B">
        <w:rPr>
          <w:sz w:val="20"/>
        </w:rPr>
        <w:t>(ii)</w:t>
      </w:r>
      <w:r w:rsidRPr="002F3C2B">
        <w:rPr>
          <w:sz w:val="20"/>
        </w:rPr>
        <w:tab/>
        <w:t>Provide a date and time stamp for video records of every monitoring event.</w:t>
      </w:r>
    </w:p>
    <w:p w14:paraId="57AC42C7" w14:textId="77777777" w:rsidR="002F3C2B" w:rsidRPr="002F3C2B" w:rsidRDefault="002F3C2B" w:rsidP="002F3C2B">
      <w:pPr>
        <w:spacing w:after="120"/>
        <w:ind w:left="720" w:hanging="360"/>
        <w:rPr>
          <w:sz w:val="20"/>
        </w:rPr>
      </w:pPr>
      <w:r w:rsidRPr="002F3C2B">
        <w:rPr>
          <w:sz w:val="20"/>
        </w:rPr>
        <w:t>(2)</w:t>
      </w:r>
      <w:r w:rsidRPr="002F3C2B">
        <w:rPr>
          <w:sz w:val="20"/>
        </w:rPr>
        <w:tab/>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068AB6EB" w14:textId="77777777" w:rsidR="002F3C2B" w:rsidRPr="002F3C2B" w:rsidRDefault="002F3C2B" w:rsidP="002F3C2B">
      <w:pPr>
        <w:spacing w:after="120"/>
        <w:ind w:left="1080" w:hanging="360"/>
        <w:rPr>
          <w:sz w:val="20"/>
        </w:rPr>
      </w:pPr>
      <w:r w:rsidRPr="002F3C2B">
        <w:rPr>
          <w:sz w:val="20"/>
        </w:rPr>
        <w:t>(i)</w:t>
      </w:r>
      <w:r w:rsidRPr="002F3C2B">
        <w:rPr>
          <w:sz w:val="20"/>
        </w:rPr>
        <w:tab/>
        <w:t>Calculate the mass flow rate to be used in the daily instrument check by following the procedures in paragraphs (i)(2)(i)(A) and (i)(2)(i)(B) of this section.</w:t>
      </w:r>
    </w:p>
    <w:p w14:paraId="12981B0F" w14:textId="77777777" w:rsidR="002F3C2B" w:rsidRPr="002F3C2B" w:rsidRDefault="002F3C2B" w:rsidP="002F3C2B">
      <w:pPr>
        <w:spacing w:after="120"/>
        <w:ind w:left="1440" w:hanging="360"/>
        <w:rPr>
          <w:sz w:val="20"/>
        </w:rPr>
      </w:pPr>
      <w:r w:rsidRPr="002F3C2B">
        <w:rPr>
          <w:sz w:val="20"/>
        </w:rPr>
        <w:t>(A)</w:t>
      </w:r>
      <w:r w:rsidRPr="002F3C2B">
        <w:rPr>
          <w:sz w:val="20"/>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7052BF13" w14:textId="77777777" w:rsidR="002F3C2B" w:rsidRPr="002F3C2B" w:rsidRDefault="002F3C2B" w:rsidP="002F3C2B">
      <w:pPr>
        <w:spacing w:after="120"/>
        <w:ind w:left="1440" w:hanging="360"/>
        <w:rPr>
          <w:sz w:val="20"/>
        </w:rPr>
      </w:pPr>
      <w:r w:rsidRPr="002F3C2B">
        <w:rPr>
          <w:sz w:val="20"/>
        </w:rPr>
        <w:t>(B)</w:t>
      </w:r>
      <w:r w:rsidRPr="002F3C2B">
        <w:rPr>
          <w:sz w:val="20"/>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317937AF" w14:textId="77777777" w:rsidR="002F3C2B" w:rsidRPr="002F3C2B" w:rsidRDefault="002F3C2B" w:rsidP="002F3C2B">
      <w:pPr>
        <w:spacing w:after="120"/>
        <w:jc w:val="center"/>
        <w:rPr>
          <w:sz w:val="20"/>
        </w:rPr>
      </w:pPr>
      <w:r w:rsidRPr="002F3C2B">
        <w:rPr>
          <w:noProof/>
          <w:sz w:val="20"/>
        </w:rPr>
        <w:drawing>
          <wp:inline distT="0" distB="0" distL="0" distR="0" wp14:anchorId="3E376D8C" wp14:editId="6F726D19">
            <wp:extent cx="1095375" cy="457200"/>
            <wp:effectExtent l="0" t="0" r="9525" b="0"/>
            <wp:docPr id="10" name="Picture 10"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22de0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p w14:paraId="125A111D" w14:textId="77777777" w:rsidR="002F3C2B" w:rsidRPr="002F3C2B" w:rsidRDefault="002F3C2B" w:rsidP="002F3C2B">
      <w:pPr>
        <w:spacing w:after="120"/>
        <w:ind w:left="1440"/>
        <w:rPr>
          <w:sz w:val="20"/>
        </w:rPr>
      </w:pPr>
      <w:r w:rsidRPr="002F3C2B">
        <w:rPr>
          <w:sz w:val="20"/>
        </w:rPr>
        <w:t>Where:</w:t>
      </w:r>
    </w:p>
    <w:p w14:paraId="244F4587" w14:textId="77777777" w:rsidR="002F3C2B" w:rsidRPr="002F3C2B" w:rsidRDefault="002F3C2B" w:rsidP="002F3C2B">
      <w:pPr>
        <w:spacing w:after="120"/>
        <w:ind w:left="1440"/>
        <w:rPr>
          <w:sz w:val="20"/>
        </w:rPr>
      </w:pPr>
      <w:r w:rsidRPr="002F3C2B">
        <w:rPr>
          <w:sz w:val="20"/>
        </w:rPr>
        <w:t>E</w:t>
      </w:r>
      <w:r w:rsidRPr="002F3C2B">
        <w:rPr>
          <w:sz w:val="20"/>
          <w:vertAlign w:val="subscript"/>
        </w:rPr>
        <w:t>dic</w:t>
      </w:r>
      <w:r w:rsidRPr="002F3C2B">
        <w:rPr>
          <w:sz w:val="20"/>
        </w:rPr>
        <w:t xml:space="preserve">  =  Mass flow rate for the daily instrument check, grams per hour</w:t>
      </w:r>
    </w:p>
    <w:p w14:paraId="102B042B" w14:textId="77777777" w:rsidR="002F3C2B" w:rsidRPr="002F3C2B" w:rsidRDefault="002F3C2B" w:rsidP="002F3C2B">
      <w:pPr>
        <w:spacing w:after="120"/>
        <w:ind w:left="1440"/>
        <w:rPr>
          <w:sz w:val="20"/>
        </w:rPr>
      </w:pPr>
      <w:r w:rsidRPr="002F3C2B">
        <w:rPr>
          <w:sz w:val="20"/>
        </w:rPr>
        <w:t>x</w:t>
      </w:r>
      <w:r w:rsidRPr="002F3C2B">
        <w:rPr>
          <w:sz w:val="20"/>
          <w:vertAlign w:val="subscript"/>
        </w:rPr>
        <w:t>i</w:t>
      </w:r>
      <w:r w:rsidRPr="002F3C2B">
        <w:rPr>
          <w:sz w:val="20"/>
        </w:rPr>
        <w:t xml:space="preserve">  =  Mass fraction of detectable chemical(s) i seen by the optical gas imaging instrument, within the distance to be used in paragraph (i)(2)(iv)(B) of this section, at or below the standard detection sensitivity level, E</w:t>
      </w:r>
      <w:r w:rsidRPr="002F3C2B">
        <w:rPr>
          <w:sz w:val="20"/>
          <w:vertAlign w:val="subscript"/>
        </w:rPr>
        <w:t>sds</w:t>
      </w:r>
      <w:r w:rsidRPr="002F3C2B">
        <w:rPr>
          <w:sz w:val="20"/>
        </w:rPr>
        <w:t>.</w:t>
      </w:r>
    </w:p>
    <w:p w14:paraId="5D4B9AF8" w14:textId="77777777" w:rsidR="002F3C2B" w:rsidRPr="002F3C2B" w:rsidRDefault="002F3C2B" w:rsidP="002F3C2B">
      <w:pPr>
        <w:spacing w:after="120"/>
        <w:ind w:left="1440"/>
        <w:rPr>
          <w:sz w:val="20"/>
        </w:rPr>
      </w:pPr>
      <w:r w:rsidRPr="002F3C2B">
        <w:rPr>
          <w:sz w:val="20"/>
        </w:rPr>
        <w:t>E</w:t>
      </w:r>
      <w:r w:rsidRPr="002F3C2B">
        <w:rPr>
          <w:sz w:val="20"/>
          <w:vertAlign w:val="subscript"/>
        </w:rPr>
        <w:t>sds</w:t>
      </w:r>
      <w:r w:rsidRPr="002F3C2B">
        <w:rPr>
          <w:sz w:val="20"/>
        </w:rPr>
        <w:t xml:space="preserve">  =  Standard detection sensitivity level from Table 1 to subpart A, grams per hour</w:t>
      </w:r>
    </w:p>
    <w:p w14:paraId="38850286" w14:textId="77777777" w:rsidR="002F3C2B" w:rsidRPr="002F3C2B" w:rsidRDefault="002F3C2B" w:rsidP="002F3C2B">
      <w:pPr>
        <w:spacing w:after="120"/>
        <w:ind w:left="1440"/>
        <w:rPr>
          <w:sz w:val="20"/>
        </w:rPr>
      </w:pPr>
      <w:r w:rsidRPr="002F3C2B">
        <w:rPr>
          <w:sz w:val="20"/>
        </w:rPr>
        <w:t>k  =  Total number of detectable chemicals emitted from the leaking equipment and seen by the optical gas imaging instrument.</w:t>
      </w:r>
    </w:p>
    <w:p w14:paraId="61BE8DC5" w14:textId="77777777" w:rsidR="002F3C2B" w:rsidRPr="002F3C2B" w:rsidRDefault="002F3C2B" w:rsidP="002F3C2B">
      <w:pPr>
        <w:spacing w:after="120"/>
        <w:ind w:left="1080" w:hanging="360"/>
        <w:rPr>
          <w:sz w:val="20"/>
        </w:rPr>
      </w:pPr>
      <w:r w:rsidRPr="002F3C2B">
        <w:rPr>
          <w:sz w:val="20"/>
        </w:rPr>
        <w:t>(ii)</w:t>
      </w:r>
      <w:r w:rsidRPr="002F3C2B">
        <w:rPr>
          <w:sz w:val="20"/>
        </w:rPr>
        <w:tab/>
        <w:t>Start the optical gas imaging instrument according to the manufacturer's instructions, ensuring that all appropriate settings conform to the manufacturer's instructions.</w:t>
      </w:r>
    </w:p>
    <w:p w14:paraId="66519628" w14:textId="77777777" w:rsidR="002F3C2B" w:rsidRPr="002F3C2B" w:rsidRDefault="002F3C2B" w:rsidP="002F3C2B">
      <w:pPr>
        <w:spacing w:after="120"/>
        <w:ind w:left="1080" w:hanging="360"/>
        <w:rPr>
          <w:sz w:val="20"/>
        </w:rPr>
      </w:pPr>
      <w:r w:rsidRPr="002F3C2B">
        <w:rPr>
          <w:sz w:val="20"/>
        </w:rPr>
        <w:t>(iii)</w:t>
      </w:r>
      <w:r w:rsidRPr="002F3C2B">
        <w:rPr>
          <w:sz w:val="20"/>
        </w:rPr>
        <w:tab/>
        <w:t>Use any gas chosen by the user that can be viewed by the optical gas imaging instrument and that has a purity of no less than 98 percent.</w:t>
      </w:r>
    </w:p>
    <w:p w14:paraId="62FA6355" w14:textId="77777777" w:rsidR="002F3C2B" w:rsidRPr="002F3C2B" w:rsidRDefault="002F3C2B" w:rsidP="002F3C2B">
      <w:pPr>
        <w:spacing w:after="120"/>
        <w:ind w:left="1080" w:hanging="360"/>
        <w:rPr>
          <w:sz w:val="20"/>
        </w:rPr>
      </w:pPr>
      <w:r w:rsidRPr="002F3C2B">
        <w:rPr>
          <w:sz w:val="20"/>
        </w:rPr>
        <w:t>(iv)</w:t>
      </w:r>
      <w:r w:rsidRPr="002F3C2B">
        <w:rPr>
          <w:sz w:val="20"/>
        </w:rPr>
        <w:tab/>
        <w:t>Establish a mass flow rate by using the following procedures:</w:t>
      </w:r>
    </w:p>
    <w:p w14:paraId="3AC195D0" w14:textId="77777777" w:rsidR="002F3C2B" w:rsidRPr="002F3C2B" w:rsidRDefault="002F3C2B" w:rsidP="002F3C2B">
      <w:pPr>
        <w:spacing w:after="120"/>
        <w:ind w:left="1440" w:hanging="360"/>
        <w:rPr>
          <w:sz w:val="20"/>
        </w:rPr>
      </w:pPr>
      <w:r w:rsidRPr="002F3C2B">
        <w:rPr>
          <w:sz w:val="20"/>
        </w:rPr>
        <w:t>(A)</w:t>
      </w:r>
      <w:r w:rsidRPr="002F3C2B">
        <w:rPr>
          <w:sz w:val="20"/>
        </w:rPr>
        <w:tab/>
        <w:t>Provide a source of gas where it will be in the field of view of the optical gas imaging instrument.</w:t>
      </w:r>
    </w:p>
    <w:p w14:paraId="2F9D0F8D" w14:textId="77777777" w:rsidR="002F3C2B" w:rsidRPr="002F3C2B" w:rsidRDefault="002F3C2B" w:rsidP="002F3C2B">
      <w:pPr>
        <w:spacing w:after="120"/>
        <w:ind w:left="1440" w:hanging="360"/>
        <w:rPr>
          <w:sz w:val="20"/>
        </w:rPr>
      </w:pPr>
      <w:r w:rsidRPr="002F3C2B">
        <w:rPr>
          <w:sz w:val="20"/>
        </w:rPr>
        <w:t>(B)</w:t>
      </w:r>
      <w:r w:rsidRPr="002F3C2B">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14:paraId="376A5689" w14:textId="77777777" w:rsidR="002F3C2B" w:rsidRPr="002F3C2B" w:rsidRDefault="002F3C2B" w:rsidP="002F3C2B">
      <w:pPr>
        <w:spacing w:after="120"/>
        <w:ind w:left="1440" w:hanging="360"/>
        <w:rPr>
          <w:sz w:val="20"/>
        </w:rPr>
      </w:pPr>
      <w:r w:rsidRPr="002F3C2B">
        <w:rPr>
          <w:sz w:val="20"/>
        </w:rPr>
        <w:t>(C)</w:t>
      </w:r>
      <w:r w:rsidRPr="002F3C2B">
        <w:rPr>
          <w:sz w:val="20"/>
        </w:rPr>
        <w:tab/>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14:paraId="05869619" w14:textId="77777777" w:rsidR="002F3C2B" w:rsidRPr="002F3C2B" w:rsidRDefault="002F3C2B" w:rsidP="002F3C2B">
      <w:pPr>
        <w:spacing w:after="120"/>
        <w:ind w:left="1080" w:hanging="360"/>
        <w:rPr>
          <w:sz w:val="20"/>
        </w:rPr>
      </w:pPr>
      <w:r w:rsidRPr="002F3C2B">
        <w:rPr>
          <w:sz w:val="20"/>
        </w:rPr>
        <w:t>(v)</w:t>
      </w:r>
      <w:r w:rsidRPr="002F3C2B">
        <w:rPr>
          <w:sz w:val="20"/>
        </w:rPr>
        <w:tab/>
        <w:t>Repeat the procedures specified in paragraphs (i)(2)(ii) through (i)(2)(iv) of this section for each configuration of the optical gas imaging instrument used during the leak survey.</w:t>
      </w:r>
    </w:p>
    <w:p w14:paraId="1738E5C5" w14:textId="77777777" w:rsidR="002F3C2B" w:rsidRPr="002F3C2B" w:rsidRDefault="002F3C2B" w:rsidP="002F3C2B">
      <w:pPr>
        <w:spacing w:after="120"/>
        <w:ind w:left="1080" w:hanging="360"/>
        <w:rPr>
          <w:sz w:val="20"/>
        </w:rPr>
      </w:pPr>
      <w:r w:rsidRPr="002F3C2B">
        <w:rPr>
          <w:sz w:val="20"/>
        </w:rPr>
        <w:lastRenderedPageBreak/>
        <w:t>(vi)</w:t>
      </w:r>
      <w:r w:rsidRPr="002F3C2B">
        <w:rPr>
          <w:sz w:val="20"/>
        </w:rPr>
        <w:tab/>
        <w:t>To use an alternative method to demonstrate daily instrument checks, apply to the Administrator for approval of the alternative under §60.13(i).</w:t>
      </w:r>
    </w:p>
    <w:p w14:paraId="7CD3823E" w14:textId="77777777" w:rsidR="002F3C2B" w:rsidRPr="002F3C2B" w:rsidRDefault="002F3C2B" w:rsidP="002F3C2B">
      <w:pPr>
        <w:spacing w:after="120"/>
        <w:ind w:left="720" w:hanging="360"/>
        <w:rPr>
          <w:sz w:val="20"/>
        </w:rPr>
      </w:pPr>
      <w:r w:rsidRPr="002F3C2B">
        <w:rPr>
          <w:sz w:val="20"/>
        </w:rPr>
        <w:t>(3)</w:t>
      </w:r>
      <w:r w:rsidRPr="002F3C2B">
        <w:rPr>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59386FE5" w14:textId="77777777" w:rsidR="002F3C2B" w:rsidRPr="002F3C2B" w:rsidRDefault="002F3C2B" w:rsidP="002F3C2B">
      <w:pPr>
        <w:spacing w:after="120"/>
        <w:ind w:left="720" w:hanging="360"/>
        <w:rPr>
          <w:sz w:val="20"/>
        </w:rPr>
      </w:pPr>
      <w:r w:rsidRPr="002F3C2B">
        <w:rPr>
          <w:sz w:val="20"/>
        </w:rPr>
        <w:t>(4)</w:t>
      </w:r>
      <w:r w:rsidRPr="002F3C2B">
        <w:rPr>
          <w:sz w:val="20"/>
        </w:rPr>
        <w:tab/>
        <w:t>Recordkeeping. You must keep the records described in paragraphs (i)(4)(i) through (i)(4)(vii) of this section:</w:t>
      </w:r>
    </w:p>
    <w:p w14:paraId="65298945" w14:textId="77777777" w:rsidR="002F3C2B" w:rsidRPr="002F3C2B" w:rsidRDefault="002F3C2B" w:rsidP="002F3C2B">
      <w:pPr>
        <w:spacing w:after="120"/>
        <w:ind w:left="1080" w:hanging="360"/>
        <w:rPr>
          <w:sz w:val="20"/>
        </w:rPr>
      </w:pPr>
      <w:r w:rsidRPr="002F3C2B">
        <w:rPr>
          <w:sz w:val="20"/>
        </w:rPr>
        <w:t>(i)</w:t>
      </w:r>
      <w:r w:rsidRPr="002F3C2B">
        <w:rPr>
          <w:sz w:val="20"/>
        </w:rPr>
        <w:tab/>
        <w:t>The equipment, processes, and facilities for which the owner or operator chooses to use the alternative work practice.</w:t>
      </w:r>
    </w:p>
    <w:p w14:paraId="0583F72F" w14:textId="77777777" w:rsidR="002F3C2B" w:rsidRPr="002F3C2B" w:rsidRDefault="002F3C2B" w:rsidP="002F3C2B">
      <w:pPr>
        <w:spacing w:after="120"/>
        <w:ind w:left="1080" w:hanging="360"/>
        <w:rPr>
          <w:sz w:val="20"/>
        </w:rPr>
      </w:pPr>
      <w:r w:rsidRPr="002F3C2B">
        <w:rPr>
          <w:sz w:val="20"/>
        </w:rPr>
        <w:t>(ii)</w:t>
      </w:r>
      <w:r w:rsidRPr="002F3C2B">
        <w:rPr>
          <w:sz w:val="20"/>
        </w:rPr>
        <w:tab/>
        <w:t>The detection sensitivity level selected from Table 1 to subpart A of this part for the optical gas imaging instrument.</w:t>
      </w:r>
    </w:p>
    <w:p w14:paraId="32AE74C1" w14:textId="77777777" w:rsidR="002F3C2B" w:rsidRPr="002F3C2B" w:rsidRDefault="002F3C2B" w:rsidP="002F3C2B">
      <w:pPr>
        <w:spacing w:after="120"/>
        <w:ind w:left="1080" w:hanging="360"/>
        <w:rPr>
          <w:sz w:val="20"/>
        </w:rPr>
      </w:pPr>
      <w:r w:rsidRPr="002F3C2B">
        <w:rPr>
          <w:sz w:val="20"/>
        </w:rPr>
        <w:t>(iii)</w:t>
      </w:r>
      <w:r w:rsidRPr="002F3C2B">
        <w:rPr>
          <w:sz w:val="20"/>
        </w:rPr>
        <w:tab/>
        <w:t>The analysis to determine the piece of equipment in contact with the lowest mass fraction of chemicals that are detectable, as specified in paragraph (i)(2)(i)(A) of this section.</w:t>
      </w:r>
    </w:p>
    <w:p w14:paraId="69C1F02B" w14:textId="77777777" w:rsidR="002F3C2B" w:rsidRPr="002F3C2B" w:rsidRDefault="002F3C2B" w:rsidP="002F3C2B">
      <w:pPr>
        <w:spacing w:after="120"/>
        <w:ind w:left="1080" w:hanging="360"/>
        <w:rPr>
          <w:sz w:val="20"/>
        </w:rPr>
      </w:pPr>
      <w:r w:rsidRPr="002F3C2B">
        <w:rPr>
          <w:sz w:val="20"/>
        </w:rPr>
        <w:t>(iv)</w:t>
      </w:r>
      <w:r w:rsidRPr="002F3C2B">
        <w:rPr>
          <w:sz w:val="20"/>
        </w:rPr>
        <w:tab/>
        <w:t>The technical basis for the mass fraction of detectable chemicals used in the equation in paragraph (i)(2)(i)(B) of this section.</w:t>
      </w:r>
    </w:p>
    <w:p w14:paraId="50279C94" w14:textId="77777777" w:rsidR="002F3C2B" w:rsidRPr="002F3C2B" w:rsidRDefault="002F3C2B" w:rsidP="002F3C2B">
      <w:pPr>
        <w:spacing w:after="120"/>
        <w:ind w:left="1080" w:hanging="360"/>
        <w:rPr>
          <w:sz w:val="20"/>
        </w:rPr>
      </w:pPr>
      <w:r w:rsidRPr="002F3C2B">
        <w:rPr>
          <w:sz w:val="20"/>
        </w:rPr>
        <w:t>(v)</w:t>
      </w:r>
      <w:r w:rsidRPr="002F3C2B">
        <w:rPr>
          <w:sz w:val="20"/>
        </w:rPr>
        <w:tab/>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1AAEB661" w14:textId="77777777" w:rsidR="002F3C2B" w:rsidRPr="002F3C2B" w:rsidRDefault="002F3C2B" w:rsidP="002F3C2B">
      <w:pPr>
        <w:spacing w:after="120"/>
        <w:ind w:left="1080" w:hanging="360"/>
        <w:rPr>
          <w:sz w:val="20"/>
        </w:rPr>
      </w:pPr>
      <w:r w:rsidRPr="002F3C2B">
        <w:rPr>
          <w:sz w:val="20"/>
        </w:rPr>
        <w:t>(vi)</w:t>
      </w:r>
      <w:r w:rsidRPr="002F3C2B">
        <w:rPr>
          <w:sz w:val="20"/>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3B976E32" w14:textId="77777777" w:rsidR="002F3C2B" w:rsidRPr="002F3C2B" w:rsidRDefault="002F3C2B" w:rsidP="002F3C2B">
      <w:pPr>
        <w:spacing w:after="120"/>
        <w:ind w:left="1080" w:hanging="360"/>
        <w:rPr>
          <w:sz w:val="20"/>
        </w:rPr>
      </w:pPr>
      <w:r w:rsidRPr="002F3C2B">
        <w:rPr>
          <w:sz w:val="20"/>
        </w:rPr>
        <w:t>(vii)</w:t>
      </w:r>
      <w:r w:rsidRPr="002F3C2B">
        <w:rPr>
          <w:sz w:val="20"/>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3B6B4E87" w14:textId="77777777" w:rsidR="002F3C2B" w:rsidRPr="002F3C2B" w:rsidRDefault="002F3C2B" w:rsidP="002F3C2B">
      <w:pPr>
        <w:spacing w:after="120"/>
        <w:ind w:left="720" w:hanging="360"/>
        <w:rPr>
          <w:sz w:val="20"/>
        </w:rPr>
      </w:pPr>
      <w:r w:rsidRPr="002F3C2B">
        <w:rPr>
          <w:sz w:val="20"/>
        </w:rPr>
        <w:t>(5)</w:t>
      </w:r>
      <w:r w:rsidRPr="002F3C2B">
        <w:rPr>
          <w:sz w:val="20"/>
        </w:rPr>
        <w:tab/>
        <w:t xml:space="preserve">Reporting. Submit the reports required in the applicable subpart. Submit the records of the annual Method 21 screening required in paragraph (h)(7) of this section to the Administrator via e-mail to </w:t>
      </w:r>
      <w:r w:rsidRPr="002F3C2B">
        <w:rPr>
          <w:i/>
          <w:iCs/>
          <w:sz w:val="20"/>
        </w:rPr>
        <w:t xml:space="preserve">CCG-AWP@EPA.GOV. </w:t>
      </w:r>
    </w:p>
    <w:p w14:paraId="1EB06D22" w14:textId="77777777" w:rsidR="002F3C2B" w:rsidRPr="002F3C2B" w:rsidRDefault="002F3C2B" w:rsidP="002F3C2B">
      <w:pPr>
        <w:spacing w:after="120"/>
        <w:rPr>
          <w:sz w:val="20"/>
        </w:rPr>
      </w:pPr>
      <w:r w:rsidRPr="002F3C2B">
        <w:rPr>
          <w:sz w:val="20"/>
        </w:rPr>
        <w:t>[51 FR 2701, Jan. 21, 1986, as amended at 63 FR 24444, May 4, 1998; 65 FR 61752, Oct. 17, 2000; 73 FR 78209, Dec. 22, 2008]</w:t>
      </w:r>
    </w:p>
    <w:p w14:paraId="71576DE4" w14:textId="77777777" w:rsidR="002F3C2B" w:rsidRPr="002F3C2B" w:rsidRDefault="002F3C2B" w:rsidP="002F3C2B">
      <w:pPr>
        <w:spacing w:after="120"/>
        <w:outlineLvl w:val="4"/>
        <w:rPr>
          <w:b/>
          <w:bCs/>
          <w:sz w:val="20"/>
        </w:rPr>
      </w:pPr>
      <w:r w:rsidRPr="002F3C2B">
        <w:rPr>
          <w:b/>
          <w:bCs/>
          <w:sz w:val="20"/>
        </w:rPr>
        <w:t>§ 60.19   General notification and reporting requirements.</w:t>
      </w:r>
    </w:p>
    <w:p w14:paraId="421FBB0A" w14:textId="77777777" w:rsidR="002F3C2B" w:rsidRPr="002F3C2B" w:rsidRDefault="002F3C2B" w:rsidP="002F3C2B">
      <w:pPr>
        <w:spacing w:after="120"/>
        <w:ind w:left="360" w:hanging="360"/>
        <w:rPr>
          <w:sz w:val="20"/>
        </w:rPr>
      </w:pPr>
      <w:r w:rsidRPr="002F3C2B">
        <w:rPr>
          <w:sz w:val="20"/>
        </w:rPr>
        <w:t>(a)</w:t>
      </w:r>
      <w:r w:rsidRPr="002F3C2B">
        <w:rPr>
          <w:sz w:val="20"/>
        </w:rPr>
        <w:tab/>
        <w:t>For the purposes of this part, time periods specified in days shall be measured in calendar days, even if the word “calendar” is absent, unless otherwise specified in an applicable requirement.</w:t>
      </w:r>
    </w:p>
    <w:p w14:paraId="5657482C" w14:textId="77777777" w:rsidR="002F3C2B" w:rsidRPr="002F3C2B" w:rsidRDefault="002F3C2B" w:rsidP="002F3C2B">
      <w:pPr>
        <w:spacing w:after="120"/>
        <w:ind w:left="360" w:hanging="360"/>
        <w:rPr>
          <w:sz w:val="20"/>
        </w:rPr>
      </w:pPr>
      <w:r w:rsidRPr="002F3C2B">
        <w:rPr>
          <w:sz w:val="20"/>
        </w:rPr>
        <w:t>(b)</w:t>
      </w:r>
      <w:r w:rsidRPr="002F3C2B">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6D789C25" w14:textId="77777777" w:rsidR="002F3C2B" w:rsidRPr="002F3C2B" w:rsidRDefault="002F3C2B" w:rsidP="002F3C2B">
      <w:pPr>
        <w:spacing w:after="120"/>
        <w:ind w:left="360" w:hanging="360"/>
        <w:rPr>
          <w:sz w:val="20"/>
        </w:rPr>
      </w:pPr>
      <w:r w:rsidRPr="002F3C2B">
        <w:rPr>
          <w:sz w:val="20"/>
        </w:rPr>
        <w:t>(c)</w:t>
      </w:r>
      <w:r w:rsidRPr="002F3C2B">
        <w:rPr>
          <w:sz w:val="20"/>
        </w:rPr>
        <w:tab/>
        <w:t xml:space="preserve">Notwithstanding time periods or postmark deadlines specified in this part for the submittal of information to the Administrator by an owner or operator, or the review of such information by the Administrator, such time periods or </w:t>
      </w:r>
      <w:r w:rsidRPr="002F3C2B">
        <w:rPr>
          <w:sz w:val="20"/>
        </w:rPr>
        <w:lastRenderedPageBreak/>
        <w:t>deadlines may be changed by mutual agreement between the owner or operator and the Administrator. Procedures governing the implementation of this provision are specified in paragraph (f) of this section.</w:t>
      </w:r>
    </w:p>
    <w:p w14:paraId="470B2151" w14:textId="77777777" w:rsidR="002F3C2B" w:rsidRPr="002F3C2B" w:rsidRDefault="002F3C2B" w:rsidP="002F3C2B">
      <w:pPr>
        <w:spacing w:after="120"/>
        <w:ind w:left="360" w:hanging="360"/>
        <w:rPr>
          <w:sz w:val="20"/>
        </w:rPr>
      </w:pPr>
      <w:r w:rsidRPr="002F3C2B">
        <w:rPr>
          <w:sz w:val="20"/>
        </w:rPr>
        <w:t>(d)</w:t>
      </w:r>
      <w:r w:rsidRPr="002F3C2B">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14:paraId="1109ED3B" w14:textId="77777777" w:rsidR="002F3C2B" w:rsidRPr="002F3C2B" w:rsidRDefault="002F3C2B" w:rsidP="002F3C2B">
      <w:pPr>
        <w:spacing w:after="120"/>
        <w:ind w:left="360" w:hanging="360"/>
        <w:rPr>
          <w:sz w:val="20"/>
        </w:rPr>
      </w:pPr>
      <w:r w:rsidRPr="002F3C2B">
        <w:rPr>
          <w:sz w:val="20"/>
        </w:rPr>
        <w:t>(e)</w:t>
      </w:r>
      <w:r w:rsidRPr="002F3C2B">
        <w:rPr>
          <w:sz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14:paraId="44DEAAE1" w14:textId="77777777" w:rsidR="002F3C2B" w:rsidRPr="002F3C2B" w:rsidRDefault="002F3C2B" w:rsidP="002F3C2B">
      <w:pPr>
        <w:spacing w:after="120"/>
        <w:ind w:left="360" w:hanging="360"/>
        <w:rPr>
          <w:sz w:val="20"/>
        </w:rPr>
      </w:pPr>
      <w:r w:rsidRPr="002F3C2B">
        <w:rPr>
          <w:sz w:val="20"/>
        </w:rPr>
        <w:t>(f)</w:t>
      </w:r>
    </w:p>
    <w:p w14:paraId="2D4E474A" w14:textId="77777777" w:rsidR="002F3C2B" w:rsidRPr="002F3C2B" w:rsidRDefault="002F3C2B" w:rsidP="002F3C2B">
      <w:pPr>
        <w:spacing w:after="120"/>
        <w:ind w:left="720" w:hanging="360"/>
        <w:rPr>
          <w:sz w:val="20"/>
        </w:rPr>
      </w:pPr>
      <w:r w:rsidRPr="002F3C2B">
        <w:rPr>
          <w:sz w:val="20"/>
        </w:rPr>
        <w:t>(1)</w:t>
      </w:r>
    </w:p>
    <w:p w14:paraId="2F11BBA6" w14:textId="77777777" w:rsidR="002F3C2B" w:rsidRPr="002F3C2B" w:rsidRDefault="002F3C2B" w:rsidP="002F3C2B">
      <w:pPr>
        <w:spacing w:after="120"/>
        <w:ind w:left="1080" w:hanging="360"/>
        <w:rPr>
          <w:sz w:val="20"/>
        </w:rPr>
      </w:pPr>
      <w:r w:rsidRPr="002F3C2B">
        <w:rPr>
          <w:sz w:val="20"/>
        </w:rPr>
        <w:t>(i)</w:t>
      </w:r>
      <w:r w:rsidRPr="002F3C2B">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14:paraId="56589A02" w14:textId="77777777" w:rsidR="002F3C2B" w:rsidRPr="002F3C2B" w:rsidRDefault="002F3C2B" w:rsidP="002F3C2B">
      <w:pPr>
        <w:spacing w:after="120"/>
        <w:ind w:left="1080" w:hanging="360"/>
        <w:rPr>
          <w:sz w:val="20"/>
        </w:rPr>
      </w:pPr>
      <w:r w:rsidRPr="002F3C2B">
        <w:rPr>
          <w:sz w:val="20"/>
        </w:rPr>
        <w:t>(ii)</w:t>
      </w:r>
      <w:r w:rsidRPr="002F3C2B">
        <w:rPr>
          <w:sz w:val="20"/>
        </w:rPr>
        <w:tab/>
        <w:t>An owner or operator shall request the adjustment provided for in paragraphs (f)(2) and (f)(3) of this section each time he or she wishes to change an applicable time period or postmark deadline specified in this part.</w:t>
      </w:r>
    </w:p>
    <w:p w14:paraId="20191C3D" w14:textId="77777777" w:rsidR="002F3C2B" w:rsidRPr="002F3C2B" w:rsidRDefault="002F3C2B" w:rsidP="002F3C2B">
      <w:pPr>
        <w:spacing w:after="120"/>
        <w:ind w:left="720" w:hanging="360"/>
        <w:rPr>
          <w:sz w:val="20"/>
        </w:rPr>
      </w:pPr>
      <w:r w:rsidRPr="002F3C2B">
        <w:rPr>
          <w:sz w:val="20"/>
        </w:rPr>
        <w:t>(2)</w:t>
      </w:r>
      <w:r w:rsidRPr="002F3C2B">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7E5D1E02" w14:textId="77777777" w:rsidR="002F3C2B" w:rsidRPr="002F3C2B" w:rsidRDefault="002F3C2B" w:rsidP="002F3C2B">
      <w:pPr>
        <w:spacing w:after="120"/>
        <w:ind w:left="720" w:hanging="360"/>
        <w:rPr>
          <w:sz w:val="20"/>
        </w:rPr>
      </w:pPr>
      <w:r w:rsidRPr="002F3C2B">
        <w:rPr>
          <w:sz w:val="20"/>
        </w:rPr>
        <w:t>(3)</w:t>
      </w:r>
      <w:r w:rsidRPr="002F3C2B">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5555285D" w14:textId="77777777" w:rsidR="002F3C2B" w:rsidRPr="002F3C2B" w:rsidRDefault="002F3C2B" w:rsidP="002F3C2B">
      <w:pPr>
        <w:spacing w:after="120"/>
        <w:ind w:left="720" w:hanging="360"/>
        <w:rPr>
          <w:sz w:val="20"/>
        </w:rPr>
      </w:pPr>
      <w:r w:rsidRPr="002F3C2B">
        <w:rPr>
          <w:sz w:val="20"/>
        </w:rPr>
        <w:t>(4)</w:t>
      </w:r>
      <w:r w:rsidRPr="002F3C2B">
        <w:rPr>
          <w:sz w:val="20"/>
        </w:rPr>
        <w:tab/>
        <w:t>If the Administrator is unable to meet a specified deadline, he or she will notify the owner or operator of any significant delay and inform the owner or operator of the amended schedule.</w:t>
      </w:r>
    </w:p>
    <w:p w14:paraId="3EFA5885" w14:textId="77777777" w:rsidR="002F3C2B" w:rsidRPr="002F3C2B" w:rsidRDefault="002F3C2B" w:rsidP="002F3C2B">
      <w:pPr>
        <w:spacing w:after="120"/>
        <w:rPr>
          <w:sz w:val="20"/>
        </w:rPr>
      </w:pPr>
      <w:r w:rsidRPr="002F3C2B">
        <w:rPr>
          <w:sz w:val="20"/>
        </w:rPr>
        <w:t>[59 FR 12428, Mar. 16, 1994, as amended at 64 FR 7463, Feb. 12, 1998]</w:t>
      </w:r>
    </w:p>
    <w:p w14:paraId="2522ACE7" w14:textId="77777777" w:rsidR="002F3C2B" w:rsidRPr="002F3C2B" w:rsidRDefault="002F3C2B" w:rsidP="002F3C2B">
      <w:pPr>
        <w:spacing w:after="120"/>
        <w:jc w:val="center"/>
        <w:rPr>
          <w:b/>
          <w:bCs/>
          <w:sz w:val="20"/>
        </w:rPr>
      </w:pPr>
      <w:r w:rsidRPr="002F3C2B">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816"/>
        <w:gridCol w:w="4248"/>
      </w:tblGrid>
      <w:tr w:rsidR="002F3C2B" w:rsidRPr="002F3C2B" w14:paraId="2755B846" w14:textId="77777777" w:rsidTr="008C0314">
        <w:tc>
          <w:tcPr>
            <w:tcW w:w="0" w:type="auto"/>
            <w:tcBorders>
              <w:top w:val="outset" w:sz="6" w:space="0" w:color="auto"/>
              <w:left w:val="single" w:sz="6" w:space="0" w:color="000000"/>
              <w:bottom w:val="single" w:sz="6" w:space="0" w:color="000000"/>
              <w:right w:val="single" w:sz="6" w:space="0" w:color="000000"/>
            </w:tcBorders>
            <w:vAlign w:val="bottom"/>
            <w:hideMark/>
          </w:tcPr>
          <w:p w14:paraId="3E4FD171" w14:textId="77777777" w:rsidR="002F3C2B" w:rsidRPr="002F3C2B" w:rsidRDefault="002F3C2B" w:rsidP="002F3C2B">
            <w:pPr>
              <w:jc w:val="center"/>
              <w:rPr>
                <w:b/>
                <w:bCs/>
                <w:sz w:val="20"/>
              </w:rPr>
            </w:pPr>
            <w:r w:rsidRPr="002F3C2B">
              <w:rPr>
                <w:b/>
                <w:bCs/>
                <w:sz w:val="20"/>
              </w:rPr>
              <w:t>Monitoring frequency per subpart</w:t>
            </w:r>
            <w:r w:rsidRPr="002F3C2B">
              <w:rPr>
                <w:b/>
                <w:bCs/>
                <w:sz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722A662" w14:textId="77777777" w:rsidR="002F3C2B" w:rsidRPr="002F3C2B" w:rsidRDefault="002F3C2B" w:rsidP="002F3C2B">
            <w:pPr>
              <w:jc w:val="center"/>
              <w:rPr>
                <w:b/>
                <w:bCs/>
                <w:sz w:val="20"/>
              </w:rPr>
            </w:pPr>
            <w:r w:rsidRPr="002F3C2B">
              <w:rPr>
                <w:b/>
                <w:bCs/>
                <w:sz w:val="20"/>
              </w:rPr>
              <w:t>Detection sensitivity level</w:t>
            </w:r>
          </w:p>
        </w:tc>
      </w:tr>
      <w:tr w:rsidR="002F3C2B" w:rsidRPr="002F3C2B" w14:paraId="2D4B6475" w14:textId="77777777" w:rsidTr="008C0314">
        <w:tc>
          <w:tcPr>
            <w:tcW w:w="0" w:type="auto"/>
            <w:tcBorders>
              <w:top w:val="single" w:sz="6" w:space="0" w:color="000000"/>
              <w:left w:val="single" w:sz="6" w:space="0" w:color="000000"/>
              <w:bottom w:val="single" w:sz="6" w:space="0" w:color="000000"/>
              <w:right w:val="single" w:sz="6" w:space="0" w:color="000000"/>
            </w:tcBorders>
            <w:hideMark/>
          </w:tcPr>
          <w:p w14:paraId="1E8B1186" w14:textId="77777777" w:rsidR="002F3C2B" w:rsidRPr="002F3C2B" w:rsidRDefault="002F3C2B" w:rsidP="002F3C2B">
            <w:pPr>
              <w:rPr>
                <w:sz w:val="20"/>
              </w:rPr>
            </w:pPr>
            <w:r w:rsidRPr="002F3C2B">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582C0F14" w14:textId="77777777" w:rsidR="002F3C2B" w:rsidRPr="002F3C2B" w:rsidRDefault="002F3C2B" w:rsidP="002F3C2B">
            <w:pPr>
              <w:jc w:val="right"/>
              <w:rPr>
                <w:sz w:val="20"/>
              </w:rPr>
            </w:pPr>
            <w:r w:rsidRPr="002F3C2B">
              <w:rPr>
                <w:sz w:val="20"/>
              </w:rPr>
              <w:t>60</w:t>
            </w:r>
          </w:p>
        </w:tc>
      </w:tr>
      <w:tr w:rsidR="002F3C2B" w:rsidRPr="002F3C2B" w14:paraId="3A3DA207" w14:textId="77777777" w:rsidTr="008C0314">
        <w:tc>
          <w:tcPr>
            <w:tcW w:w="0" w:type="auto"/>
            <w:tcBorders>
              <w:top w:val="single" w:sz="6" w:space="0" w:color="000000"/>
              <w:left w:val="single" w:sz="6" w:space="0" w:color="000000"/>
              <w:bottom w:val="single" w:sz="6" w:space="0" w:color="000000"/>
              <w:right w:val="single" w:sz="6" w:space="0" w:color="000000"/>
            </w:tcBorders>
            <w:hideMark/>
          </w:tcPr>
          <w:p w14:paraId="4059AF73" w14:textId="77777777" w:rsidR="002F3C2B" w:rsidRPr="002F3C2B" w:rsidRDefault="002F3C2B" w:rsidP="002F3C2B">
            <w:pPr>
              <w:rPr>
                <w:sz w:val="20"/>
              </w:rPr>
            </w:pPr>
            <w:r w:rsidRPr="002F3C2B">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4BACAB8A" w14:textId="77777777" w:rsidR="002F3C2B" w:rsidRPr="002F3C2B" w:rsidRDefault="002F3C2B" w:rsidP="002F3C2B">
            <w:pPr>
              <w:jc w:val="right"/>
              <w:rPr>
                <w:sz w:val="20"/>
              </w:rPr>
            </w:pPr>
            <w:r w:rsidRPr="002F3C2B">
              <w:rPr>
                <w:sz w:val="20"/>
              </w:rPr>
              <w:t>85</w:t>
            </w:r>
          </w:p>
        </w:tc>
      </w:tr>
      <w:tr w:rsidR="002F3C2B" w:rsidRPr="002F3C2B" w14:paraId="15625915" w14:textId="77777777" w:rsidTr="008C0314">
        <w:tc>
          <w:tcPr>
            <w:tcW w:w="0" w:type="auto"/>
            <w:tcBorders>
              <w:top w:val="single" w:sz="6" w:space="0" w:color="000000"/>
              <w:left w:val="single" w:sz="6" w:space="0" w:color="000000"/>
              <w:bottom w:val="outset" w:sz="6" w:space="0" w:color="auto"/>
              <w:right w:val="single" w:sz="6" w:space="0" w:color="000000"/>
            </w:tcBorders>
            <w:hideMark/>
          </w:tcPr>
          <w:p w14:paraId="697DB8AA" w14:textId="77777777" w:rsidR="002F3C2B" w:rsidRPr="002F3C2B" w:rsidRDefault="002F3C2B" w:rsidP="002F3C2B">
            <w:pPr>
              <w:rPr>
                <w:sz w:val="20"/>
              </w:rPr>
            </w:pPr>
            <w:r w:rsidRPr="002F3C2B">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14:paraId="17222E99" w14:textId="77777777" w:rsidR="002F3C2B" w:rsidRPr="002F3C2B" w:rsidRDefault="002F3C2B" w:rsidP="002F3C2B">
            <w:pPr>
              <w:jc w:val="right"/>
              <w:rPr>
                <w:sz w:val="20"/>
              </w:rPr>
            </w:pPr>
            <w:r w:rsidRPr="002F3C2B">
              <w:rPr>
                <w:sz w:val="20"/>
              </w:rPr>
              <w:t>100</w:t>
            </w:r>
          </w:p>
        </w:tc>
      </w:tr>
    </w:tbl>
    <w:p w14:paraId="790048A0" w14:textId="77777777" w:rsidR="002F3C2B" w:rsidRPr="002F3C2B" w:rsidRDefault="002F3C2B" w:rsidP="002F3C2B">
      <w:pPr>
        <w:spacing w:before="120" w:after="120"/>
        <w:rPr>
          <w:sz w:val="20"/>
        </w:rPr>
      </w:pPr>
      <w:r w:rsidRPr="002F3C2B">
        <w:rPr>
          <w:sz w:val="20"/>
          <w:vertAlign w:val="superscript"/>
        </w:rPr>
        <w:lastRenderedPageBreak/>
        <w:t>a</w:t>
      </w:r>
      <w:r w:rsidRPr="002F3C2B">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1AEF25B4" w14:textId="77777777" w:rsidR="002F3C2B" w:rsidRPr="002F3C2B" w:rsidRDefault="002F3C2B" w:rsidP="002F3C2B">
      <w:pPr>
        <w:rPr>
          <w:sz w:val="20"/>
        </w:rPr>
      </w:pPr>
      <w:r w:rsidRPr="002F3C2B">
        <w:rPr>
          <w:sz w:val="20"/>
        </w:rPr>
        <w:t>[73 FR 78211, Dec. 22, 2008]</w:t>
      </w:r>
    </w:p>
    <w:p w14:paraId="63861C5E" w14:textId="77777777" w:rsidR="002F3C2B" w:rsidRPr="002F3C2B" w:rsidRDefault="002F3C2B" w:rsidP="002F3C2B">
      <w:pPr>
        <w:rPr>
          <w:sz w:val="20"/>
        </w:rPr>
        <w:sectPr w:rsidR="002F3C2B" w:rsidRPr="002F3C2B" w:rsidSect="008C0314">
          <w:headerReference w:type="default" r:id="rId71"/>
          <w:footerReference w:type="default" r:id="rId72"/>
          <w:pgSz w:w="12240" w:h="15840"/>
          <w:pgMar w:top="1440" w:right="1080" w:bottom="1440" w:left="1080" w:header="720" w:footer="720" w:gutter="0"/>
          <w:pgNumType w:start="1"/>
          <w:cols w:space="720"/>
        </w:sectPr>
      </w:pPr>
    </w:p>
    <w:p w14:paraId="2AFB21E9" w14:textId="77777777" w:rsidR="002F3C2B" w:rsidRPr="002F3C2B" w:rsidRDefault="002F3C2B" w:rsidP="002F3C2B">
      <w:r w:rsidRPr="002F3C2B">
        <w:lastRenderedPageBreak/>
        <w:t xml:space="preserve">Title 40: Protection of Environment </w:t>
      </w:r>
      <w:r w:rsidRPr="002F3C2B">
        <w:br/>
      </w:r>
      <w:r w:rsidRPr="002F3C2B">
        <w:rPr>
          <w:b/>
        </w:rPr>
        <w:t>PART 60—STANDARDS OF PERFORMANCE FOR NEW STATIONARY SOURCES</w:t>
      </w:r>
      <w:r w:rsidRPr="002F3C2B">
        <w:t xml:space="preserve"> </w:t>
      </w:r>
    </w:p>
    <w:p w14:paraId="7F50A05D" w14:textId="77777777" w:rsidR="002F3C2B" w:rsidRPr="002F3C2B" w:rsidRDefault="002F3C2B" w:rsidP="002F3C2B">
      <w:pPr>
        <w:outlineLvl w:val="1"/>
        <w:rPr>
          <w:b/>
          <w:bCs/>
        </w:rPr>
      </w:pPr>
      <w:bookmarkStart w:id="49" w:name="_top"/>
      <w:bookmarkEnd w:id="49"/>
      <w:r w:rsidRPr="002F3C2B">
        <w:rPr>
          <w:b/>
          <w:bCs/>
        </w:rPr>
        <w:t>Subpart IIII—Standards of Performance for Stationary Compression Ignition Internal Combustion Engines</w:t>
      </w:r>
    </w:p>
    <w:p w14:paraId="5324FCE1" w14:textId="77777777" w:rsidR="002F3C2B" w:rsidRPr="002F3C2B" w:rsidRDefault="002F3C2B" w:rsidP="002F3C2B">
      <w:pPr>
        <w:rPr>
          <w:b/>
          <w:bCs/>
        </w:rPr>
      </w:pPr>
    </w:p>
    <w:p w14:paraId="4D062F8F" w14:textId="77777777" w:rsidR="002F3C2B" w:rsidRPr="002F3C2B" w:rsidRDefault="002F3C2B" w:rsidP="002F3C2B">
      <w:r w:rsidRPr="002F3C2B">
        <w:rPr>
          <w:smallCaps/>
        </w:rPr>
        <w:t>Source:</w:t>
      </w:r>
      <w:r w:rsidRPr="002F3C2B">
        <w:t xml:space="preserve"> 71 FR 39172, July 11, 2006, unless otherwise noted. </w:t>
      </w:r>
    </w:p>
    <w:p w14:paraId="015B6967" w14:textId="77777777" w:rsidR="002F3C2B" w:rsidRPr="002F3C2B" w:rsidRDefault="002F3C2B" w:rsidP="002F3C2B"/>
    <w:p w14:paraId="2AE74FD6" w14:textId="77777777" w:rsidR="002F3C2B" w:rsidRPr="002F3C2B" w:rsidRDefault="002F3C2B" w:rsidP="002F3C2B">
      <w:pPr>
        <w:outlineLvl w:val="1"/>
        <w:rPr>
          <w:b/>
          <w:bCs/>
          <w:smallCaps/>
        </w:rPr>
      </w:pPr>
      <w:bookmarkStart w:id="50" w:name="40:7.0.1.1.1.98.245"/>
      <w:bookmarkEnd w:id="50"/>
      <w:r w:rsidRPr="002F3C2B">
        <w:rPr>
          <w:b/>
          <w:bCs/>
          <w:smallCaps/>
        </w:rPr>
        <w:t>What This Subpart Covers</w:t>
      </w:r>
    </w:p>
    <w:p w14:paraId="06EEA029" w14:textId="77777777" w:rsidR="002F3C2B" w:rsidRPr="002F3C2B" w:rsidRDefault="002F3C2B" w:rsidP="002F3C2B">
      <w:pPr>
        <w:tabs>
          <w:tab w:val="left" w:pos="360"/>
          <w:tab w:val="left" w:pos="720"/>
        </w:tabs>
        <w:rPr>
          <w:noProof/>
          <w:szCs w:val="22"/>
        </w:rPr>
      </w:pPr>
      <w:bookmarkStart w:id="51" w:name="40:7.0.1.1.1.98.245.1"/>
      <w:bookmarkEnd w:id="51"/>
    </w:p>
    <w:p w14:paraId="0B82F497" w14:textId="77777777" w:rsidR="002F3C2B" w:rsidRPr="002F3C2B" w:rsidRDefault="002F3C2B" w:rsidP="002F3C2B">
      <w:pPr>
        <w:tabs>
          <w:tab w:val="left" w:pos="360"/>
        </w:tabs>
        <w:ind w:left="360" w:hanging="360"/>
        <w:rPr>
          <w:b/>
          <w:noProof/>
          <w:szCs w:val="22"/>
        </w:rPr>
      </w:pPr>
      <w:r w:rsidRPr="002F3C2B">
        <w:rPr>
          <w:b/>
          <w:noProof/>
          <w:szCs w:val="22"/>
        </w:rPr>
        <w:t>§60.4200   Am I subject to this subpart?</w:t>
      </w:r>
    </w:p>
    <w:p w14:paraId="39EDFCB7" w14:textId="77777777" w:rsidR="002F3C2B" w:rsidRPr="002F3C2B" w:rsidRDefault="002F3C2B" w:rsidP="002F3C2B">
      <w:pPr>
        <w:tabs>
          <w:tab w:val="left" w:pos="360"/>
        </w:tabs>
        <w:ind w:left="360" w:hanging="360"/>
        <w:rPr>
          <w:noProof/>
          <w:szCs w:val="22"/>
        </w:rPr>
      </w:pPr>
      <w:r w:rsidRPr="002F3C2B">
        <w:rPr>
          <w:noProof/>
          <w:szCs w:val="22"/>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14:paraId="7A04CEFB" w14:textId="77777777" w:rsidR="002F3C2B" w:rsidRPr="002F3C2B" w:rsidRDefault="002F3C2B" w:rsidP="002F3C2B">
      <w:pPr>
        <w:tabs>
          <w:tab w:val="left" w:pos="360"/>
        </w:tabs>
        <w:ind w:left="360" w:hanging="360"/>
        <w:rPr>
          <w:noProof/>
          <w:szCs w:val="22"/>
        </w:rPr>
      </w:pPr>
    </w:p>
    <w:p w14:paraId="25857B41" w14:textId="77777777" w:rsidR="002F3C2B" w:rsidRPr="002F3C2B" w:rsidRDefault="002F3C2B" w:rsidP="002F3C2B">
      <w:pPr>
        <w:tabs>
          <w:tab w:val="left" w:pos="360"/>
          <w:tab w:val="left" w:pos="720"/>
        </w:tabs>
        <w:ind w:left="720" w:hanging="360"/>
        <w:rPr>
          <w:noProof/>
        </w:rPr>
      </w:pPr>
      <w:r w:rsidRPr="002F3C2B">
        <w:rPr>
          <w:noProof/>
        </w:rPr>
        <w:t>(1) Manufacturers of stationary CI ICE with a displacement of less than 30 liters per cylinder where the model year is:</w:t>
      </w:r>
    </w:p>
    <w:p w14:paraId="0CD64110" w14:textId="77777777" w:rsidR="002F3C2B" w:rsidRPr="002F3C2B" w:rsidRDefault="002F3C2B" w:rsidP="002F3C2B">
      <w:pPr>
        <w:ind w:left="994"/>
        <w:rPr>
          <w:noProof/>
        </w:rPr>
      </w:pPr>
      <w:r w:rsidRPr="002F3C2B">
        <w:rPr>
          <w:noProof/>
        </w:rPr>
        <w:t>(i) 2007 or later, for engines that are not fire pump engines;</w:t>
      </w:r>
    </w:p>
    <w:p w14:paraId="128AAB21" w14:textId="77777777" w:rsidR="002F3C2B" w:rsidRPr="002F3C2B" w:rsidRDefault="002F3C2B" w:rsidP="002F3C2B">
      <w:pPr>
        <w:ind w:left="994"/>
        <w:rPr>
          <w:noProof/>
        </w:rPr>
      </w:pPr>
      <w:r w:rsidRPr="002F3C2B">
        <w:rPr>
          <w:noProof/>
        </w:rPr>
        <w:t>(ii) The model year listed in Table 3 to this subpart or later model year, for fire pump engines.</w:t>
      </w:r>
    </w:p>
    <w:p w14:paraId="6CD3B9D2" w14:textId="77777777" w:rsidR="002F3C2B" w:rsidRPr="002F3C2B" w:rsidRDefault="002F3C2B" w:rsidP="002F3C2B">
      <w:pPr>
        <w:tabs>
          <w:tab w:val="left" w:pos="360"/>
          <w:tab w:val="left" w:pos="720"/>
        </w:tabs>
        <w:ind w:left="720" w:hanging="360"/>
        <w:rPr>
          <w:noProof/>
        </w:rPr>
      </w:pPr>
    </w:p>
    <w:p w14:paraId="118CAD45" w14:textId="77777777" w:rsidR="002F3C2B" w:rsidRPr="002F3C2B" w:rsidRDefault="002F3C2B" w:rsidP="002F3C2B">
      <w:pPr>
        <w:tabs>
          <w:tab w:val="left" w:pos="360"/>
          <w:tab w:val="left" w:pos="720"/>
        </w:tabs>
        <w:ind w:left="720" w:hanging="360"/>
        <w:rPr>
          <w:noProof/>
        </w:rPr>
      </w:pPr>
      <w:r w:rsidRPr="002F3C2B">
        <w:rPr>
          <w:noProof/>
        </w:rPr>
        <w:t>(2) Owners and operators of stationary CI ICE that commence construction after July 11, 2005, where the stationary CI ICE are:</w:t>
      </w:r>
    </w:p>
    <w:p w14:paraId="5CDFECD5" w14:textId="77777777" w:rsidR="002F3C2B" w:rsidRPr="002F3C2B" w:rsidRDefault="002F3C2B" w:rsidP="002F3C2B">
      <w:pPr>
        <w:ind w:left="994"/>
        <w:rPr>
          <w:noProof/>
        </w:rPr>
      </w:pPr>
      <w:r w:rsidRPr="002F3C2B">
        <w:rPr>
          <w:noProof/>
        </w:rPr>
        <w:t>(i) Manufactured after April 1, 2006, and are not fire pump engines, or</w:t>
      </w:r>
    </w:p>
    <w:p w14:paraId="158D8D22" w14:textId="77777777" w:rsidR="002F3C2B" w:rsidRPr="002F3C2B" w:rsidRDefault="002F3C2B" w:rsidP="002F3C2B">
      <w:pPr>
        <w:ind w:left="994"/>
        <w:rPr>
          <w:noProof/>
        </w:rPr>
      </w:pPr>
      <w:r w:rsidRPr="002F3C2B">
        <w:rPr>
          <w:noProof/>
        </w:rPr>
        <w:t>(ii) Manufactured as a certified National Fire Protection Association (NFPA) fire pump engine after July 1, 2006.</w:t>
      </w:r>
    </w:p>
    <w:p w14:paraId="726C1E73" w14:textId="77777777" w:rsidR="002F3C2B" w:rsidRPr="002F3C2B" w:rsidRDefault="002F3C2B" w:rsidP="002F3C2B">
      <w:pPr>
        <w:tabs>
          <w:tab w:val="left" w:pos="360"/>
          <w:tab w:val="left" w:pos="720"/>
        </w:tabs>
        <w:ind w:left="720" w:hanging="360"/>
        <w:rPr>
          <w:noProof/>
        </w:rPr>
      </w:pPr>
      <w:r w:rsidRPr="002F3C2B">
        <w:rPr>
          <w:noProof/>
        </w:rPr>
        <w:t>(3) Owners and operators of any stationary CI ICE that are modified or reconstructed after July 11, 2005 and any person that modifies or reconstructs any stationary CI ICE after July 11, 2005.</w:t>
      </w:r>
    </w:p>
    <w:p w14:paraId="38D91E75" w14:textId="77777777" w:rsidR="002F3C2B" w:rsidRPr="002F3C2B" w:rsidRDefault="002F3C2B" w:rsidP="002F3C2B">
      <w:pPr>
        <w:tabs>
          <w:tab w:val="left" w:pos="360"/>
          <w:tab w:val="left" w:pos="720"/>
        </w:tabs>
        <w:ind w:left="720" w:hanging="360"/>
        <w:rPr>
          <w:noProof/>
        </w:rPr>
      </w:pPr>
      <w:r w:rsidRPr="002F3C2B">
        <w:rPr>
          <w:noProof/>
        </w:rPr>
        <w:t>(4) The provisions of §60.4208 of this subpart are applicable to all owners and operators of stationary CI ICE that commence construction after July 11, 2005.</w:t>
      </w:r>
    </w:p>
    <w:p w14:paraId="7C7251EE" w14:textId="77777777" w:rsidR="002F3C2B" w:rsidRPr="002F3C2B" w:rsidRDefault="002F3C2B" w:rsidP="002F3C2B">
      <w:pPr>
        <w:tabs>
          <w:tab w:val="left" w:pos="360"/>
        </w:tabs>
        <w:ind w:left="360" w:hanging="360"/>
        <w:rPr>
          <w:noProof/>
        </w:rPr>
      </w:pPr>
      <w:r w:rsidRPr="002F3C2B">
        <w:rPr>
          <w:noProof/>
        </w:rPr>
        <w:t>(b) The provisions of this subpart are not applicable to stationary CI ICE being tested at a stationary CI ICE test cell/stand.</w:t>
      </w:r>
    </w:p>
    <w:p w14:paraId="48BE1916" w14:textId="77777777" w:rsidR="002F3C2B" w:rsidRPr="002F3C2B" w:rsidRDefault="002F3C2B" w:rsidP="002F3C2B">
      <w:pPr>
        <w:tabs>
          <w:tab w:val="left" w:pos="360"/>
        </w:tabs>
        <w:ind w:left="360" w:hanging="360"/>
        <w:rPr>
          <w:noProof/>
          <w:szCs w:val="22"/>
        </w:rPr>
      </w:pPr>
      <w:r w:rsidRPr="002F3C2B">
        <w:rPr>
          <w:noProof/>
          <w:szCs w:val="22"/>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14:paraId="3FD5441F" w14:textId="77777777" w:rsidR="002F3C2B" w:rsidRPr="002F3C2B" w:rsidRDefault="002F3C2B" w:rsidP="002F3C2B">
      <w:pPr>
        <w:tabs>
          <w:tab w:val="left" w:pos="360"/>
        </w:tabs>
        <w:ind w:left="360" w:hanging="360"/>
        <w:rPr>
          <w:noProof/>
          <w:szCs w:val="22"/>
        </w:rPr>
      </w:pPr>
      <w:r w:rsidRPr="002F3C2B">
        <w:rPr>
          <w:noProof/>
          <w:szCs w:val="22"/>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14:paraId="73A33F03" w14:textId="77777777" w:rsidR="002F3C2B" w:rsidRPr="002F3C2B" w:rsidRDefault="002F3C2B" w:rsidP="002F3C2B">
      <w:pPr>
        <w:tabs>
          <w:tab w:val="left" w:pos="360"/>
        </w:tabs>
        <w:ind w:left="360" w:hanging="360"/>
        <w:rPr>
          <w:noProof/>
          <w:szCs w:val="22"/>
        </w:rPr>
      </w:pPr>
      <w:r w:rsidRPr="002F3C2B">
        <w:rPr>
          <w:noProof/>
          <w:szCs w:val="22"/>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14:paraId="58B5498E" w14:textId="77777777" w:rsidR="002F3C2B" w:rsidRPr="002F3C2B" w:rsidRDefault="002F3C2B" w:rsidP="002F3C2B">
      <w:pPr>
        <w:rPr>
          <w:szCs w:val="22"/>
        </w:rPr>
      </w:pPr>
      <w:r w:rsidRPr="002F3C2B">
        <w:rPr>
          <w:szCs w:val="22"/>
        </w:rPr>
        <w:t>[71 FR 39172, July 11, 2006, as amended at 76 FR 37967, June 28, 2011]</w:t>
      </w:r>
    </w:p>
    <w:p w14:paraId="3DD3A2FB" w14:textId="77777777" w:rsidR="002F3C2B" w:rsidRPr="002F3C2B" w:rsidRDefault="002F3C2B" w:rsidP="002F3C2B">
      <w:pPr>
        <w:outlineLvl w:val="1"/>
        <w:rPr>
          <w:b/>
          <w:bCs/>
          <w:smallCaps/>
        </w:rPr>
      </w:pPr>
      <w:bookmarkStart w:id="52" w:name="40:7.0.1.1.1.98.246"/>
      <w:bookmarkEnd w:id="52"/>
    </w:p>
    <w:p w14:paraId="7B203B37" w14:textId="77777777" w:rsidR="002F3C2B" w:rsidRPr="002F3C2B" w:rsidRDefault="002F3C2B" w:rsidP="002F3C2B">
      <w:pPr>
        <w:outlineLvl w:val="1"/>
        <w:rPr>
          <w:b/>
          <w:bCs/>
          <w:smallCaps/>
        </w:rPr>
      </w:pPr>
      <w:r w:rsidRPr="002F3C2B">
        <w:rPr>
          <w:b/>
          <w:bCs/>
          <w:smallCaps/>
        </w:rPr>
        <w:t>Emission Standards for Manufacturers</w:t>
      </w:r>
    </w:p>
    <w:p w14:paraId="1E8CAA7D" w14:textId="77777777" w:rsidR="002F3C2B" w:rsidRPr="002F3C2B" w:rsidRDefault="002F3C2B" w:rsidP="002F3C2B">
      <w:pPr>
        <w:outlineLvl w:val="1"/>
        <w:rPr>
          <w:b/>
          <w:bCs/>
        </w:rPr>
      </w:pPr>
      <w:bookmarkStart w:id="53" w:name="40:7.0.1.1.1.98.246.2"/>
      <w:bookmarkEnd w:id="53"/>
    </w:p>
    <w:p w14:paraId="15753A7B" w14:textId="77777777" w:rsidR="002F3C2B" w:rsidRPr="002F3C2B" w:rsidRDefault="002F3C2B" w:rsidP="002F3C2B">
      <w:pPr>
        <w:outlineLvl w:val="1"/>
        <w:rPr>
          <w:b/>
          <w:bCs/>
        </w:rPr>
      </w:pPr>
      <w:r w:rsidRPr="002F3C2B">
        <w:rPr>
          <w:b/>
          <w:bCs/>
        </w:rPr>
        <w:lastRenderedPageBreak/>
        <w:t>§60.4201   What emission standards must I meet for non-emergency engines if I am a stationary CI internal combustion engine manufacturer?</w:t>
      </w:r>
    </w:p>
    <w:p w14:paraId="4D513595" w14:textId="77777777" w:rsidR="002F3C2B" w:rsidRPr="002F3C2B" w:rsidRDefault="002F3C2B" w:rsidP="002F3C2B">
      <w:pPr>
        <w:tabs>
          <w:tab w:val="left" w:pos="360"/>
        </w:tabs>
        <w:ind w:left="360" w:hanging="360"/>
        <w:rPr>
          <w:noProof/>
          <w:szCs w:val="22"/>
        </w:rPr>
      </w:pPr>
      <w:r w:rsidRPr="002F3C2B">
        <w:rPr>
          <w:noProof/>
          <w:szCs w:val="22"/>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14:paraId="3F81781C" w14:textId="77777777" w:rsidR="002F3C2B" w:rsidRPr="002F3C2B" w:rsidRDefault="002F3C2B" w:rsidP="002F3C2B">
      <w:pPr>
        <w:tabs>
          <w:tab w:val="left" w:pos="360"/>
        </w:tabs>
        <w:ind w:left="360" w:hanging="360"/>
        <w:rPr>
          <w:noProof/>
          <w:szCs w:val="22"/>
        </w:rPr>
      </w:pPr>
      <w:r w:rsidRPr="002F3C2B">
        <w:rPr>
          <w:noProof/>
          <w:szCs w:val="22"/>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14:paraId="64E9A1FC" w14:textId="77777777" w:rsidR="002F3C2B" w:rsidRPr="002F3C2B" w:rsidRDefault="002F3C2B" w:rsidP="002F3C2B">
      <w:pPr>
        <w:tabs>
          <w:tab w:val="left" w:pos="360"/>
        </w:tabs>
        <w:ind w:left="360" w:hanging="360"/>
        <w:rPr>
          <w:noProof/>
          <w:szCs w:val="22"/>
        </w:rPr>
      </w:pPr>
      <w:r w:rsidRPr="002F3C2B">
        <w:rPr>
          <w:noProof/>
          <w:szCs w:val="22"/>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14:paraId="71F83C40" w14:textId="77777777" w:rsidR="002F3C2B" w:rsidRPr="002F3C2B" w:rsidRDefault="002F3C2B" w:rsidP="002F3C2B">
      <w:pPr>
        <w:tabs>
          <w:tab w:val="left" w:pos="360"/>
        </w:tabs>
        <w:ind w:left="360" w:hanging="360"/>
        <w:rPr>
          <w:noProof/>
          <w:szCs w:val="22"/>
        </w:rPr>
      </w:pPr>
      <w:r w:rsidRPr="002F3C2B">
        <w:rPr>
          <w:noProof/>
          <w:szCs w:val="22"/>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14:paraId="5B2C5F2E" w14:textId="77777777" w:rsidR="002F3C2B" w:rsidRPr="002F3C2B" w:rsidRDefault="002F3C2B" w:rsidP="002F3C2B">
      <w:pPr>
        <w:tabs>
          <w:tab w:val="left" w:pos="360"/>
          <w:tab w:val="left" w:pos="720"/>
        </w:tabs>
        <w:ind w:left="720" w:hanging="360"/>
        <w:rPr>
          <w:noProof/>
          <w:szCs w:val="22"/>
        </w:rPr>
      </w:pPr>
      <w:r w:rsidRPr="002F3C2B">
        <w:rPr>
          <w:noProof/>
          <w:szCs w:val="22"/>
        </w:rPr>
        <w:t>(1) Their 2007 model year through 2012 non-emergency stationary CI ICE with a displacement of greater than or equal to 10 liters per cylinder and less than 30 liters per cylinder;</w:t>
      </w:r>
    </w:p>
    <w:p w14:paraId="504C5255" w14:textId="77777777" w:rsidR="002F3C2B" w:rsidRPr="002F3C2B" w:rsidRDefault="002F3C2B" w:rsidP="002F3C2B">
      <w:pPr>
        <w:tabs>
          <w:tab w:val="left" w:pos="360"/>
          <w:tab w:val="left" w:pos="720"/>
        </w:tabs>
        <w:ind w:left="720" w:hanging="360"/>
        <w:rPr>
          <w:noProof/>
          <w:szCs w:val="22"/>
        </w:rPr>
      </w:pPr>
      <w:r w:rsidRPr="002F3C2B">
        <w:rPr>
          <w:noProof/>
          <w:szCs w:val="22"/>
        </w:rPr>
        <w:t>(2) Their 2013 model year non-emergency stationary CI ICE with a maximum engine power greater than or equal to 3,700 KW (4,958 HP) and a displacement of greater than or equal to 10 liters per cylinder and less than 15 liters per cylinder; and</w:t>
      </w:r>
    </w:p>
    <w:p w14:paraId="1AFF72EE" w14:textId="77777777" w:rsidR="002F3C2B" w:rsidRPr="002F3C2B" w:rsidRDefault="002F3C2B" w:rsidP="002F3C2B">
      <w:pPr>
        <w:tabs>
          <w:tab w:val="left" w:pos="360"/>
          <w:tab w:val="left" w:pos="720"/>
        </w:tabs>
        <w:ind w:left="720" w:hanging="360"/>
        <w:rPr>
          <w:noProof/>
        </w:rPr>
      </w:pPr>
      <w:r w:rsidRPr="002F3C2B">
        <w:rPr>
          <w:noProof/>
          <w:szCs w:val="22"/>
        </w:rPr>
        <w:t>(3) Their 2013 model year non-emergency stationary CI ICE with a displacement of greater than or equal to 15 liters per cylinder and less than 30 liters per cylinder.</w:t>
      </w:r>
    </w:p>
    <w:p w14:paraId="54E8C517" w14:textId="77777777" w:rsidR="002F3C2B" w:rsidRPr="002F3C2B" w:rsidRDefault="002F3C2B" w:rsidP="002F3C2B">
      <w:pPr>
        <w:tabs>
          <w:tab w:val="left" w:pos="360"/>
          <w:tab w:val="left" w:pos="720"/>
        </w:tabs>
        <w:ind w:left="720" w:hanging="360"/>
        <w:rPr>
          <w:noProof/>
        </w:rPr>
      </w:pPr>
    </w:p>
    <w:p w14:paraId="00DDD8C7" w14:textId="77777777" w:rsidR="002F3C2B" w:rsidRPr="002F3C2B" w:rsidRDefault="002F3C2B" w:rsidP="002F3C2B">
      <w:pPr>
        <w:tabs>
          <w:tab w:val="left" w:pos="360"/>
        </w:tabs>
        <w:ind w:left="360" w:hanging="360"/>
        <w:rPr>
          <w:noProof/>
          <w:szCs w:val="22"/>
        </w:rPr>
      </w:pPr>
      <w:r w:rsidRPr="002F3C2B">
        <w:rPr>
          <w:noProof/>
          <w:szCs w:val="22"/>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14:paraId="59D20077" w14:textId="77777777" w:rsidR="002F3C2B" w:rsidRPr="002F3C2B" w:rsidRDefault="002F3C2B" w:rsidP="002F3C2B">
      <w:pPr>
        <w:tabs>
          <w:tab w:val="left" w:pos="360"/>
          <w:tab w:val="left" w:pos="720"/>
        </w:tabs>
        <w:ind w:left="720" w:hanging="360"/>
        <w:rPr>
          <w:noProof/>
          <w:szCs w:val="22"/>
        </w:rPr>
      </w:pPr>
      <w:r w:rsidRPr="002F3C2B">
        <w:rPr>
          <w:noProof/>
          <w:szCs w:val="22"/>
        </w:rPr>
        <w:t>(1) Their 2013 model year non-emergency stationary CI ICE with a maximum engine power less than 3,700 KW (4,958 HP) and a displacement of greater than or equal to 10 liters per cylinder and less than 15 liters per cylinder; and</w:t>
      </w:r>
    </w:p>
    <w:p w14:paraId="6868BB95" w14:textId="77777777" w:rsidR="002F3C2B" w:rsidRPr="002F3C2B" w:rsidRDefault="002F3C2B" w:rsidP="002F3C2B">
      <w:pPr>
        <w:tabs>
          <w:tab w:val="left" w:pos="360"/>
          <w:tab w:val="left" w:pos="720"/>
        </w:tabs>
        <w:ind w:left="720" w:hanging="360"/>
        <w:rPr>
          <w:noProof/>
          <w:szCs w:val="22"/>
        </w:rPr>
      </w:pPr>
      <w:r w:rsidRPr="002F3C2B">
        <w:rPr>
          <w:noProof/>
          <w:szCs w:val="22"/>
        </w:rPr>
        <w:t>(2) Their 2014 model year and later non-emergency stationary CI ICE with a displacement of greater than or equal to 10 liters per cylinder and less than 30 liters per cylinder.</w:t>
      </w:r>
    </w:p>
    <w:p w14:paraId="14F12D15" w14:textId="77777777" w:rsidR="002F3C2B" w:rsidRPr="002F3C2B" w:rsidRDefault="002F3C2B" w:rsidP="002F3C2B">
      <w:pPr>
        <w:tabs>
          <w:tab w:val="left" w:pos="360"/>
          <w:tab w:val="left" w:pos="720"/>
        </w:tabs>
        <w:ind w:left="720" w:hanging="360"/>
        <w:rPr>
          <w:noProof/>
        </w:rPr>
      </w:pPr>
    </w:p>
    <w:p w14:paraId="035B2BF7" w14:textId="77777777" w:rsidR="002F3C2B" w:rsidRPr="002F3C2B" w:rsidRDefault="002F3C2B" w:rsidP="002F3C2B">
      <w:pPr>
        <w:tabs>
          <w:tab w:val="left" w:pos="360"/>
        </w:tabs>
        <w:ind w:left="360" w:hanging="360"/>
        <w:rPr>
          <w:noProof/>
          <w:szCs w:val="22"/>
        </w:rPr>
      </w:pPr>
      <w:r w:rsidRPr="002F3C2B">
        <w:rPr>
          <w:noProof/>
          <w:szCs w:val="22"/>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14:paraId="5BB25215" w14:textId="77777777" w:rsidR="002F3C2B" w:rsidRPr="002F3C2B" w:rsidRDefault="002F3C2B" w:rsidP="002F3C2B">
      <w:pPr>
        <w:tabs>
          <w:tab w:val="left" w:pos="360"/>
          <w:tab w:val="left" w:pos="720"/>
        </w:tabs>
        <w:ind w:left="720" w:hanging="360"/>
        <w:rPr>
          <w:noProof/>
          <w:szCs w:val="22"/>
        </w:rPr>
      </w:pPr>
      <w:r w:rsidRPr="002F3C2B">
        <w:rPr>
          <w:noProof/>
          <w:szCs w:val="22"/>
        </w:rPr>
        <w:t>(1) Areas of Alaska not accessible by the Federal Aid Highway System (FAHS); and</w:t>
      </w:r>
    </w:p>
    <w:p w14:paraId="6303E809" w14:textId="77777777" w:rsidR="002F3C2B" w:rsidRPr="002F3C2B" w:rsidRDefault="002F3C2B" w:rsidP="002F3C2B">
      <w:pPr>
        <w:tabs>
          <w:tab w:val="left" w:pos="360"/>
          <w:tab w:val="left" w:pos="720"/>
        </w:tabs>
        <w:ind w:left="720" w:hanging="360"/>
        <w:rPr>
          <w:noProof/>
        </w:rPr>
      </w:pPr>
      <w:r w:rsidRPr="002F3C2B">
        <w:rPr>
          <w:noProof/>
          <w:szCs w:val="22"/>
        </w:rPr>
        <w:t>(2) Marine offshore installations.</w:t>
      </w:r>
    </w:p>
    <w:p w14:paraId="27E99D81" w14:textId="77777777" w:rsidR="002F3C2B" w:rsidRPr="002F3C2B" w:rsidRDefault="002F3C2B" w:rsidP="002F3C2B">
      <w:pPr>
        <w:tabs>
          <w:tab w:val="left" w:pos="360"/>
        </w:tabs>
        <w:ind w:left="360" w:hanging="360"/>
        <w:rPr>
          <w:noProof/>
          <w:szCs w:val="22"/>
        </w:rPr>
      </w:pPr>
      <w:r w:rsidRPr="002F3C2B">
        <w:rPr>
          <w:noProof/>
          <w:szCs w:val="22"/>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14:paraId="484C177C" w14:textId="77777777" w:rsidR="002F3C2B" w:rsidRPr="002F3C2B" w:rsidRDefault="002F3C2B" w:rsidP="002F3C2B">
      <w:r w:rsidRPr="002F3C2B">
        <w:lastRenderedPageBreak/>
        <w:t>[71 FR 39172, July 11, 2006, as amended at 76 FR 37967, June 28, 2011]</w:t>
      </w:r>
    </w:p>
    <w:p w14:paraId="2A2DBDAD" w14:textId="77777777" w:rsidR="002F3C2B" w:rsidRPr="002F3C2B" w:rsidRDefault="002F3C2B" w:rsidP="002F3C2B"/>
    <w:p w14:paraId="37D25038" w14:textId="77777777" w:rsidR="002F3C2B" w:rsidRPr="002F3C2B" w:rsidRDefault="002F3C2B" w:rsidP="002F3C2B">
      <w:pPr>
        <w:outlineLvl w:val="1"/>
        <w:rPr>
          <w:b/>
          <w:bCs/>
        </w:rPr>
      </w:pPr>
      <w:bookmarkStart w:id="54" w:name="40:7.0.1.1.1.98.246.3"/>
      <w:bookmarkEnd w:id="54"/>
      <w:r w:rsidRPr="002F3C2B">
        <w:rPr>
          <w:b/>
          <w:bCs/>
        </w:rPr>
        <w:t>§60.4202   What emission standards must I meet for emergency engines if I am a stationary CI internal combustion engine manufacturer?</w:t>
      </w:r>
    </w:p>
    <w:p w14:paraId="1A5C3AEE" w14:textId="77777777" w:rsidR="002F3C2B" w:rsidRPr="002F3C2B" w:rsidRDefault="002F3C2B" w:rsidP="002F3C2B">
      <w:pPr>
        <w:outlineLvl w:val="1"/>
        <w:rPr>
          <w:b/>
          <w:bCs/>
        </w:rPr>
      </w:pPr>
    </w:p>
    <w:p w14:paraId="5F4D73FB" w14:textId="77777777" w:rsidR="002F3C2B" w:rsidRPr="002F3C2B" w:rsidRDefault="002F3C2B" w:rsidP="002F3C2B">
      <w:pPr>
        <w:tabs>
          <w:tab w:val="left" w:pos="360"/>
        </w:tabs>
        <w:ind w:left="360" w:hanging="360"/>
        <w:rPr>
          <w:noProof/>
          <w:szCs w:val="22"/>
        </w:rPr>
      </w:pPr>
      <w:r w:rsidRPr="002F3C2B">
        <w:rPr>
          <w:noProof/>
          <w:szCs w:val="22"/>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14:paraId="396754E0" w14:textId="77777777" w:rsidR="002F3C2B" w:rsidRPr="002F3C2B" w:rsidRDefault="002F3C2B" w:rsidP="002F3C2B">
      <w:pPr>
        <w:tabs>
          <w:tab w:val="left" w:pos="360"/>
        </w:tabs>
        <w:ind w:left="360" w:hanging="360"/>
        <w:rPr>
          <w:noProof/>
          <w:szCs w:val="22"/>
        </w:rPr>
      </w:pPr>
    </w:p>
    <w:p w14:paraId="4C2FF668" w14:textId="77777777" w:rsidR="002F3C2B" w:rsidRPr="002F3C2B" w:rsidRDefault="002F3C2B" w:rsidP="002F3C2B">
      <w:pPr>
        <w:tabs>
          <w:tab w:val="left" w:pos="360"/>
          <w:tab w:val="left" w:pos="720"/>
        </w:tabs>
        <w:ind w:left="720" w:hanging="360"/>
        <w:rPr>
          <w:noProof/>
          <w:szCs w:val="22"/>
        </w:rPr>
      </w:pPr>
      <w:r w:rsidRPr="002F3C2B">
        <w:rPr>
          <w:noProof/>
          <w:szCs w:val="22"/>
        </w:rPr>
        <w:t>(1) For engines with a maximum engine power less than 37 KW (50 HP):</w:t>
      </w:r>
    </w:p>
    <w:p w14:paraId="670CD63C" w14:textId="77777777" w:rsidR="002F3C2B" w:rsidRPr="002F3C2B" w:rsidRDefault="002F3C2B" w:rsidP="002F3C2B">
      <w:pPr>
        <w:ind w:left="1260" w:hanging="270"/>
        <w:rPr>
          <w:noProof/>
          <w:szCs w:val="22"/>
        </w:rPr>
      </w:pPr>
      <w:r w:rsidRPr="002F3C2B">
        <w:rPr>
          <w:noProof/>
          <w:szCs w:val="22"/>
        </w:rPr>
        <w:t>(i) The certification emission standards for new nonroad CI engines for the same model year and maximum engine power in 40 CFR 89.112 and 40 CFR 89.113 for all pollutants for model year 2007 engines, and</w:t>
      </w:r>
    </w:p>
    <w:p w14:paraId="7283AF8F" w14:textId="77777777" w:rsidR="002F3C2B" w:rsidRPr="002F3C2B" w:rsidRDefault="002F3C2B" w:rsidP="002F3C2B">
      <w:pPr>
        <w:ind w:left="1260" w:hanging="270"/>
        <w:rPr>
          <w:noProof/>
          <w:szCs w:val="22"/>
        </w:rPr>
      </w:pPr>
      <w:r w:rsidRPr="002F3C2B">
        <w:rPr>
          <w:noProof/>
          <w:szCs w:val="22"/>
        </w:rPr>
        <w:t>(ii) The certification emission standards for new nonroad CI engines in 40 CFR 1039.104, 40 CFR 1039.105, 40 CFR 1039.107, 40 CFR 1039.115, and table 2 to this subpart, for 2008 model year and later engines.</w:t>
      </w:r>
    </w:p>
    <w:p w14:paraId="40F2F324" w14:textId="77777777" w:rsidR="002F3C2B" w:rsidRPr="002F3C2B" w:rsidRDefault="002F3C2B" w:rsidP="002F3C2B">
      <w:pPr>
        <w:ind w:left="994"/>
        <w:rPr>
          <w:noProof/>
        </w:rPr>
      </w:pPr>
    </w:p>
    <w:p w14:paraId="43667F06" w14:textId="77777777" w:rsidR="002F3C2B" w:rsidRPr="002F3C2B" w:rsidRDefault="002F3C2B" w:rsidP="002F3C2B">
      <w:pPr>
        <w:tabs>
          <w:tab w:val="left" w:pos="360"/>
          <w:tab w:val="left" w:pos="720"/>
        </w:tabs>
        <w:ind w:left="720" w:hanging="360"/>
        <w:rPr>
          <w:noProof/>
          <w:szCs w:val="22"/>
        </w:rPr>
      </w:pPr>
      <w:r w:rsidRPr="002F3C2B">
        <w:rPr>
          <w:noProof/>
          <w:szCs w:val="22"/>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14:paraId="4E23E5F1" w14:textId="77777777" w:rsidR="002F3C2B" w:rsidRPr="002F3C2B" w:rsidRDefault="002F3C2B" w:rsidP="002F3C2B">
      <w:pPr>
        <w:tabs>
          <w:tab w:val="left" w:pos="360"/>
          <w:tab w:val="left" w:pos="720"/>
        </w:tabs>
        <w:ind w:left="720" w:hanging="360"/>
        <w:rPr>
          <w:noProof/>
          <w:szCs w:val="22"/>
        </w:rPr>
      </w:pPr>
    </w:p>
    <w:p w14:paraId="52392372" w14:textId="77777777" w:rsidR="002F3C2B" w:rsidRPr="002F3C2B" w:rsidRDefault="002F3C2B" w:rsidP="002F3C2B">
      <w:pPr>
        <w:tabs>
          <w:tab w:val="left" w:pos="360"/>
        </w:tabs>
        <w:ind w:left="360" w:hanging="360"/>
        <w:rPr>
          <w:noProof/>
        </w:rPr>
      </w:pPr>
      <w:r w:rsidRPr="002F3C2B">
        <w:rPr>
          <w:noProof/>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14:paraId="75119E88" w14:textId="77777777" w:rsidR="002F3C2B" w:rsidRPr="002F3C2B" w:rsidRDefault="002F3C2B" w:rsidP="002F3C2B">
      <w:pPr>
        <w:tabs>
          <w:tab w:val="left" w:pos="360"/>
          <w:tab w:val="left" w:pos="720"/>
        </w:tabs>
        <w:ind w:left="720" w:hanging="360"/>
        <w:rPr>
          <w:noProof/>
        </w:rPr>
      </w:pPr>
      <w:r w:rsidRPr="002F3C2B">
        <w:rPr>
          <w:noProof/>
        </w:rPr>
        <w:t>(1) For 2007 through 2010 model years, the emission standards in table 1 to this subpart, for all pollutants, for the same maximum engine power.</w:t>
      </w:r>
    </w:p>
    <w:p w14:paraId="3FFBCA9B" w14:textId="77777777" w:rsidR="002F3C2B" w:rsidRPr="002F3C2B" w:rsidRDefault="002F3C2B" w:rsidP="002F3C2B">
      <w:pPr>
        <w:tabs>
          <w:tab w:val="left" w:pos="360"/>
          <w:tab w:val="left" w:pos="720"/>
        </w:tabs>
        <w:ind w:left="720" w:hanging="360"/>
        <w:rPr>
          <w:noProof/>
        </w:rPr>
      </w:pPr>
      <w:r w:rsidRPr="002F3C2B">
        <w:rPr>
          <w:noProof/>
        </w:rPr>
        <w:t>(2) For 2011 model year and later, the certification emission standards for new nonroad CI engines for engines of the same model year and maximum engine power in 40 CFR 89.112 and 40 CFR 89.113 for all pollutants.</w:t>
      </w:r>
    </w:p>
    <w:p w14:paraId="3998783F" w14:textId="77777777" w:rsidR="002F3C2B" w:rsidRPr="002F3C2B" w:rsidRDefault="002F3C2B" w:rsidP="002F3C2B">
      <w:pPr>
        <w:tabs>
          <w:tab w:val="left" w:pos="360"/>
        </w:tabs>
        <w:ind w:left="360" w:hanging="360"/>
        <w:rPr>
          <w:noProof/>
        </w:rPr>
      </w:pPr>
      <w:r w:rsidRPr="002F3C2B">
        <w:rPr>
          <w:noProof/>
        </w:rPr>
        <w:t xml:space="preserve">(c) [Reserved] </w:t>
      </w:r>
    </w:p>
    <w:p w14:paraId="2949DDDB" w14:textId="77777777" w:rsidR="002F3C2B" w:rsidRPr="002F3C2B" w:rsidRDefault="002F3C2B" w:rsidP="002F3C2B">
      <w:pPr>
        <w:tabs>
          <w:tab w:val="left" w:pos="360"/>
        </w:tabs>
        <w:ind w:left="360" w:hanging="360"/>
        <w:rPr>
          <w:noProof/>
        </w:rPr>
      </w:pPr>
      <w:r w:rsidRPr="002F3C2B">
        <w:rPr>
          <w:noProof/>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14:paraId="11D0F3A7" w14:textId="77777777" w:rsidR="002F3C2B" w:rsidRPr="002F3C2B" w:rsidRDefault="002F3C2B" w:rsidP="002F3C2B">
      <w:pPr>
        <w:tabs>
          <w:tab w:val="left" w:pos="360"/>
        </w:tabs>
        <w:ind w:left="360" w:hanging="360"/>
        <w:rPr>
          <w:noProof/>
        </w:rPr>
      </w:pPr>
      <w:r w:rsidRPr="002F3C2B">
        <w:rPr>
          <w:noProof/>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14:paraId="18200006" w14:textId="77777777" w:rsidR="002F3C2B" w:rsidRPr="002F3C2B" w:rsidRDefault="002F3C2B" w:rsidP="002F3C2B">
      <w:pPr>
        <w:tabs>
          <w:tab w:val="left" w:pos="360"/>
          <w:tab w:val="left" w:pos="720"/>
        </w:tabs>
        <w:ind w:left="720" w:hanging="360"/>
        <w:rPr>
          <w:noProof/>
        </w:rPr>
      </w:pPr>
      <w:r w:rsidRPr="002F3C2B">
        <w:rPr>
          <w:noProof/>
        </w:rPr>
        <w:t>(1) Their 2007 model year through 2012 emergency stationary CI ICE with a displacement of greater than or equal to 10 liters per cylinder and less than 30 liters per cylinder;</w:t>
      </w:r>
    </w:p>
    <w:p w14:paraId="1EAD9C0E" w14:textId="77777777" w:rsidR="002F3C2B" w:rsidRPr="002F3C2B" w:rsidRDefault="002F3C2B" w:rsidP="002F3C2B">
      <w:pPr>
        <w:tabs>
          <w:tab w:val="left" w:pos="360"/>
          <w:tab w:val="left" w:pos="720"/>
        </w:tabs>
        <w:ind w:left="720" w:hanging="360"/>
        <w:rPr>
          <w:noProof/>
        </w:rPr>
      </w:pPr>
      <w:r w:rsidRPr="002F3C2B">
        <w:rPr>
          <w:noProof/>
        </w:rPr>
        <w:t>(2) Their 2013 model year and later emergency stationary CI ICE with a maximum engine power greater than or equal to 3,700 KW (4,958 HP) and a displacement of greater than or equal to 10 liters per cylinder and less than 15 liters per cylinder;</w:t>
      </w:r>
    </w:p>
    <w:p w14:paraId="05488F92" w14:textId="77777777" w:rsidR="002F3C2B" w:rsidRPr="002F3C2B" w:rsidRDefault="002F3C2B" w:rsidP="002F3C2B">
      <w:pPr>
        <w:tabs>
          <w:tab w:val="left" w:pos="360"/>
          <w:tab w:val="left" w:pos="720"/>
        </w:tabs>
        <w:ind w:left="720" w:hanging="360"/>
        <w:rPr>
          <w:noProof/>
        </w:rPr>
      </w:pPr>
      <w:r w:rsidRPr="002F3C2B">
        <w:rPr>
          <w:noProof/>
        </w:rPr>
        <w:t>(3) Their 2013 model year emergency stationary CI ICE with a displacement of greater than or equal to 15 liters per cylinder and less than 30 liters per cylinder; and</w:t>
      </w:r>
    </w:p>
    <w:p w14:paraId="4BB87648" w14:textId="77777777" w:rsidR="002F3C2B" w:rsidRPr="002F3C2B" w:rsidRDefault="002F3C2B" w:rsidP="002F3C2B">
      <w:pPr>
        <w:tabs>
          <w:tab w:val="left" w:pos="360"/>
          <w:tab w:val="left" w:pos="720"/>
        </w:tabs>
        <w:ind w:left="720" w:hanging="360"/>
        <w:rPr>
          <w:noProof/>
        </w:rPr>
      </w:pPr>
      <w:r w:rsidRPr="002F3C2B">
        <w:rPr>
          <w:noProof/>
        </w:rPr>
        <w:t>(4) Their 2014 model year and later emergency stationary CI ICE with a maximum engine power greater than or equal to 2,000 KW (2,682 HP) and a displacement of greater than or equal to 15 liters per cylinder and less than 30 liters per cylinder.</w:t>
      </w:r>
    </w:p>
    <w:p w14:paraId="7E9E825E" w14:textId="77777777" w:rsidR="002F3C2B" w:rsidRPr="002F3C2B" w:rsidRDefault="002F3C2B" w:rsidP="002F3C2B">
      <w:pPr>
        <w:tabs>
          <w:tab w:val="left" w:pos="360"/>
        </w:tabs>
        <w:ind w:left="360" w:hanging="360"/>
        <w:rPr>
          <w:noProof/>
        </w:rPr>
      </w:pPr>
      <w:r w:rsidRPr="002F3C2B">
        <w:rPr>
          <w:noProof/>
        </w:rPr>
        <w:lastRenderedPageBreak/>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14:paraId="21FC44AA" w14:textId="77777777" w:rsidR="002F3C2B" w:rsidRPr="002F3C2B" w:rsidRDefault="002F3C2B" w:rsidP="002F3C2B">
      <w:pPr>
        <w:tabs>
          <w:tab w:val="left" w:pos="360"/>
          <w:tab w:val="left" w:pos="720"/>
        </w:tabs>
        <w:ind w:left="720" w:hanging="360"/>
        <w:rPr>
          <w:noProof/>
        </w:rPr>
      </w:pPr>
      <w:r w:rsidRPr="002F3C2B">
        <w:rPr>
          <w:noProof/>
        </w:rPr>
        <w:t>(1) Their 2013 model year and later emergency stationary CI ICE with a maximum engine power less than 3,700 KW (4,958 HP) and a displacement of greater than or equal to 10 liters per cylinder and less than 15 liters per cylinder; and</w:t>
      </w:r>
    </w:p>
    <w:p w14:paraId="65E2F29D" w14:textId="77777777" w:rsidR="002F3C2B" w:rsidRPr="002F3C2B" w:rsidRDefault="002F3C2B" w:rsidP="002F3C2B">
      <w:pPr>
        <w:tabs>
          <w:tab w:val="left" w:pos="360"/>
          <w:tab w:val="left" w:pos="720"/>
        </w:tabs>
        <w:ind w:left="720" w:hanging="360"/>
        <w:rPr>
          <w:noProof/>
        </w:rPr>
      </w:pPr>
      <w:r w:rsidRPr="002F3C2B">
        <w:rPr>
          <w:noProof/>
        </w:rPr>
        <w:t>(2) Their 2014 model year and later emergency stationary CI ICE with a maximum engine power less than 2,000 KW (2,682 HP) and a displacement of greater than or equal to 15 liters per cylinder and less than 30 liters per cylinder.</w:t>
      </w:r>
    </w:p>
    <w:p w14:paraId="4E826E77" w14:textId="77777777" w:rsidR="002F3C2B" w:rsidRPr="002F3C2B" w:rsidRDefault="002F3C2B" w:rsidP="002F3C2B">
      <w:pPr>
        <w:tabs>
          <w:tab w:val="left" w:pos="360"/>
        </w:tabs>
        <w:ind w:left="360" w:hanging="360"/>
        <w:rPr>
          <w:noProof/>
        </w:rPr>
      </w:pPr>
      <w:r w:rsidRPr="002F3C2B">
        <w:rPr>
          <w:noProof/>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14:paraId="7CD4A79D" w14:textId="77777777" w:rsidR="002F3C2B" w:rsidRPr="002F3C2B" w:rsidRDefault="002F3C2B" w:rsidP="002F3C2B">
      <w:pPr>
        <w:tabs>
          <w:tab w:val="left" w:pos="360"/>
          <w:tab w:val="left" w:pos="720"/>
        </w:tabs>
        <w:ind w:left="720" w:hanging="360"/>
        <w:rPr>
          <w:noProof/>
        </w:rPr>
      </w:pPr>
      <w:r w:rsidRPr="002F3C2B">
        <w:rPr>
          <w:noProof/>
        </w:rPr>
        <w:t>(1) Areas of Alaska not accessible by the FAHS; and</w:t>
      </w:r>
    </w:p>
    <w:p w14:paraId="052F30D1" w14:textId="77777777" w:rsidR="002F3C2B" w:rsidRPr="002F3C2B" w:rsidRDefault="002F3C2B" w:rsidP="002F3C2B">
      <w:pPr>
        <w:tabs>
          <w:tab w:val="left" w:pos="360"/>
          <w:tab w:val="left" w:pos="720"/>
        </w:tabs>
        <w:ind w:left="720" w:hanging="360"/>
        <w:rPr>
          <w:noProof/>
        </w:rPr>
      </w:pPr>
      <w:r w:rsidRPr="002F3C2B">
        <w:rPr>
          <w:noProof/>
        </w:rPr>
        <w:t>(2) Marine offshore installations.</w:t>
      </w:r>
    </w:p>
    <w:p w14:paraId="7E708249" w14:textId="77777777" w:rsidR="002F3C2B" w:rsidRPr="002F3C2B" w:rsidRDefault="002F3C2B" w:rsidP="002F3C2B">
      <w:pPr>
        <w:tabs>
          <w:tab w:val="left" w:pos="360"/>
        </w:tabs>
        <w:ind w:left="360" w:hanging="360"/>
        <w:rPr>
          <w:noProof/>
          <w:szCs w:val="22"/>
        </w:rPr>
      </w:pPr>
      <w:r w:rsidRPr="002F3C2B">
        <w:rPr>
          <w:noProof/>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r w:rsidRPr="002F3C2B">
        <w:rPr>
          <w:noProof/>
          <w:szCs w:val="22"/>
        </w:rPr>
        <w:t>.</w:t>
      </w:r>
    </w:p>
    <w:p w14:paraId="3D432BD9" w14:textId="77777777" w:rsidR="002F3C2B" w:rsidRPr="002F3C2B" w:rsidRDefault="002F3C2B" w:rsidP="002F3C2B">
      <w:pPr>
        <w:rPr>
          <w:szCs w:val="22"/>
        </w:rPr>
      </w:pPr>
      <w:r w:rsidRPr="002F3C2B">
        <w:rPr>
          <w:szCs w:val="22"/>
        </w:rPr>
        <w:t>[71 FR 39172, July 11, 2006, as amended at 76 FR 37968, June 28, 2011]</w:t>
      </w:r>
    </w:p>
    <w:p w14:paraId="54F5EB16" w14:textId="77777777" w:rsidR="002F3C2B" w:rsidRPr="002F3C2B" w:rsidRDefault="002F3C2B" w:rsidP="002F3C2B"/>
    <w:p w14:paraId="7948A13A" w14:textId="77777777" w:rsidR="002F3C2B" w:rsidRPr="002F3C2B" w:rsidRDefault="002F3C2B" w:rsidP="002F3C2B">
      <w:pPr>
        <w:outlineLvl w:val="1"/>
        <w:rPr>
          <w:b/>
          <w:bCs/>
        </w:rPr>
      </w:pPr>
      <w:bookmarkStart w:id="55" w:name="40:7.0.1.1.1.98.246.4"/>
      <w:bookmarkEnd w:id="55"/>
      <w:r w:rsidRPr="002F3C2B">
        <w:rPr>
          <w:b/>
          <w:bCs/>
        </w:rPr>
        <w:t>§60.4203   How long must my engines meet the emission standards if I am a manufacturer of stationary CI internal combustion engines?</w:t>
      </w:r>
    </w:p>
    <w:p w14:paraId="725E2009" w14:textId="77777777" w:rsidR="002F3C2B" w:rsidRPr="002F3C2B" w:rsidRDefault="002F3C2B" w:rsidP="002F3C2B">
      <w:r w:rsidRPr="002F3C2B">
        <w:t>Engines manufactured by stationary CI internal combustion engine manufacturers must meet the emission standards as required in §§60.4201 and 60.4202 during the certified emissions life of the engines.</w:t>
      </w:r>
    </w:p>
    <w:p w14:paraId="1FFFDDC0" w14:textId="77777777" w:rsidR="002F3C2B" w:rsidRPr="002F3C2B" w:rsidRDefault="002F3C2B" w:rsidP="002F3C2B">
      <w:r w:rsidRPr="002F3C2B">
        <w:t>[76 FR 37968, June 28, 2011]</w:t>
      </w:r>
    </w:p>
    <w:p w14:paraId="35EAD88E" w14:textId="77777777" w:rsidR="002F3C2B" w:rsidRPr="002F3C2B" w:rsidRDefault="002F3C2B" w:rsidP="002F3C2B"/>
    <w:p w14:paraId="0D829635" w14:textId="77777777" w:rsidR="002F3C2B" w:rsidRPr="002F3C2B" w:rsidRDefault="002F3C2B" w:rsidP="002F3C2B">
      <w:pPr>
        <w:outlineLvl w:val="1"/>
        <w:rPr>
          <w:b/>
          <w:bCs/>
          <w:smallCaps/>
        </w:rPr>
      </w:pPr>
      <w:bookmarkStart w:id="56" w:name="40:7.0.1.1.1.98.247"/>
      <w:bookmarkEnd w:id="56"/>
      <w:r w:rsidRPr="002F3C2B">
        <w:rPr>
          <w:b/>
          <w:bCs/>
          <w:smallCaps/>
        </w:rPr>
        <w:t>Emission Standards for Owners and Operators</w:t>
      </w:r>
    </w:p>
    <w:p w14:paraId="65C921D4" w14:textId="77777777" w:rsidR="002F3C2B" w:rsidRPr="002F3C2B" w:rsidRDefault="002F3C2B" w:rsidP="002F3C2B"/>
    <w:p w14:paraId="7023B328" w14:textId="77777777" w:rsidR="002F3C2B" w:rsidRPr="002F3C2B" w:rsidRDefault="002F3C2B" w:rsidP="002F3C2B">
      <w:pPr>
        <w:outlineLvl w:val="1"/>
        <w:rPr>
          <w:b/>
          <w:bCs/>
        </w:rPr>
      </w:pPr>
      <w:bookmarkStart w:id="57" w:name="40:7.0.1.1.1.98.247.5"/>
      <w:bookmarkEnd w:id="57"/>
      <w:r w:rsidRPr="002F3C2B">
        <w:rPr>
          <w:b/>
          <w:bCs/>
        </w:rPr>
        <w:t>§60.4204   What emission standards must I meet for non-emergency engines if I am an owner or operator of a stationary CI internal combustion engine?</w:t>
      </w:r>
    </w:p>
    <w:p w14:paraId="249CEA03" w14:textId="77777777" w:rsidR="002F3C2B" w:rsidRPr="002F3C2B" w:rsidRDefault="002F3C2B" w:rsidP="002F3C2B">
      <w:pPr>
        <w:tabs>
          <w:tab w:val="left" w:pos="360"/>
        </w:tabs>
        <w:ind w:left="360" w:hanging="360"/>
        <w:rPr>
          <w:noProof/>
        </w:rPr>
      </w:pPr>
      <w:r w:rsidRPr="002F3C2B">
        <w:rPr>
          <w:noProof/>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14:paraId="32CA3EE5" w14:textId="77777777" w:rsidR="002F3C2B" w:rsidRPr="002F3C2B" w:rsidRDefault="002F3C2B" w:rsidP="002F3C2B">
      <w:pPr>
        <w:tabs>
          <w:tab w:val="left" w:pos="360"/>
        </w:tabs>
        <w:ind w:left="360" w:hanging="360"/>
        <w:rPr>
          <w:noProof/>
        </w:rPr>
      </w:pPr>
      <w:r w:rsidRPr="002F3C2B">
        <w:rPr>
          <w:noProof/>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14:paraId="13DBADD0" w14:textId="77777777" w:rsidR="002F3C2B" w:rsidRPr="002F3C2B" w:rsidRDefault="002F3C2B" w:rsidP="002F3C2B">
      <w:pPr>
        <w:tabs>
          <w:tab w:val="left" w:pos="360"/>
        </w:tabs>
        <w:ind w:left="360" w:hanging="360"/>
        <w:rPr>
          <w:noProof/>
        </w:rPr>
      </w:pPr>
      <w:r w:rsidRPr="002F3C2B">
        <w:rPr>
          <w:noProof/>
        </w:rPr>
        <w:t>(c) Owners and operators of non-emergency stationary CI engines with a displacement of greater than or equal to 30 liters per cylinder must meet the following requirements:</w:t>
      </w:r>
    </w:p>
    <w:p w14:paraId="6DA7B723" w14:textId="77777777" w:rsidR="002F3C2B" w:rsidRPr="002F3C2B" w:rsidRDefault="002F3C2B" w:rsidP="002F3C2B">
      <w:pPr>
        <w:tabs>
          <w:tab w:val="left" w:pos="360"/>
          <w:tab w:val="left" w:pos="720"/>
        </w:tabs>
        <w:ind w:left="720" w:hanging="360"/>
        <w:rPr>
          <w:noProof/>
        </w:rPr>
      </w:pPr>
      <w:r w:rsidRPr="002F3C2B">
        <w:rPr>
          <w:noProof/>
        </w:rPr>
        <w:t>(1) For engines installed prior to January 1, 2012, limit the emissions of NO</w:t>
      </w:r>
      <w:r w:rsidRPr="002F3C2B">
        <w:rPr>
          <w:noProof/>
          <w:vertAlign w:val="subscript"/>
        </w:rPr>
        <w:t>X</w:t>
      </w:r>
      <w:r w:rsidRPr="002F3C2B">
        <w:rPr>
          <w:noProof/>
        </w:rPr>
        <w:t xml:space="preserve"> in the stationary CI internal combustion engine exhaust to the following:</w:t>
      </w:r>
    </w:p>
    <w:p w14:paraId="5629AADB" w14:textId="77777777" w:rsidR="002F3C2B" w:rsidRPr="002F3C2B" w:rsidRDefault="002F3C2B" w:rsidP="002F3C2B">
      <w:pPr>
        <w:ind w:left="994"/>
        <w:rPr>
          <w:noProof/>
        </w:rPr>
      </w:pPr>
      <w:r w:rsidRPr="002F3C2B">
        <w:rPr>
          <w:noProof/>
        </w:rPr>
        <w:t>(i) 17.0 grams per kilowatt-hour (g/KW-hr) (12.7 grams per horsepower-hr (g/HP-hr)) when maximum engine speed is less than 130 revolutions per minute (rpm);</w:t>
      </w:r>
    </w:p>
    <w:p w14:paraId="178C7831" w14:textId="77777777" w:rsidR="002F3C2B" w:rsidRPr="002F3C2B" w:rsidRDefault="002F3C2B" w:rsidP="002F3C2B">
      <w:pPr>
        <w:ind w:left="994"/>
        <w:rPr>
          <w:noProof/>
        </w:rPr>
      </w:pPr>
      <w:r w:rsidRPr="002F3C2B">
        <w:rPr>
          <w:noProof/>
        </w:rPr>
        <w:t>(ii) 45 · n</w:t>
      </w:r>
      <w:r w:rsidRPr="002F3C2B">
        <w:rPr>
          <w:noProof/>
          <w:vertAlign w:val="superscript"/>
        </w:rPr>
        <w:t>−0.2</w:t>
      </w:r>
      <w:r w:rsidRPr="002F3C2B">
        <w:rPr>
          <w:noProof/>
        </w:rPr>
        <w:t xml:space="preserve"> g/KW-hr (34 · n</w:t>
      </w:r>
      <w:r w:rsidRPr="002F3C2B">
        <w:rPr>
          <w:noProof/>
          <w:vertAlign w:val="superscript"/>
        </w:rPr>
        <w:t>−0.2</w:t>
      </w:r>
      <w:r w:rsidRPr="002F3C2B">
        <w:rPr>
          <w:noProof/>
        </w:rPr>
        <w:t xml:space="preserve"> g/HP-hr) when maximum engine speed is 130 or more but less than 2,000 rpm, where n is maximum engine speed; and</w:t>
      </w:r>
    </w:p>
    <w:p w14:paraId="02EBA11C" w14:textId="77777777" w:rsidR="002F3C2B" w:rsidRPr="002F3C2B" w:rsidRDefault="002F3C2B" w:rsidP="002F3C2B">
      <w:pPr>
        <w:ind w:left="994"/>
        <w:rPr>
          <w:noProof/>
        </w:rPr>
      </w:pPr>
      <w:r w:rsidRPr="002F3C2B">
        <w:rPr>
          <w:noProof/>
        </w:rPr>
        <w:t>(iii) 9.8 g/KW-hr (7.3 g/HP-hr) when maximum engine speed is 2,000 rpm or more.</w:t>
      </w:r>
    </w:p>
    <w:p w14:paraId="24905038" w14:textId="77777777" w:rsidR="002F3C2B" w:rsidRPr="002F3C2B" w:rsidRDefault="002F3C2B" w:rsidP="002F3C2B">
      <w:pPr>
        <w:tabs>
          <w:tab w:val="left" w:pos="360"/>
          <w:tab w:val="left" w:pos="720"/>
        </w:tabs>
        <w:ind w:left="720" w:hanging="360"/>
        <w:rPr>
          <w:noProof/>
        </w:rPr>
      </w:pPr>
      <w:r w:rsidRPr="002F3C2B">
        <w:rPr>
          <w:noProof/>
        </w:rPr>
        <w:lastRenderedPageBreak/>
        <w:t>(2) For engines installed on or after January 1, 2012 and before January 1, 2016, limit the emissions of NO</w:t>
      </w:r>
      <w:r w:rsidRPr="002F3C2B">
        <w:rPr>
          <w:noProof/>
          <w:vertAlign w:val="subscript"/>
        </w:rPr>
        <w:t>X</w:t>
      </w:r>
      <w:r w:rsidRPr="002F3C2B">
        <w:rPr>
          <w:noProof/>
        </w:rPr>
        <w:t xml:space="preserve"> in the stationary CI internal combustion engine exhaust to the following:</w:t>
      </w:r>
    </w:p>
    <w:p w14:paraId="4F622BCB" w14:textId="77777777" w:rsidR="002F3C2B" w:rsidRPr="002F3C2B" w:rsidRDefault="002F3C2B" w:rsidP="002F3C2B">
      <w:pPr>
        <w:ind w:left="994"/>
        <w:rPr>
          <w:noProof/>
        </w:rPr>
      </w:pPr>
      <w:r w:rsidRPr="002F3C2B">
        <w:rPr>
          <w:noProof/>
        </w:rPr>
        <w:t>(i) 14.4 g/KW-hr (10.7 g/HP-hr) when maximum engine speed is less than 130 rpm;</w:t>
      </w:r>
    </w:p>
    <w:p w14:paraId="0436E51D" w14:textId="77777777" w:rsidR="002F3C2B" w:rsidRPr="002F3C2B" w:rsidRDefault="002F3C2B" w:rsidP="002F3C2B">
      <w:pPr>
        <w:ind w:left="994"/>
        <w:rPr>
          <w:noProof/>
        </w:rPr>
      </w:pPr>
      <w:r w:rsidRPr="002F3C2B">
        <w:rPr>
          <w:noProof/>
        </w:rPr>
        <w:t>(ii) 44 · n</w:t>
      </w:r>
      <w:r w:rsidRPr="002F3C2B">
        <w:rPr>
          <w:noProof/>
          <w:vertAlign w:val="superscript"/>
        </w:rPr>
        <w:t>−0.23</w:t>
      </w:r>
      <w:r w:rsidRPr="002F3C2B">
        <w:rPr>
          <w:noProof/>
        </w:rPr>
        <w:t xml:space="preserve"> g/KW-hr (33 · n</w:t>
      </w:r>
      <w:r w:rsidRPr="002F3C2B">
        <w:rPr>
          <w:noProof/>
          <w:vertAlign w:val="superscript"/>
        </w:rPr>
        <w:t>−0.23</w:t>
      </w:r>
      <w:r w:rsidRPr="002F3C2B">
        <w:rPr>
          <w:noProof/>
        </w:rPr>
        <w:t xml:space="preserve"> g/HP-hr) when maximum engine speed is greater than or equal to 130 but less than 2,000 rpm and where n is maximum engine speed; and</w:t>
      </w:r>
    </w:p>
    <w:p w14:paraId="49003F42" w14:textId="77777777" w:rsidR="002F3C2B" w:rsidRPr="002F3C2B" w:rsidRDefault="002F3C2B" w:rsidP="002F3C2B">
      <w:pPr>
        <w:ind w:left="994"/>
        <w:rPr>
          <w:noProof/>
        </w:rPr>
      </w:pPr>
      <w:r w:rsidRPr="002F3C2B">
        <w:rPr>
          <w:noProof/>
        </w:rPr>
        <w:t>(iii) 7.7 g/KW-hr (5.7 g/HP-hr) when maximum engine speed is greater than or equal to 2,000 rpm.</w:t>
      </w:r>
    </w:p>
    <w:p w14:paraId="2987A9E2" w14:textId="77777777" w:rsidR="002F3C2B" w:rsidRPr="002F3C2B" w:rsidRDefault="002F3C2B" w:rsidP="002F3C2B">
      <w:pPr>
        <w:tabs>
          <w:tab w:val="left" w:pos="360"/>
          <w:tab w:val="left" w:pos="720"/>
        </w:tabs>
        <w:ind w:left="720" w:hanging="360"/>
        <w:rPr>
          <w:noProof/>
        </w:rPr>
      </w:pPr>
      <w:r w:rsidRPr="002F3C2B">
        <w:rPr>
          <w:noProof/>
        </w:rPr>
        <w:t>(3) For engines installed on or after January 1, 2016, limit the emissions of NO</w:t>
      </w:r>
      <w:r w:rsidRPr="002F3C2B">
        <w:rPr>
          <w:noProof/>
          <w:vertAlign w:val="subscript"/>
        </w:rPr>
        <w:t>X</w:t>
      </w:r>
      <w:r w:rsidRPr="002F3C2B">
        <w:rPr>
          <w:noProof/>
        </w:rPr>
        <w:t xml:space="preserve"> in the stationary CI internal combustion engine exhaust to the following:</w:t>
      </w:r>
    </w:p>
    <w:p w14:paraId="548D13F3" w14:textId="77777777" w:rsidR="002F3C2B" w:rsidRPr="002F3C2B" w:rsidRDefault="002F3C2B" w:rsidP="002F3C2B">
      <w:pPr>
        <w:ind w:left="994"/>
        <w:rPr>
          <w:noProof/>
        </w:rPr>
      </w:pPr>
      <w:r w:rsidRPr="002F3C2B">
        <w:rPr>
          <w:noProof/>
        </w:rPr>
        <w:t>(i) 3.4 g/KW-hr (2.5 g/HP-hr) when maximum engine speed is less than 130 rpm;</w:t>
      </w:r>
    </w:p>
    <w:p w14:paraId="43432ABE" w14:textId="77777777" w:rsidR="002F3C2B" w:rsidRPr="002F3C2B" w:rsidRDefault="002F3C2B" w:rsidP="002F3C2B">
      <w:pPr>
        <w:ind w:left="994"/>
        <w:rPr>
          <w:noProof/>
        </w:rPr>
      </w:pPr>
      <w:r w:rsidRPr="002F3C2B">
        <w:rPr>
          <w:noProof/>
        </w:rPr>
        <w:t>(ii) 9.0 · n</w:t>
      </w:r>
      <w:r w:rsidRPr="002F3C2B">
        <w:rPr>
          <w:noProof/>
          <w:vertAlign w:val="superscript"/>
        </w:rPr>
        <w:t>−0.20</w:t>
      </w:r>
      <w:r w:rsidRPr="002F3C2B">
        <w:rPr>
          <w:noProof/>
        </w:rPr>
        <w:t xml:space="preserve"> g/KW-hr (6.7 · n</w:t>
      </w:r>
      <w:r w:rsidRPr="002F3C2B">
        <w:rPr>
          <w:noProof/>
          <w:vertAlign w:val="superscript"/>
        </w:rPr>
        <w:t>−0.20</w:t>
      </w:r>
      <w:r w:rsidRPr="002F3C2B">
        <w:rPr>
          <w:noProof/>
        </w:rPr>
        <w:t xml:space="preserve"> g/HP-hr) where n (maximum engine speed) is 130 or more but less than 2,000 rpm; and</w:t>
      </w:r>
    </w:p>
    <w:p w14:paraId="02CB9039" w14:textId="77777777" w:rsidR="002F3C2B" w:rsidRPr="002F3C2B" w:rsidRDefault="002F3C2B" w:rsidP="002F3C2B">
      <w:pPr>
        <w:ind w:left="994"/>
        <w:rPr>
          <w:noProof/>
        </w:rPr>
      </w:pPr>
      <w:r w:rsidRPr="002F3C2B">
        <w:rPr>
          <w:noProof/>
        </w:rPr>
        <w:t>(iii) 2.0 g/KW-hr (1.5 g/HP-hr) where maximum engine speed is greater than or equal to 2,000 rpm.</w:t>
      </w:r>
    </w:p>
    <w:p w14:paraId="56687BF9" w14:textId="77777777" w:rsidR="002F3C2B" w:rsidRPr="002F3C2B" w:rsidRDefault="002F3C2B" w:rsidP="002F3C2B">
      <w:pPr>
        <w:tabs>
          <w:tab w:val="left" w:pos="360"/>
          <w:tab w:val="left" w:pos="720"/>
        </w:tabs>
        <w:ind w:left="720" w:hanging="360"/>
        <w:rPr>
          <w:noProof/>
        </w:rPr>
      </w:pPr>
      <w:r w:rsidRPr="002F3C2B">
        <w:rPr>
          <w:noProof/>
        </w:rPr>
        <w:t>(4) Reduce particulate matter (PM) emissions by 60 percent or more, or limit the emissions of PM in the stationary CI internal combustion engine exhaust to 0.15 g/KW-hr (0.11 g/HP-hr).</w:t>
      </w:r>
    </w:p>
    <w:p w14:paraId="0168F22E" w14:textId="77777777" w:rsidR="002F3C2B" w:rsidRPr="002F3C2B" w:rsidRDefault="002F3C2B" w:rsidP="002F3C2B">
      <w:pPr>
        <w:tabs>
          <w:tab w:val="left" w:pos="360"/>
        </w:tabs>
        <w:ind w:left="360" w:hanging="360"/>
        <w:rPr>
          <w:noProof/>
        </w:rPr>
      </w:pPr>
      <w:r w:rsidRPr="002F3C2B">
        <w:rPr>
          <w:noProof/>
        </w:rPr>
        <w:t>(d) Owners and operators of non-emergency stationary CI ICE with a displacement of less than 30 liters per cylinder who conduct performance tests in-use must meet the not-to-exceed (NTE) standards as indicated in §60.4212.</w:t>
      </w:r>
    </w:p>
    <w:p w14:paraId="321F7659" w14:textId="77777777" w:rsidR="002F3C2B" w:rsidRPr="002F3C2B" w:rsidRDefault="002F3C2B" w:rsidP="002F3C2B">
      <w:pPr>
        <w:tabs>
          <w:tab w:val="left" w:pos="360"/>
        </w:tabs>
        <w:ind w:left="360" w:hanging="360"/>
        <w:rPr>
          <w:noProof/>
        </w:rPr>
      </w:pPr>
      <w:r w:rsidRPr="002F3C2B">
        <w:rPr>
          <w:noProof/>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14:paraId="7C0C118A" w14:textId="77777777" w:rsidR="002F3C2B" w:rsidRPr="002F3C2B" w:rsidRDefault="002F3C2B" w:rsidP="002F3C2B">
      <w:r w:rsidRPr="002F3C2B">
        <w:t>[71 FR 39172, July 11, 2006, as amended at 76 FR 37968, June 28, 2011]</w:t>
      </w:r>
    </w:p>
    <w:p w14:paraId="7609E556" w14:textId="77777777" w:rsidR="002F3C2B" w:rsidRPr="002F3C2B" w:rsidRDefault="002F3C2B" w:rsidP="002F3C2B"/>
    <w:p w14:paraId="74B002C2" w14:textId="77777777" w:rsidR="002F3C2B" w:rsidRPr="002F3C2B" w:rsidRDefault="002F3C2B" w:rsidP="002F3C2B">
      <w:pPr>
        <w:outlineLvl w:val="1"/>
        <w:rPr>
          <w:b/>
          <w:bCs/>
        </w:rPr>
      </w:pPr>
      <w:bookmarkStart w:id="58" w:name="40:7.0.1.1.1.98.247.6"/>
      <w:bookmarkEnd w:id="58"/>
      <w:r w:rsidRPr="002F3C2B">
        <w:rPr>
          <w:b/>
          <w:bCs/>
        </w:rPr>
        <w:t>§60.4205   What emission standards must I meet for emergency engines if I am an owner or operator of a stationary CI internal combustion engine?</w:t>
      </w:r>
    </w:p>
    <w:p w14:paraId="1F66C9AF" w14:textId="77777777" w:rsidR="002F3C2B" w:rsidRPr="002F3C2B" w:rsidRDefault="002F3C2B" w:rsidP="002F3C2B">
      <w:pPr>
        <w:tabs>
          <w:tab w:val="left" w:pos="360"/>
        </w:tabs>
        <w:ind w:left="360" w:hanging="360"/>
        <w:rPr>
          <w:noProof/>
        </w:rPr>
      </w:pPr>
      <w:r w:rsidRPr="002F3C2B">
        <w:rPr>
          <w:noProof/>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14:paraId="45540621" w14:textId="77777777" w:rsidR="002F3C2B" w:rsidRPr="002F3C2B" w:rsidRDefault="002F3C2B" w:rsidP="002F3C2B">
      <w:pPr>
        <w:tabs>
          <w:tab w:val="left" w:pos="360"/>
        </w:tabs>
        <w:ind w:left="360" w:hanging="360"/>
        <w:rPr>
          <w:noProof/>
        </w:rPr>
      </w:pPr>
      <w:r w:rsidRPr="002F3C2B">
        <w:rPr>
          <w:noProof/>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14:paraId="437C0BBC" w14:textId="77777777" w:rsidR="002F3C2B" w:rsidRPr="002F3C2B" w:rsidRDefault="002F3C2B" w:rsidP="002F3C2B">
      <w:pPr>
        <w:tabs>
          <w:tab w:val="left" w:pos="360"/>
        </w:tabs>
        <w:ind w:left="360" w:hanging="360"/>
        <w:rPr>
          <w:noProof/>
        </w:rPr>
      </w:pPr>
      <w:r w:rsidRPr="002F3C2B">
        <w:rPr>
          <w:noProof/>
        </w:rPr>
        <w:t>(c) Owners and operators of fire pump engines with a displacement of less than 30 liters per cylinder must comply with the emission standards in table 4 to this subpart, for all pollutants.</w:t>
      </w:r>
    </w:p>
    <w:p w14:paraId="08DB0CC8" w14:textId="77777777" w:rsidR="002F3C2B" w:rsidRPr="002F3C2B" w:rsidRDefault="002F3C2B" w:rsidP="002F3C2B">
      <w:pPr>
        <w:tabs>
          <w:tab w:val="left" w:pos="360"/>
        </w:tabs>
        <w:ind w:left="360" w:hanging="360"/>
        <w:rPr>
          <w:noProof/>
        </w:rPr>
      </w:pPr>
      <w:r w:rsidRPr="002F3C2B">
        <w:rPr>
          <w:noProof/>
        </w:rPr>
        <w:t>(d) Owners and operators of emergency stationary CI engines with a displacement of greater than or equal to 30 liters per cylinder must meet the requirements in this section.</w:t>
      </w:r>
    </w:p>
    <w:p w14:paraId="56861432" w14:textId="77777777" w:rsidR="002F3C2B" w:rsidRPr="002F3C2B" w:rsidRDefault="002F3C2B" w:rsidP="002F3C2B">
      <w:pPr>
        <w:tabs>
          <w:tab w:val="left" w:pos="360"/>
          <w:tab w:val="left" w:pos="720"/>
        </w:tabs>
        <w:ind w:left="720" w:hanging="360"/>
        <w:rPr>
          <w:noProof/>
        </w:rPr>
      </w:pPr>
      <w:r w:rsidRPr="002F3C2B">
        <w:rPr>
          <w:noProof/>
        </w:rPr>
        <w:t>(1) For engines installed prior to January 1, 2012, limit the emissions of NO</w:t>
      </w:r>
      <w:r w:rsidRPr="002F3C2B">
        <w:rPr>
          <w:noProof/>
          <w:vertAlign w:val="subscript"/>
        </w:rPr>
        <w:t>X</w:t>
      </w:r>
      <w:r w:rsidRPr="002F3C2B">
        <w:rPr>
          <w:noProof/>
        </w:rPr>
        <w:t xml:space="preserve"> in the stationary CI internal combustion engine exhaust to the following:</w:t>
      </w:r>
    </w:p>
    <w:p w14:paraId="70C19D33" w14:textId="77777777" w:rsidR="002F3C2B" w:rsidRPr="002F3C2B" w:rsidRDefault="002F3C2B" w:rsidP="002F3C2B">
      <w:pPr>
        <w:ind w:left="994"/>
        <w:rPr>
          <w:noProof/>
        </w:rPr>
      </w:pPr>
      <w:r w:rsidRPr="002F3C2B">
        <w:rPr>
          <w:noProof/>
        </w:rPr>
        <w:t>(i) 17.0 g/KW-hr (12.7 g/HP-hr) when maximum engine speed is less than 130 rpm;</w:t>
      </w:r>
    </w:p>
    <w:p w14:paraId="4EB8A1F7" w14:textId="77777777" w:rsidR="002F3C2B" w:rsidRPr="002F3C2B" w:rsidRDefault="002F3C2B" w:rsidP="002F3C2B">
      <w:pPr>
        <w:ind w:left="994"/>
        <w:rPr>
          <w:noProof/>
        </w:rPr>
      </w:pPr>
      <w:r w:rsidRPr="002F3C2B">
        <w:rPr>
          <w:noProof/>
        </w:rPr>
        <w:t>(ii) 45 · n</w:t>
      </w:r>
      <w:r w:rsidRPr="002F3C2B">
        <w:rPr>
          <w:noProof/>
          <w:vertAlign w:val="superscript"/>
        </w:rPr>
        <w:t>−0.2</w:t>
      </w:r>
      <w:r w:rsidRPr="002F3C2B">
        <w:rPr>
          <w:noProof/>
        </w:rPr>
        <w:t xml:space="preserve"> g/KW-hr (34 · n</w:t>
      </w:r>
      <w:r w:rsidRPr="002F3C2B">
        <w:rPr>
          <w:noProof/>
          <w:vertAlign w:val="superscript"/>
        </w:rPr>
        <w:t>−0.2</w:t>
      </w:r>
      <w:r w:rsidRPr="002F3C2B">
        <w:rPr>
          <w:noProof/>
        </w:rPr>
        <w:t xml:space="preserve"> g/HP-hr) when maximum engine speed is 130 or more but less than 2,000 rpm, where n is maximum engine speed; and</w:t>
      </w:r>
    </w:p>
    <w:p w14:paraId="1C2A6510" w14:textId="77777777" w:rsidR="002F3C2B" w:rsidRPr="002F3C2B" w:rsidRDefault="002F3C2B" w:rsidP="002F3C2B">
      <w:pPr>
        <w:ind w:left="994"/>
        <w:rPr>
          <w:noProof/>
        </w:rPr>
      </w:pPr>
      <w:r w:rsidRPr="002F3C2B">
        <w:rPr>
          <w:noProof/>
        </w:rPr>
        <w:t>(iii) 9.8 g/kW-hr (7.3 g/HP-hr) when maximum engine speed is 2,000 rpm or more.</w:t>
      </w:r>
    </w:p>
    <w:p w14:paraId="2173D29C" w14:textId="77777777" w:rsidR="002F3C2B" w:rsidRPr="002F3C2B" w:rsidRDefault="002F3C2B" w:rsidP="002F3C2B">
      <w:pPr>
        <w:ind w:firstLine="480"/>
      </w:pPr>
      <w:r w:rsidRPr="002F3C2B">
        <w:t>(</w:t>
      </w:r>
      <w:r w:rsidRPr="002F3C2B">
        <w:rPr>
          <w:rFonts w:eastAsiaTheme="minorHAnsi"/>
          <w:noProof/>
        </w:rPr>
        <w:t>2) For engines installed on or after January 1, 2012, limit the emissions of NOX in the stationary CI internal combustion engine exhaust to the following:</w:t>
      </w:r>
    </w:p>
    <w:p w14:paraId="73635C32" w14:textId="77777777" w:rsidR="002F3C2B" w:rsidRPr="002F3C2B" w:rsidRDefault="002F3C2B" w:rsidP="002F3C2B">
      <w:pPr>
        <w:ind w:left="994"/>
        <w:rPr>
          <w:noProof/>
        </w:rPr>
      </w:pPr>
      <w:r w:rsidRPr="002F3C2B">
        <w:rPr>
          <w:noProof/>
        </w:rPr>
        <w:t>(i) 14.4 g/KW-hr (10.7 g/HP-hr) when maximum engine speed is less than 130 rpm;</w:t>
      </w:r>
    </w:p>
    <w:p w14:paraId="45D4ECD7" w14:textId="77777777" w:rsidR="002F3C2B" w:rsidRPr="002F3C2B" w:rsidRDefault="002F3C2B" w:rsidP="002F3C2B">
      <w:pPr>
        <w:ind w:left="994"/>
        <w:rPr>
          <w:noProof/>
        </w:rPr>
      </w:pPr>
      <w:r w:rsidRPr="002F3C2B">
        <w:rPr>
          <w:noProof/>
        </w:rPr>
        <w:lastRenderedPageBreak/>
        <w:t>(ii) 44 · n</w:t>
      </w:r>
      <w:r w:rsidRPr="002F3C2B">
        <w:rPr>
          <w:noProof/>
          <w:vertAlign w:val="superscript"/>
        </w:rPr>
        <w:t>−0.23</w:t>
      </w:r>
      <w:r w:rsidRPr="002F3C2B">
        <w:rPr>
          <w:noProof/>
        </w:rPr>
        <w:t xml:space="preserve"> g/KW-hr (33 · n</w:t>
      </w:r>
      <w:r w:rsidRPr="002F3C2B">
        <w:rPr>
          <w:noProof/>
          <w:vertAlign w:val="superscript"/>
        </w:rPr>
        <w:t>−0.23</w:t>
      </w:r>
      <w:r w:rsidRPr="002F3C2B">
        <w:rPr>
          <w:noProof/>
        </w:rPr>
        <w:t xml:space="preserve"> g/HP-hr) when maximum engine speed is greater than or equal to 130 but less than 2,000 rpm and where n is maximum engine speed; and</w:t>
      </w:r>
    </w:p>
    <w:p w14:paraId="148EC58E" w14:textId="77777777" w:rsidR="002F3C2B" w:rsidRPr="002F3C2B" w:rsidRDefault="002F3C2B" w:rsidP="002F3C2B">
      <w:pPr>
        <w:ind w:left="994"/>
        <w:rPr>
          <w:noProof/>
        </w:rPr>
      </w:pPr>
      <w:r w:rsidRPr="002F3C2B">
        <w:rPr>
          <w:noProof/>
        </w:rPr>
        <w:t>(iii) 7.7 g/KW-hr (5.7 g/HP-hr) when maximum engine speed is greater than or equal to 2,000 rpm.</w:t>
      </w:r>
    </w:p>
    <w:p w14:paraId="443D9D12" w14:textId="77777777" w:rsidR="002F3C2B" w:rsidRPr="002F3C2B" w:rsidRDefault="002F3C2B" w:rsidP="002F3C2B">
      <w:pPr>
        <w:tabs>
          <w:tab w:val="left" w:pos="360"/>
          <w:tab w:val="left" w:pos="720"/>
        </w:tabs>
        <w:ind w:left="720" w:hanging="360"/>
        <w:rPr>
          <w:noProof/>
        </w:rPr>
      </w:pPr>
      <w:r w:rsidRPr="002F3C2B">
        <w:rPr>
          <w:noProof/>
        </w:rPr>
        <w:t>(3) Limit the emissions of PM in the stationary CI internal combustion engine exhaust to 0.40 g/KW-hr (0.30 g/HP-hr).</w:t>
      </w:r>
    </w:p>
    <w:p w14:paraId="0ABF9622" w14:textId="77777777" w:rsidR="002F3C2B" w:rsidRPr="002F3C2B" w:rsidRDefault="002F3C2B" w:rsidP="002F3C2B">
      <w:pPr>
        <w:tabs>
          <w:tab w:val="left" w:pos="360"/>
        </w:tabs>
        <w:ind w:left="360" w:hanging="360"/>
        <w:rPr>
          <w:noProof/>
        </w:rPr>
      </w:pPr>
      <w:r w:rsidRPr="002F3C2B">
        <w:rPr>
          <w:noProof/>
        </w:rPr>
        <w:t>(e) Owners and operators of emergency stationary CI ICE with a displacement of less than 30 liters per cylinder who conduct performance tests in-use must meet the NTE standards as indicated in §60.4212.</w:t>
      </w:r>
    </w:p>
    <w:p w14:paraId="72EF3A9D" w14:textId="77777777" w:rsidR="002F3C2B" w:rsidRPr="002F3C2B" w:rsidRDefault="002F3C2B" w:rsidP="002F3C2B">
      <w:pPr>
        <w:tabs>
          <w:tab w:val="left" w:pos="360"/>
        </w:tabs>
        <w:ind w:left="360" w:hanging="360"/>
        <w:rPr>
          <w:noProof/>
        </w:rPr>
      </w:pPr>
      <w:r w:rsidRPr="002F3C2B">
        <w:rPr>
          <w:noProof/>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14:paraId="5EA895F0" w14:textId="77777777" w:rsidR="002F3C2B" w:rsidRPr="002F3C2B" w:rsidRDefault="002F3C2B" w:rsidP="002F3C2B">
      <w:r w:rsidRPr="002F3C2B">
        <w:t>[71 FR 39172, July 11, 2006, as amended at 76 FR 37969, June 28, 2011]</w:t>
      </w:r>
    </w:p>
    <w:p w14:paraId="048D109A" w14:textId="77777777" w:rsidR="002F3C2B" w:rsidRPr="002F3C2B" w:rsidRDefault="002F3C2B" w:rsidP="002F3C2B"/>
    <w:p w14:paraId="32C29373" w14:textId="77777777" w:rsidR="002F3C2B" w:rsidRPr="002F3C2B" w:rsidRDefault="002F3C2B" w:rsidP="002F3C2B">
      <w:pPr>
        <w:outlineLvl w:val="1"/>
        <w:rPr>
          <w:b/>
          <w:bCs/>
        </w:rPr>
      </w:pPr>
      <w:bookmarkStart w:id="59" w:name="40:7.0.1.1.1.98.247.7"/>
      <w:bookmarkEnd w:id="59"/>
      <w:r w:rsidRPr="002F3C2B">
        <w:rPr>
          <w:b/>
          <w:bCs/>
        </w:rPr>
        <w:t>§60.4206   How long must I meet the emission standards if I am an owner or operator of a stationary CI internal combustion engine?</w:t>
      </w:r>
    </w:p>
    <w:p w14:paraId="6D9F82C2" w14:textId="77777777" w:rsidR="002F3C2B" w:rsidRPr="002F3C2B" w:rsidRDefault="002F3C2B" w:rsidP="002F3C2B">
      <w:r w:rsidRPr="002F3C2B">
        <w:t>Owners and operators of stationary CI ICE must operate and maintain stationary CI ICE that achieve the emission standards as required in §§60.4204 and 60.4205 over the entire life of the engine.</w:t>
      </w:r>
    </w:p>
    <w:p w14:paraId="1B684078" w14:textId="77777777" w:rsidR="002F3C2B" w:rsidRPr="002F3C2B" w:rsidRDefault="002F3C2B" w:rsidP="002F3C2B">
      <w:r w:rsidRPr="002F3C2B">
        <w:t>[76 FR 37969, June 28, 2011]</w:t>
      </w:r>
    </w:p>
    <w:p w14:paraId="097DF5F7" w14:textId="77777777" w:rsidR="002F3C2B" w:rsidRPr="002F3C2B" w:rsidRDefault="002F3C2B" w:rsidP="002F3C2B"/>
    <w:p w14:paraId="4051CB50" w14:textId="77777777" w:rsidR="002F3C2B" w:rsidRPr="002F3C2B" w:rsidRDefault="002F3C2B" w:rsidP="002F3C2B">
      <w:pPr>
        <w:outlineLvl w:val="1"/>
        <w:rPr>
          <w:b/>
          <w:bCs/>
          <w:smallCaps/>
        </w:rPr>
      </w:pPr>
      <w:bookmarkStart w:id="60" w:name="40:7.0.1.1.1.98.248"/>
      <w:bookmarkEnd w:id="60"/>
      <w:r w:rsidRPr="002F3C2B">
        <w:rPr>
          <w:b/>
          <w:bCs/>
          <w:smallCaps/>
        </w:rPr>
        <w:t>Fuel Requirements for Owners and Operators</w:t>
      </w:r>
    </w:p>
    <w:p w14:paraId="1CF199F3" w14:textId="77777777" w:rsidR="002F3C2B" w:rsidRPr="002F3C2B" w:rsidRDefault="002F3C2B" w:rsidP="002F3C2B"/>
    <w:p w14:paraId="7BABC99A" w14:textId="77777777" w:rsidR="002F3C2B" w:rsidRPr="002F3C2B" w:rsidRDefault="002F3C2B" w:rsidP="002F3C2B">
      <w:pPr>
        <w:outlineLvl w:val="1"/>
        <w:rPr>
          <w:b/>
          <w:bCs/>
        </w:rPr>
      </w:pPr>
      <w:bookmarkStart w:id="61" w:name="40:7.0.1.1.1.98.248.8"/>
      <w:bookmarkEnd w:id="61"/>
      <w:r w:rsidRPr="002F3C2B">
        <w:rPr>
          <w:b/>
          <w:bCs/>
        </w:rPr>
        <w:t>§60.4207   What fuel requirements must I meet if I am an owner or operator of a stationary CI internal combustion engine subject to this subpart?</w:t>
      </w:r>
    </w:p>
    <w:p w14:paraId="08622058" w14:textId="77777777" w:rsidR="002F3C2B" w:rsidRPr="002F3C2B" w:rsidRDefault="002F3C2B" w:rsidP="002F3C2B">
      <w:pPr>
        <w:tabs>
          <w:tab w:val="left" w:pos="360"/>
        </w:tabs>
        <w:ind w:left="360" w:hanging="360"/>
        <w:rPr>
          <w:noProof/>
        </w:rPr>
      </w:pPr>
      <w:r w:rsidRPr="002F3C2B">
        <w:rPr>
          <w:noProof/>
        </w:rPr>
        <w:t>(a) Beginning October 1, 2007, owners and operators of stationary CI ICE subject to this subpart that use diesel fuel must use diesel fuel that meets the requirements of 40 CFR 80.510(a).</w:t>
      </w:r>
    </w:p>
    <w:p w14:paraId="377F8C23" w14:textId="77777777" w:rsidR="002F3C2B" w:rsidRPr="002F3C2B" w:rsidRDefault="002F3C2B" w:rsidP="002F3C2B">
      <w:pPr>
        <w:tabs>
          <w:tab w:val="left" w:pos="360"/>
        </w:tabs>
        <w:ind w:left="360" w:hanging="360"/>
        <w:rPr>
          <w:noProof/>
        </w:rPr>
      </w:pPr>
      <w:r w:rsidRPr="002F3C2B">
        <w:rPr>
          <w:noProof/>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14:paraId="332FEF16" w14:textId="77777777" w:rsidR="002F3C2B" w:rsidRPr="002F3C2B" w:rsidRDefault="002F3C2B" w:rsidP="002F3C2B">
      <w:pPr>
        <w:tabs>
          <w:tab w:val="left" w:pos="360"/>
        </w:tabs>
        <w:ind w:left="360" w:hanging="360"/>
        <w:rPr>
          <w:noProof/>
        </w:rPr>
      </w:pPr>
      <w:r w:rsidRPr="002F3C2B">
        <w:rPr>
          <w:noProof/>
        </w:rPr>
        <w:t>(c) [Reserved]</w:t>
      </w:r>
    </w:p>
    <w:p w14:paraId="50F3E6B3" w14:textId="77777777" w:rsidR="002F3C2B" w:rsidRPr="002F3C2B" w:rsidRDefault="002F3C2B" w:rsidP="002F3C2B">
      <w:pPr>
        <w:tabs>
          <w:tab w:val="left" w:pos="360"/>
        </w:tabs>
        <w:ind w:left="360" w:hanging="360"/>
        <w:rPr>
          <w:noProof/>
        </w:rPr>
      </w:pPr>
      <w:r w:rsidRPr="002F3C2B">
        <w:rPr>
          <w:noProof/>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14:paraId="37E63459" w14:textId="77777777" w:rsidR="002F3C2B" w:rsidRPr="002F3C2B" w:rsidRDefault="002F3C2B" w:rsidP="002F3C2B">
      <w:pPr>
        <w:tabs>
          <w:tab w:val="left" w:pos="360"/>
        </w:tabs>
        <w:ind w:left="360" w:hanging="360"/>
        <w:rPr>
          <w:noProof/>
        </w:rPr>
      </w:pPr>
      <w:r w:rsidRPr="002F3C2B">
        <w:rPr>
          <w:noProof/>
        </w:rPr>
        <w:t>(e) Stationary CI ICE that have a national security exemption under §60.4200(d) are also exempt from the fuel requirements in this section.</w:t>
      </w:r>
    </w:p>
    <w:p w14:paraId="15731393" w14:textId="77777777" w:rsidR="002F3C2B" w:rsidRPr="002F3C2B" w:rsidRDefault="002F3C2B" w:rsidP="002F3C2B">
      <w:r w:rsidRPr="002F3C2B">
        <w:t>[71 FR 39172, July 11, 2006, as amended at 76 FR 37969, June 28, 2011; 78 FR 6695, Jan. 30, 2013]</w:t>
      </w:r>
    </w:p>
    <w:p w14:paraId="7AC2AEB0" w14:textId="77777777" w:rsidR="002F3C2B" w:rsidRPr="002F3C2B" w:rsidRDefault="002F3C2B" w:rsidP="002F3C2B"/>
    <w:p w14:paraId="19B4904C" w14:textId="77777777" w:rsidR="002F3C2B" w:rsidRPr="002F3C2B" w:rsidRDefault="002F3C2B" w:rsidP="002F3C2B">
      <w:pPr>
        <w:outlineLvl w:val="1"/>
        <w:rPr>
          <w:b/>
          <w:bCs/>
          <w:smallCaps/>
        </w:rPr>
      </w:pPr>
      <w:bookmarkStart w:id="62" w:name="40:7.0.1.1.1.98.249"/>
      <w:bookmarkEnd w:id="62"/>
      <w:r w:rsidRPr="002F3C2B">
        <w:rPr>
          <w:b/>
          <w:bCs/>
          <w:smallCaps/>
        </w:rPr>
        <w:t>Other Requirements for Owners and Operators</w:t>
      </w:r>
    </w:p>
    <w:p w14:paraId="3F107EEA" w14:textId="77777777" w:rsidR="002F3C2B" w:rsidRPr="002F3C2B" w:rsidRDefault="002F3C2B" w:rsidP="002F3C2B"/>
    <w:p w14:paraId="76E19F89" w14:textId="77777777" w:rsidR="002F3C2B" w:rsidRPr="002F3C2B" w:rsidRDefault="002F3C2B" w:rsidP="002F3C2B">
      <w:pPr>
        <w:outlineLvl w:val="1"/>
        <w:rPr>
          <w:b/>
          <w:bCs/>
        </w:rPr>
      </w:pPr>
      <w:bookmarkStart w:id="63" w:name="40:7.0.1.1.1.98.249.9"/>
      <w:bookmarkEnd w:id="63"/>
      <w:r w:rsidRPr="002F3C2B">
        <w:rPr>
          <w:b/>
          <w:bCs/>
        </w:rPr>
        <w:t>§60.4208   What is the deadline for importing or installing stationary CI ICE produced in previous model years?</w:t>
      </w:r>
    </w:p>
    <w:p w14:paraId="48B24461" w14:textId="77777777" w:rsidR="002F3C2B" w:rsidRPr="002F3C2B" w:rsidRDefault="002F3C2B" w:rsidP="002F3C2B">
      <w:pPr>
        <w:tabs>
          <w:tab w:val="left" w:pos="360"/>
        </w:tabs>
        <w:ind w:left="360" w:hanging="360"/>
        <w:rPr>
          <w:noProof/>
        </w:rPr>
      </w:pPr>
      <w:r w:rsidRPr="002F3C2B">
        <w:rPr>
          <w:noProof/>
        </w:rPr>
        <w:t>(a) After December 31, 2008, owners and operators may not install stationary CI ICE (excluding fire pump engines) that do not meet the applicable requirements for 2007 model year engines.</w:t>
      </w:r>
    </w:p>
    <w:p w14:paraId="79F60F95" w14:textId="77777777" w:rsidR="002F3C2B" w:rsidRPr="002F3C2B" w:rsidRDefault="002F3C2B" w:rsidP="002F3C2B">
      <w:pPr>
        <w:tabs>
          <w:tab w:val="left" w:pos="360"/>
        </w:tabs>
        <w:ind w:left="360" w:hanging="360"/>
        <w:rPr>
          <w:noProof/>
        </w:rPr>
      </w:pPr>
      <w:r w:rsidRPr="002F3C2B">
        <w:rPr>
          <w:noProof/>
        </w:rPr>
        <w:t>(b) After December 31, 2009, owners and operators may not install stationary CI ICE with a maximum engine power of less than 19 KW (25 HP) (excluding fire pump engines) that do not meet the applicable requirements for 2008 model year engines.</w:t>
      </w:r>
    </w:p>
    <w:p w14:paraId="6FC0B8DE" w14:textId="77777777" w:rsidR="002F3C2B" w:rsidRPr="002F3C2B" w:rsidRDefault="002F3C2B" w:rsidP="002F3C2B">
      <w:pPr>
        <w:tabs>
          <w:tab w:val="left" w:pos="360"/>
        </w:tabs>
        <w:ind w:left="360" w:hanging="360"/>
        <w:rPr>
          <w:noProof/>
        </w:rPr>
      </w:pPr>
      <w:r w:rsidRPr="002F3C2B">
        <w:rPr>
          <w:noProof/>
        </w:rPr>
        <w:lastRenderedPageBreak/>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14:paraId="4F8112A9" w14:textId="77777777" w:rsidR="002F3C2B" w:rsidRPr="002F3C2B" w:rsidRDefault="002F3C2B" w:rsidP="002F3C2B">
      <w:pPr>
        <w:tabs>
          <w:tab w:val="left" w:pos="360"/>
        </w:tabs>
        <w:ind w:left="360" w:hanging="360"/>
        <w:rPr>
          <w:noProof/>
        </w:rPr>
      </w:pPr>
      <w:r w:rsidRPr="002F3C2B">
        <w:rPr>
          <w:noProof/>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14:paraId="25B5BA88" w14:textId="77777777" w:rsidR="002F3C2B" w:rsidRPr="002F3C2B" w:rsidRDefault="002F3C2B" w:rsidP="002F3C2B">
      <w:pPr>
        <w:tabs>
          <w:tab w:val="left" w:pos="360"/>
        </w:tabs>
        <w:ind w:left="360" w:hanging="360"/>
        <w:rPr>
          <w:noProof/>
        </w:rPr>
      </w:pPr>
      <w:r w:rsidRPr="002F3C2B">
        <w:rPr>
          <w:noProof/>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14:paraId="47C1C4C7" w14:textId="77777777" w:rsidR="002F3C2B" w:rsidRPr="002F3C2B" w:rsidRDefault="002F3C2B" w:rsidP="002F3C2B">
      <w:pPr>
        <w:tabs>
          <w:tab w:val="left" w:pos="360"/>
        </w:tabs>
        <w:ind w:left="360" w:hanging="360"/>
        <w:rPr>
          <w:noProof/>
        </w:rPr>
      </w:pPr>
      <w:r w:rsidRPr="002F3C2B">
        <w:rPr>
          <w:noProof/>
        </w:rPr>
        <w:t>(f) After December 31, 2016, owners and operators may not install non-emergency stationary CI ICE with a maximum engine power of greater than or equal to 560 KW (750 HP) that do not meet the applicable requirements for 2015 model year non-emergency engines.</w:t>
      </w:r>
    </w:p>
    <w:p w14:paraId="6FA6EA2B" w14:textId="77777777" w:rsidR="002F3C2B" w:rsidRPr="002F3C2B" w:rsidRDefault="002F3C2B" w:rsidP="002F3C2B">
      <w:pPr>
        <w:tabs>
          <w:tab w:val="left" w:pos="360"/>
        </w:tabs>
        <w:ind w:left="360" w:hanging="360"/>
        <w:rPr>
          <w:noProof/>
        </w:rPr>
      </w:pPr>
      <w:r w:rsidRPr="002F3C2B">
        <w:rPr>
          <w:noProof/>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14:paraId="717278B1" w14:textId="77777777" w:rsidR="002F3C2B" w:rsidRPr="002F3C2B" w:rsidRDefault="002F3C2B" w:rsidP="002F3C2B">
      <w:pPr>
        <w:tabs>
          <w:tab w:val="left" w:pos="360"/>
        </w:tabs>
        <w:ind w:left="360" w:hanging="360"/>
        <w:rPr>
          <w:noProof/>
        </w:rPr>
      </w:pPr>
      <w:r w:rsidRPr="002F3C2B">
        <w:rPr>
          <w:noProof/>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14:paraId="4F8D0EEB" w14:textId="77777777" w:rsidR="002F3C2B" w:rsidRPr="002F3C2B" w:rsidRDefault="002F3C2B" w:rsidP="002F3C2B">
      <w:pPr>
        <w:tabs>
          <w:tab w:val="left" w:pos="360"/>
        </w:tabs>
        <w:ind w:left="360" w:hanging="360"/>
        <w:rPr>
          <w:noProof/>
        </w:rPr>
      </w:pPr>
      <w:r w:rsidRPr="002F3C2B">
        <w:rPr>
          <w:noProof/>
        </w:rPr>
        <w:t>(i) The requirements of this section do not apply to owners or operators of stationary CI ICE that have been modified, reconstructed, and do not apply to engines that were removed from one existing location and reinstalled at a new location.</w:t>
      </w:r>
    </w:p>
    <w:p w14:paraId="71822782" w14:textId="77777777" w:rsidR="002F3C2B" w:rsidRPr="002F3C2B" w:rsidRDefault="002F3C2B" w:rsidP="002F3C2B">
      <w:r w:rsidRPr="002F3C2B">
        <w:t>[71 FR 39172, July 11, 2006, as amended at 76 FR 37969, June 28, 2011]</w:t>
      </w:r>
    </w:p>
    <w:p w14:paraId="293293C6" w14:textId="77777777" w:rsidR="002F3C2B" w:rsidRPr="002F3C2B" w:rsidRDefault="002F3C2B" w:rsidP="002F3C2B"/>
    <w:p w14:paraId="145BDBFD" w14:textId="77777777" w:rsidR="002F3C2B" w:rsidRPr="002F3C2B" w:rsidRDefault="002F3C2B" w:rsidP="002F3C2B">
      <w:pPr>
        <w:outlineLvl w:val="1"/>
        <w:rPr>
          <w:b/>
          <w:bCs/>
        </w:rPr>
      </w:pPr>
      <w:bookmarkStart w:id="64" w:name="40:7.0.1.1.1.98.249.10"/>
      <w:bookmarkEnd w:id="64"/>
      <w:r w:rsidRPr="002F3C2B">
        <w:rPr>
          <w:b/>
          <w:bCs/>
        </w:rPr>
        <w:t>§60.4209   What are the monitoring requirements if I am an owner or operator of a stationary CI internal combustion engine?</w:t>
      </w:r>
    </w:p>
    <w:p w14:paraId="23133036" w14:textId="77777777" w:rsidR="002F3C2B" w:rsidRPr="002F3C2B" w:rsidRDefault="002F3C2B" w:rsidP="002F3C2B">
      <w:r w:rsidRPr="002F3C2B">
        <w:t>If you are an owner or operator, you must meet the monitoring requirements of this section. In addition, you must also meet the monitoring requirements specified in §60.4211.</w:t>
      </w:r>
    </w:p>
    <w:p w14:paraId="322D3D0B" w14:textId="77777777" w:rsidR="002F3C2B" w:rsidRPr="002F3C2B" w:rsidRDefault="002F3C2B" w:rsidP="002F3C2B">
      <w:pPr>
        <w:tabs>
          <w:tab w:val="left" w:pos="360"/>
        </w:tabs>
        <w:ind w:left="360" w:hanging="360"/>
        <w:rPr>
          <w:noProof/>
        </w:rPr>
      </w:pPr>
      <w:r w:rsidRPr="002F3C2B">
        <w:rPr>
          <w:noProof/>
        </w:rPr>
        <w:t>(a) If you are an owner or operator of an emergency stationary CI internal combustion engine that does not meet the standards applicable to non-emergency engines, you must install a non-resettable hour meter prior to startup of the engine.</w:t>
      </w:r>
    </w:p>
    <w:p w14:paraId="0C8B9608" w14:textId="77777777" w:rsidR="002F3C2B" w:rsidRPr="002F3C2B" w:rsidRDefault="002F3C2B" w:rsidP="002F3C2B">
      <w:pPr>
        <w:tabs>
          <w:tab w:val="left" w:pos="360"/>
        </w:tabs>
        <w:ind w:left="360" w:hanging="360"/>
        <w:rPr>
          <w:noProof/>
        </w:rPr>
      </w:pPr>
      <w:r w:rsidRPr="002F3C2B">
        <w:rPr>
          <w:noProof/>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14:paraId="62076BE0" w14:textId="77777777" w:rsidR="002F3C2B" w:rsidRPr="002F3C2B" w:rsidRDefault="002F3C2B" w:rsidP="002F3C2B">
      <w:r w:rsidRPr="002F3C2B">
        <w:t>[71 FR 39172, July 11, 2006, as amended at 76 FR 37969, June 28, 2011]</w:t>
      </w:r>
    </w:p>
    <w:p w14:paraId="51C24857" w14:textId="77777777" w:rsidR="002F3C2B" w:rsidRPr="002F3C2B" w:rsidRDefault="002F3C2B" w:rsidP="002F3C2B"/>
    <w:p w14:paraId="255E14E3" w14:textId="77777777" w:rsidR="002F3C2B" w:rsidRPr="002F3C2B" w:rsidRDefault="002F3C2B" w:rsidP="002F3C2B">
      <w:pPr>
        <w:outlineLvl w:val="1"/>
        <w:rPr>
          <w:b/>
          <w:bCs/>
          <w:smallCaps/>
        </w:rPr>
      </w:pPr>
      <w:bookmarkStart w:id="65" w:name="40:7.0.1.1.1.98.250"/>
      <w:bookmarkEnd w:id="65"/>
      <w:r w:rsidRPr="002F3C2B">
        <w:rPr>
          <w:b/>
          <w:bCs/>
          <w:smallCaps/>
        </w:rPr>
        <w:t>Compliance Requirements</w:t>
      </w:r>
    </w:p>
    <w:p w14:paraId="255415CB" w14:textId="77777777" w:rsidR="002F3C2B" w:rsidRPr="002F3C2B" w:rsidRDefault="002F3C2B" w:rsidP="002F3C2B"/>
    <w:p w14:paraId="25D4D19B" w14:textId="77777777" w:rsidR="002F3C2B" w:rsidRPr="002F3C2B" w:rsidRDefault="002F3C2B" w:rsidP="002F3C2B">
      <w:pPr>
        <w:outlineLvl w:val="1"/>
        <w:rPr>
          <w:b/>
          <w:bCs/>
        </w:rPr>
      </w:pPr>
      <w:bookmarkStart w:id="66" w:name="40:7.0.1.1.1.98.250.11"/>
      <w:bookmarkEnd w:id="66"/>
      <w:r w:rsidRPr="002F3C2B">
        <w:rPr>
          <w:b/>
          <w:bCs/>
        </w:rPr>
        <w:t>§60.4210   What are my compliance requirements if I am a stationary CI internal combustion engine manufacturer?</w:t>
      </w:r>
    </w:p>
    <w:p w14:paraId="7079FE5F" w14:textId="77777777" w:rsidR="002F3C2B" w:rsidRPr="002F3C2B" w:rsidRDefault="002F3C2B" w:rsidP="002F3C2B">
      <w:pPr>
        <w:tabs>
          <w:tab w:val="left" w:pos="360"/>
        </w:tabs>
        <w:ind w:left="360" w:hanging="360"/>
        <w:rPr>
          <w:noProof/>
        </w:rPr>
      </w:pPr>
      <w:r w:rsidRPr="002F3C2B">
        <w:rPr>
          <w:noProof/>
        </w:rPr>
        <w:t xml:space="preserve">(a)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w:t>
      </w:r>
      <w:r w:rsidRPr="002F3C2B">
        <w:rPr>
          <w:noProof/>
        </w:rPr>
        <w:lastRenderedPageBreak/>
        <w:t>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14:paraId="13208544" w14:textId="77777777" w:rsidR="002F3C2B" w:rsidRPr="002F3C2B" w:rsidRDefault="002F3C2B" w:rsidP="002F3C2B">
      <w:pPr>
        <w:tabs>
          <w:tab w:val="left" w:pos="360"/>
        </w:tabs>
        <w:ind w:left="360" w:hanging="360"/>
        <w:rPr>
          <w:noProof/>
        </w:rPr>
      </w:pPr>
      <w:r w:rsidRPr="002F3C2B">
        <w:rPr>
          <w:noProof/>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14:paraId="61A533D4" w14:textId="77777777" w:rsidR="002F3C2B" w:rsidRPr="002F3C2B" w:rsidRDefault="002F3C2B" w:rsidP="002F3C2B">
      <w:pPr>
        <w:tabs>
          <w:tab w:val="left" w:pos="360"/>
        </w:tabs>
        <w:ind w:left="360" w:hanging="360"/>
        <w:rPr>
          <w:noProof/>
        </w:rPr>
      </w:pPr>
      <w:r w:rsidRPr="002F3C2B">
        <w:rPr>
          <w:noProof/>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14:paraId="19C239B7" w14:textId="77777777" w:rsidR="002F3C2B" w:rsidRPr="002F3C2B" w:rsidRDefault="002F3C2B" w:rsidP="002F3C2B">
      <w:pPr>
        <w:tabs>
          <w:tab w:val="left" w:pos="360"/>
          <w:tab w:val="left" w:pos="720"/>
        </w:tabs>
        <w:ind w:left="720" w:hanging="360"/>
        <w:rPr>
          <w:noProof/>
        </w:rPr>
      </w:pPr>
      <w:r w:rsidRPr="002F3C2B">
        <w:rPr>
          <w:noProof/>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14:paraId="4B2CD1F5" w14:textId="77777777" w:rsidR="002F3C2B" w:rsidRPr="002F3C2B" w:rsidRDefault="002F3C2B" w:rsidP="002F3C2B">
      <w:pPr>
        <w:tabs>
          <w:tab w:val="left" w:pos="360"/>
          <w:tab w:val="left" w:pos="720"/>
        </w:tabs>
        <w:ind w:left="720" w:hanging="360"/>
        <w:rPr>
          <w:noProof/>
        </w:rPr>
      </w:pPr>
      <w:r w:rsidRPr="002F3C2B">
        <w:rPr>
          <w:noProof/>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14:paraId="117F91DA" w14:textId="77777777" w:rsidR="002F3C2B" w:rsidRPr="002F3C2B" w:rsidRDefault="002F3C2B" w:rsidP="002F3C2B">
      <w:pPr>
        <w:ind w:left="994"/>
        <w:rPr>
          <w:noProof/>
        </w:rPr>
      </w:pPr>
      <w:r w:rsidRPr="002F3C2B">
        <w:rPr>
          <w:noProof/>
        </w:rPr>
        <w:t>(i) Stationary CI internal combustion engines that are part of certified engine families under the nonroad regulations must meet the labeling requirements for nonroad CI engines, but do not have to meet the labeling requirements in 40 CFR 1039.20.</w:t>
      </w:r>
    </w:p>
    <w:p w14:paraId="660B169C" w14:textId="77777777" w:rsidR="002F3C2B" w:rsidRPr="002F3C2B" w:rsidRDefault="002F3C2B" w:rsidP="002F3C2B">
      <w:pPr>
        <w:ind w:left="994"/>
        <w:rPr>
          <w:noProof/>
        </w:rPr>
      </w:pPr>
      <w:r w:rsidRPr="002F3C2B">
        <w:rPr>
          <w:noProof/>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14:paraId="526F4446" w14:textId="77777777" w:rsidR="002F3C2B" w:rsidRPr="002F3C2B" w:rsidRDefault="002F3C2B" w:rsidP="002F3C2B">
      <w:pPr>
        <w:ind w:left="994"/>
        <w:rPr>
          <w:noProof/>
        </w:rPr>
      </w:pPr>
      <w:r w:rsidRPr="002F3C2B">
        <w:rPr>
          <w:noProof/>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14:paraId="119B16F6" w14:textId="77777777" w:rsidR="002F3C2B" w:rsidRPr="002F3C2B" w:rsidRDefault="002F3C2B" w:rsidP="002F3C2B">
      <w:pPr>
        <w:tabs>
          <w:tab w:val="left" w:pos="360"/>
          <w:tab w:val="left" w:pos="720"/>
        </w:tabs>
        <w:ind w:left="720" w:hanging="360"/>
        <w:rPr>
          <w:noProof/>
        </w:rPr>
      </w:pPr>
      <w:r w:rsidRPr="002F3C2B">
        <w:rPr>
          <w:noProof/>
        </w:rPr>
        <w:t>(3) Stationary CI internal combustion engines manufactured after January 1, 2007 (for fire pump engines, after January 1 of the year listed in table 3 to this subpart, as applicable) must be labeled according to paragraphs (c)(3)(i) through (iii) of this section.</w:t>
      </w:r>
    </w:p>
    <w:p w14:paraId="05CC9391" w14:textId="77777777" w:rsidR="002F3C2B" w:rsidRPr="002F3C2B" w:rsidRDefault="002F3C2B" w:rsidP="002F3C2B">
      <w:pPr>
        <w:ind w:left="994"/>
        <w:rPr>
          <w:noProof/>
        </w:rPr>
      </w:pPr>
      <w:r w:rsidRPr="002F3C2B">
        <w:rPr>
          <w:noProof/>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14:paraId="1445DDFF" w14:textId="77777777" w:rsidR="002F3C2B" w:rsidRPr="002F3C2B" w:rsidRDefault="002F3C2B" w:rsidP="002F3C2B">
      <w:pPr>
        <w:ind w:left="994"/>
        <w:rPr>
          <w:noProof/>
        </w:rPr>
      </w:pPr>
      <w:r w:rsidRPr="002F3C2B">
        <w:rPr>
          <w:noProof/>
        </w:rPr>
        <w:t xml:space="preserve">(ii) Stationary CI internal combustion engines that meet the requirements of this subpart, but are not certified to the standards applicable to nonroad (including marine) engines of the same model year and HP must be labeled according to the provisions in 40 CFR parts 89, 94, 1039 </w:t>
      </w:r>
      <w:r w:rsidRPr="002F3C2B">
        <w:rPr>
          <w:noProof/>
        </w:rPr>
        <w:lastRenderedPageBreak/>
        <w:t>or 1042, as appropriate, but the words “stationary” must be included instead of “nonroad” or “marine” on the label. In addition, such engines must be labeled according to 40 CFR 1039.20.</w:t>
      </w:r>
    </w:p>
    <w:p w14:paraId="57623B94" w14:textId="77777777" w:rsidR="002F3C2B" w:rsidRPr="002F3C2B" w:rsidRDefault="002F3C2B" w:rsidP="002F3C2B">
      <w:pPr>
        <w:ind w:left="994"/>
        <w:rPr>
          <w:noProof/>
        </w:rPr>
      </w:pPr>
      <w:r w:rsidRPr="002F3C2B">
        <w:rPr>
          <w:noProof/>
        </w:rPr>
        <w:t>(iii) Stationary CI internal combustion engines that do not meet the requirements of this subpart must be labeled according to 40 CFR 1068.230 and must be exported under the provisions of 40 CFR 1068.230.</w:t>
      </w:r>
    </w:p>
    <w:p w14:paraId="6E948297" w14:textId="77777777" w:rsidR="002F3C2B" w:rsidRPr="002F3C2B" w:rsidRDefault="002F3C2B" w:rsidP="002F3C2B">
      <w:pPr>
        <w:tabs>
          <w:tab w:val="left" w:pos="360"/>
        </w:tabs>
        <w:ind w:left="360" w:hanging="360"/>
        <w:rPr>
          <w:noProof/>
        </w:rPr>
      </w:pPr>
      <w:r w:rsidRPr="002F3C2B">
        <w:rPr>
          <w:noProof/>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14:paraId="5262D54A" w14:textId="77777777" w:rsidR="002F3C2B" w:rsidRPr="002F3C2B" w:rsidRDefault="002F3C2B" w:rsidP="002F3C2B">
      <w:pPr>
        <w:tabs>
          <w:tab w:val="left" w:pos="360"/>
        </w:tabs>
        <w:ind w:left="360" w:hanging="360"/>
        <w:rPr>
          <w:noProof/>
        </w:rPr>
      </w:pPr>
      <w:r w:rsidRPr="002F3C2B">
        <w:rPr>
          <w:noProof/>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14:paraId="349D4A3B" w14:textId="77777777" w:rsidR="002F3C2B" w:rsidRPr="002F3C2B" w:rsidRDefault="002F3C2B" w:rsidP="002F3C2B">
      <w:pPr>
        <w:tabs>
          <w:tab w:val="left" w:pos="360"/>
        </w:tabs>
        <w:ind w:left="360" w:hanging="360"/>
        <w:rPr>
          <w:noProof/>
        </w:rPr>
      </w:pPr>
      <w:r w:rsidRPr="002F3C2B">
        <w:rPr>
          <w:noProof/>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14:paraId="113584D1" w14:textId="77777777" w:rsidR="002F3C2B" w:rsidRPr="002F3C2B" w:rsidRDefault="002F3C2B" w:rsidP="002F3C2B">
      <w:pPr>
        <w:tabs>
          <w:tab w:val="left" w:pos="360"/>
        </w:tabs>
        <w:ind w:left="360" w:hanging="360"/>
        <w:rPr>
          <w:noProof/>
        </w:rPr>
      </w:pPr>
      <w:r w:rsidRPr="002F3C2B">
        <w:rPr>
          <w:noProof/>
        </w:rPr>
        <w:t>(g) Manufacturers of fire pump engines may use the test cycle in table 6 to this subpart for testing fire pump engines and may test at the NFPA certified nameplate HP, provided that the engine is labeled as “Fire Pump Applications Only”.</w:t>
      </w:r>
    </w:p>
    <w:p w14:paraId="4D34EF10" w14:textId="77777777" w:rsidR="002F3C2B" w:rsidRPr="002F3C2B" w:rsidRDefault="002F3C2B" w:rsidP="002F3C2B">
      <w:pPr>
        <w:tabs>
          <w:tab w:val="left" w:pos="360"/>
        </w:tabs>
        <w:ind w:left="360" w:hanging="360"/>
        <w:rPr>
          <w:noProof/>
        </w:rPr>
      </w:pPr>
      <w:r w:rsidRPr="002F3C2B">
        <w:rPr>
          <w:noProof/>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14:paraId="02C407F1" w14:textId="77777777" w:rsidR="002F3C2B" w:rsidRPr="002F3C2B" w:rsidRDefault="002F3C2B" w:rsidP="002F3C2B">
      <w:pPr>
        <w:tabs>
          <w:tab w:val="left" w:pos="360"/>
        </w:tabs>
        <w:ind w:left="360" w:hanging="360"/>
        <w:rPr>
          <w:noProof/>
        </w:rPr>
      </w:pPr>
      <w:r w:rsidRPr="002F3C2B">
        <w:rPr>
          <w:noProof/>
        </w:rPr>
        <w:t>(i) The replacement engine provisions of 40 CFR 89.1003(b)(7), 40 CFR 94.1103(b)(3), 40 CFR 94.1103(b)(4) and 40 CFR 1068.240 are applicable to stationary CI engines replacing existing equipment that is less than 15 years old.</w:t>
      </w:r>
    </w:p>
    <w:p w14:paraId="357154D6" w14:textId="77777777" w:rsidR="002F3C2B" w:rsidRPr="002F3C2B" w:rsidRDefault="002F3C2B" w:rsidP="002F3C2B">
      <w:r w:rsidRPr="002F3C2B">
        <w:t>[71 FR 39172, July 11, 2006, as amended at 76 FR 37969, June 28, 2011]</w:t>
      </w:r>
    </w:p>
    <w:p w14:paraId="57D056A2" w14:textId="77777777" w:rsidR="002F3C2B" w:rsidRPr="002F3C2B" w:rsidRDefault="002F3C2B" w:rsidP="002F3C2B"/>
    <w:p w14:paraId="6E985ADE" w14:textId="77777777" w:rsidR="002F3C2B" w:rsidRPr="002F3C2B" w:rsidRDefault="002F3C2B" w:rsidP="002F3C2B">
      <w:pPr>
        <w:outlineLvl w:val="1"/>
        <w:rPr>
          <w:b/>
          <w:bCs/>
        </w:rPr>
      </w:pPr>
      <w:bookmarkStart w:id="67" w:name="40:7.0.1.1.1.98.250.12"/>
      <w:bookmarkEnd w:id="67"/>
      <w:r w:rsidRPr="002F3C2B">
        <w:rPr>
          <w:b/>
          <w:bCs/>
        </w:rPr>
        <w:t>§60.4211   What are my compliance requirements if I am an owner or operator of a stationary CI internal combustion engine?</w:t>
      </w:r>
    </w:p>
    <w:p w14:paraId="65E2E491" w14:textId="77777777" w:rsidR="002F3C2B" w:rsidRPr="002F3C2B" w:rsidRDefault="002F3C2B" w:rsidP="002F3C2B">
      <w:pPr>
        <w:tabs>
          <w:tab w:val="left" w:pos="360"/>
        </w:tabs>
        <w:ind w:left="360" w:hanging="360"/>
        <w:rPr>
          <w:noProof/>
        </w:rPr>
      </w:pPr>
      <w:r w:rsidRPr="002F3C2B">
        <w:rPr>
          <w:noProof/>
        </w:rPr>
        <w:t>(a) If you are an owner or operator and must comply with the emission standards specified in this subpart, you must do all of the following, except as permitted under paragraph (g) of this section:</w:t>
      </w:r>
    </w:p>
    <w:p w14:paraId="4C677A7F" w14:textId="77777777" w:rsidR="002F3C2B" w:rsidRPr="002F3C2B" w:rsidRDefault="002F3C2B" w:rsidP="002F3C2B">
      <w:pPr>
        <w:tabs>
          <w:tab w:val="left" w:pos="360"/>
          <w:tab w:val="left" w:pos="720"/>
        </w:tabs>
        <w:ind w:left="720" w:hanging="360"/>
        <w:rPr>
          <w:noProof/>
        </w:rPr>
      </w:pPr>
      <w:r w:rsidRPr="002F3C2B">
        <w:rPr>
          <w:noProof/>
        </w:rPr>
        <w:t>(1) Operate and maintain the stationary CI internal combustion engine and control device according to the manufacturer's emission-related written instructions;</w:t>
      </w:r>
    </w:p>
    <w:p w14:paraId="38D34296" w14:textId="77777777" w:rsidR="002F3C2B" w:rsidRPr="002F3C2B" w:rsidRDefault="002F3C2B" w:rsidP="002F3C2B">
      <w:pPr>
        <w:tabs>
          <w:tab w:val="left" w:pos="360"/>
          <w:tab w:val="left" w:pos="720"/>
        </w:tabs>
        <w:ind w:left="720" w:hanging="360"/>
        <w:rPr>
          <w:noProof/>
        </w:rPr>
      </w:pPr>
      <w:r w:rsidRPr="002F3C2B">
        <w:rPr>
          <w:noProof/>
        </w:rPr>
        <w:t>(2) Change only those emission-related settings that are permitted by the manufacturer; and</w:t>
      </w:r>
    </w:p>
    <w:p w14:paraId="1BAE5647" w14:textId="77777777" w:rsidR="002F3C2B" w:rsidRPr="002F3C2B" w:rsidRDefault="002F3C2B" w:rsidP="002F3C2B">
      <w:pPr>
        <w:tabs>
          <w:tab w:val="left" w:pos="360"/>
          <w:tab w:val="left" w:pos="720"/>
        </w:tabs>
        <w:ind w:left="720" w:hanging="360"/>
        <w:rPr>
          <w:noProof/>
        </w:rPr>
      </w:pPr>
      <w:r w:rsidRPr="002F3C2B">
        <w:rPr>
          <w:noProof/>
        </w:rPr>
        <w:t>(3) Meet the requirements of 40 CFR parts 89, 94 and/or 1068, as they apply to you.</w:t>
      </w:r>
    </w:p>
    <w:p w14:paraId="0A3096D9" w14:textId="77777777" w:rsidR="002F3C2B" w:rsidRPr="002F3C2B" w:rsidRDefault="002F3C2B" w:rsidP="002F3C2B">
      <w:pPr>
        <w:tabs>
          <w:tab w:val="left" w:pos="360"/>
        </w:tabs>
        <w:ind w:left="360" w:hanging="360"/>
        <w:rPr>
          <w:noProof/>
        </w:rPr>
      </w:pPr>
      <w:r w:rsidRPr="002F3C2B">
        <w:rPr>
          <w:noProof/>
        </w:rPr>
        <w:t xml:space="preserve">(b)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w:t>
      </w:r>
      <w:r w:rsidRPr="002F3C2B">
        <w:rPr>
          <w:noProof/>
        </w:rPr>
        <w:lastRenderedPageBreak/>
        <w:t>this subpart and must comply with the emission standards specified in §60.4205(c), you must demonstrate compliance according to one of the methods specified in paragraphs (b)(1) through (5) of this section.</w:t>
      </w:r>
    </w:p>
    <w:p w14:paraId="0517A707" w14:textId="77777777" w:rsidR="002F3C2B" w:rsidRPr="002F3C2B" w:rsidRDefault="002F3C2B" w:rsidP="002F3C2B">
      <w:pPr>
        <w:tabs>
          <w:tab w:val="left" w:pos="360"/>
          <w:tab w:val="left" w:pos="720"/>
        </w:tabs>
        <w:ind w:left="720" w:hanging="360"/>
        <w:rPr>
          <w:noProof/>
        </w:rPr>
      </w:pPr>
      <w:r w:rsidRPr="002F3C2B">
        <w:rPr>
          <w:noProof/>
        </w:rPr>
        <w:t>(1) Purchasing an engine certified according to 40 CFR part 89 or 40 CFR part 94, as applicable, for the same model year and maximum engine power. The engine must be installed and configured according to the manufacturer's specifications.</w:t>
      </w:r>
    </w:p>
    <w:p w14:paraId="776F60C0" w14:textId="77777777" w:rsidR="002F3C2B" w:rsidRPr="002F3C2B" w:rsidRDefault="002F3C2B" w:rsidP="002F3C2B">
      <w:pPr>
        <w:tabs>
          <w:tab w:val="left" w:pos="360"/>
          <w:tab w:val="left" w:pos="720"/>
        </w:tabs>
        <w:ind w:left="720" w:hanging="360"/>
        <w:rPr>
          <w:noProof/>
        </w:rPr>
      </w:pPr>
      <w:r w:rsidRPr="002F3C2B">
        <w:rPr>
          <w:noProof/>
        </w:rPr>
        <w:t>(2) Keeping records of performance test results for each pollutant for a test conducted on a similar engine. The test must have been conducted using the same methods specified in this subpart and these methods must have been followed correctly.</w:t>
      </w:r>
    </w:p>
    <w:p w14:paraId="06DFA236" w14:textId="77777777" w:rsidR="002F3C2B" w:rsidRPr="002F3C2B" w:rsidRDefault="002F3C2B" w:rsidP="002F3C2B">
      <w:pPr>
        <w:tabs>
          <w:tab w:val="left" w:pos="360"/>
          <w:tab w:val="left" w:pos="720"/>
        </w:tabs>
        <w:ind w:left="720" w:hanging="360"/>
        <w:rPr>
          <w:noProof/>
        </w:rPr>
      </w:pPr>
      <w:r w:rsidRPr="002F3C2B">
        <w:rPr>
          <w:noProof/>
        </w:rPr>
        <w:t>(3) Keeping records of engine manufacturer data indicating compliance with the standards.</w:t>
      </w:r>
    </w:p>
    <w:p w14:paraId="4C5E99DA" w14:textId="77777777" w:rsidR="002F3C2B" w:rsidRPr="002F3C2B" w:rsidRDefault="002F3C2B" w:rsidP="002F3C2B">
      <w:pPr>
        <w:tabs>
          <w:tab w:val="left" w:pos="360"/>
          <w:tab w:val="left" w:pos="720"/>
        </w:tabs>
        <w:ind w:left="720" w:hanging="360"/>
        <w:rPr>
          <w:noProof/>
        </w:rPr>
      </w:pPr>
      <w:r w:rsidRPr="002F3C2B">
        <w:rPr>
          <w:noProof/>
        </w:rPr>
        <w:t>(4) Keeping records of control device vendor data indicating compliance with the standards.</w:t>
      </w:r>
    </w:p>
    <w:p w14:paraId="64412ECA" w14:textId="77777777" w:rsidR="002F3C2B" w:rsidRPr="002F3C2B" w:rsidRDefault="002F3C2B" w:rsidP="002F3C2B">
      <w:pPr>
        <w:tabs>
          <w:tab w:val="left" w:pos="360"/>
          <w:tab w:val="left" w:pos="720"/>
        </w:tabs>
        <w:ind w:left="720" w:hanging="360"/>
        <w:rPr>
          <w:noProof/>
        </w:rPr>
      </w:pPr>
      <w:r w:rsidRPr="002F3C2B">
        <w:rPr>
          <w:noProof/>
        </w:rPr>
        <w:t>(5) Conducting an initial performance test to demonstrate compliance with the emission standards according to the requirements specified in §60.4212, as applicable.</w:t>
      </w:r>
    </w:p>
    <w:p w14:paraId="33ACD91F" w14:textId="77777777" w:rsidR="002F3C2B" w:rsidRPr="002F3C2B" w:rsidRDefault="002F3C2B" w:rsidP="002F3C2B">
      <w:pPr>
        <w:tabs>
          <w:tab w:val="left" w:pos="360"/>
        </w:tabs>
        <w:ind w:left="360" w:hanging="360"/>
        <w:rPr>
          <w:noProof/>
        </w:rPr>
      </w:pPr>
      <w:r w:rsidRPr="002F3C2B">
        <w:rPr>
          <w:noProof/>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14:paraId="091236A8" w14:textId="77777777" w:rsidR="002F3C2B" w:rsidRPr="002F3C2B" w:rsidRDefault="002F3C2B" w:rsidP="002F3C2B">
      <w:pPr>
        <w:tabs>
          <w:tab w:val="left" w:pos="360"/>
        </w:tabs>
        <w:ind w:left="360" w:hanging="360"/>
        <w:rPr>
          <w:noProof/>
        </w:rPr>
      </w:pPr>
      <w:r w:rsidRPr="002F3C2B">
        <w:rPr>
          <w:noProof/>
        </w:rPr>
        <w:t>(d) If you are an owner or operator and must comply with the emission standards specified in §60.4204(c) or §60.4205(d), you must demonstrate compliance according to the requirements specified in paragraphs (d)(1) through (3) of this section.</w:t>
      </w:r>
    </w:p>
    <w:p w14:paraId="1AC78DF2" w14:textId="77777777" w:rsidR="002F3C2B" w:rsidRPr="002F3C2B" w:rsidRDefault="002F3C2B" w:rsidP="002F3C2B">
      <w:pPr>
        <w:tabs>
          <w:tab w:val="left" w:pos="360"/>
          <w:tab w:val="left" w:pos="720"/>
        </w:tabs>
        <w:ind w:left="720" w:hanging="360"/>
        <w:rPr>
          <w:noProof/>
        </w:rPr>
      </w:pPr>
      <w:r w:rsidRPr="002F3C2B">
        <w:rPr>
          <w:noProof/>
        </w:rPr>
        <w:t>(1) Conducting an initial performance test to demonstrate initial compliance with the emission standards as specified in §60.4213.</w:t>
      </w:r>
    </w:p>
    <w:p w14:paraId="749D3841" w14:textId="77777777" w:rsidR="002F3C2B" w:rsidRPr="002F3C2B" w:rsidRDefault="002F3C2B" w:rsidP="002F3C2B">
      <w:pPr>
        <w:tabs>
          <w:tab w:val="left" w:pos="360"/>
          <w:tab w:val="left" w:pos="720"/>
        </w:tabs>
        <w:ind w:left="720" w:hanging="360"/>
        <w:rPr>
          <w:noProof/>
        </w:rPr>
      </w:pPr>
      <w:r w:rsidRPr="002F3C2B">
        <w:rPr>
          <w:noProof/>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14:paraId="4E84106C" w14:textId="77777777" w:rsidR="002F3C2B" w:rsidRPr="002F3C2B" w:rsidRDefault="002F3C2B" w:rsidP="002F3C2B">
      <w:pPr>
        <w:ind w:left="994"/>
        <w:rPr>
          <w:noProof/>
        </w:rPr>
      </w:pPr>
      <w:r w:rsidRPr="002F3C2B">
        <w:rPr>
          <w:noProof/>
        </w:rPr>
        <w:t>(i) Identification of the specific parameters you propose to monitor continuously;</w:t>
      </w:r>
    </w:p>
    <w:p w14:paraId="3B76CDFC" w14:textId="77777777" w:rsidR="002F3C2B" w:rsidRPr="002F3C2B" w:rsidRDefault="002F3C2B" w:rsidP="002F3C2B">
      <w:pPr>
        <w:ind w:left="994"/>
        <w:rPr>
          <w:noProof/>
        </w:rPr>
      </w:pPr>
      <w:r w:rsidRPr="002F3C2B">
        <w:rPr>
          <w:noProof/>
        </w:rPr>
        <w:t>(ii) A discussion of the relationship between these parameters and NO</w:t>
      </w:r>
      <w:r w:rsidRPr="002F3C2B">
        <w:rPr>
          <w:noProof/>
          <w:vertAlign w:val="subscript"/>
        </w:rPr>
        <w:t>X</w:t>
      </w:r>
      <w:r w:rsidRPr="002F3C2B">
        <w:rPr>
          <w:noProof/>
        </w:rPr>
        <w:t xml:space="preserve"> and PM emissions, identifying how the emissions of these pollutants change with changes in these parameters, and how limitations on these parameters will serve to limit NO</w:t>
      </w:r>
      <w:r w:rsidRPr="002F3C2B">
        <w:rPr>
          <w:noProof/>
          <w:vertAlign w:val="subscript"/>
        </w:rPr>
        <w:t>X</w:t>
      </w:r>
      <w:r w:rsidRPr="002F3C2B">
        <w:rPr>
          <w:noProof/>
        </w:rPr>
        <w:t xml:space="preserve"> and PM emissions;</w:t>
      </w:r>
    </w:p>
    <w:p w14:paraId="57C912B7" w14:textId="77777777" w:rsidR="002F3C2B" w:rsidRPr="002F3C2B" w:rsidRDefault="002F3C2B" w:rsidP="002F3C2B">
      <w:pPr>
        <w:ind w:left="994"/>
        <w:rPr>
          <w:noProof/>
        </w:rPr>
      </w:pPr>
      <w:r w:rsidRPr="002F3C2B">
        <w:rPr>
          <w:noProof/>
        </w:rPr>
        <w:t>(iii) A discussion of how you will establish the upper and/or lower values for these parameters which will establish the limits on these parameters in the operating limitations;</w:t>
      </w:r>
    </w:p>
    <w:p w14:paraId="57DFCBF9" w14:textId="77777777" w:rsidR="002F3C2B" w:rsidRPr="002F3C2B" w:rsidRDefault="002F3C2B" w:rsidP="002F3C2B">
      <w:pPr>
        <w:ind w:left="994"/>
        <w:rPr>
          <w:noProof/>
        </w:rPr>
      </w:pPr>
      <w:r w:rsidRPr="002F3C2B">
        <w:rPr>
          <w:noProof/>
        </w:rPr>
        <w:t>(iv) A discussion identifying the methods and the instruments you will use to monitor these parameters, as well as the relative accuracy and precision of these methods and instruments; and</w:t>
      </w:r>
    </w:p>
    <w:p w14:paraId="3FA0F2F6" w14:textId="77777777" w:rsidR="002F3C2B" w:rsidRPr="002F3C2B" w:rsidRDefault="002F3C2B" w:rsidP="002F3C2B">
      <w:pPr>
        <w:ind w:left="994"/>
        <w:rPr>
          <w:noProof/>
        </w:rPr>
      </w:pPr>
      <w:r w:rsidRPr="002F3C2B">
        <w:rPr>
          <w:noProof/>
        </w:rPr>
        <w:t>(v) A discussion identifying the frequency and methods for recalibrating the instruments you will use for monitoring these parameters.</w:t>
      </w:r>
    </w:p>
    <w:p w14:paraId="1C95A99A" w14:textId="77777777" w:rsidR="002F3C2B" w:rsidRPr="002F3C2B" w:rsidRDefault="002F3C2B" w:rsidP="002F3C2B">
      <w:pPr>
        <w:tabs>
          <w:tab w:val="left" w:pos="360"/>
          <w:tab w:val="left" w:pos="720"/>
        </w:tabs>
        <w:ind w:left="720" w:hanging="360"/>
        <w:rPr>
          <w:noProof/>
        </w:rPr>
      </w:pPr>
      <w:r w:rsidRPr="002F3C2B">
        <w:rPr>
          <w:noProof/>
        </w:rPr>
        <w:t>(3) For non-emergency engines with a displacement of greater than or equal to 30 liters per cylinder, conducting annual performance tests to demonstrate continuous compliance with the emission standards as specified in §60.4213.</w:t>
      </w:r>
    </w:p>
    <w:p w14:paraId="34983171" w14:textId="77777777" w:rsidR="002F3C2B" w:rsidRPr="002F3C2B" w:rsidRDefault="002F3C2B" w:rsidP="002F3C2B">
      <w:pPr>
        <w:tabs>
          <w:tab w:val="left" w:pos="360"/>
        </w:tabs>
        <w:ind w:left="360" w:hanging="360"/>
        <w:rPr>
          <w:noProof/>
        </w:rPr>
      </w:pPr>
      <w:r w:rsidRPr="002F3C2B">
        <w:rPr>
          <w:noProof/>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14:paraId="4DAD943E" w14:textId="77777777" w:rsidR="002F3C2B" w:rsidRPr="002F3C2B" w:rsidRDefault="002F3C2B" w:rsidP="002F3C2B">
      <w:pPr>
        <w:tabs>
          <w:tab w:val="left" w:pos="360"/>
          <w:tab w:val="left" w:pos="720"/>
        </w:tabs>
        <w:ind w:left="720" w:hanging="360"/>
        <w:rPr>
          <w:noProof/>
        </w:rPr>
      </w:pPr>
      <w:r w:rsidRPr="002F3C2B">
        <w:rPr>
          <w:noProof/>
        </w:rPr>
        <w:t>(1) Purchasing, or otherwise owning or operating, an engine certified to the emission standards in §60.4204(e) or §60.4205(f), as applicable.</w:t>
      </w:r>
    </w:p>
    <w:p w14:paraId="171CE059" w14:textId="77777777" w:rsidR="002F3C2B" w:rsidRPr="002F3C2B" w:rsidRDefault="002F3C2B" w:rsidP="002F3C2B">
      <w:pPr>
        <w:tabs>
          <w:tab w:val="left" w:pos="360"/>
          <w:tab w:val="left" w:pos="720"/>
        </w:tabs>
        <w:ind w:left="720" w:hanging="360"/>
        <w:rPr>
          <w:noProof/>
        </w:rPr>
      </w:pPr>
      <w:r w:rsidRPr="002F3C2B">
        <w:rPr>
          <w:noProof/>
        </w:rPr>
        <w:lastRenderedPageBreak/>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14:paraId="49D7774B" w14:textId="77777777" w:rsidR="002F3C2B" w:rsidRPr="002F3C2B" w:rsidRDefault="002F3C2B" w:rsidP="002F3C2B">
      <w:pPr>
        <w:tabs>
          <w:tab w:val="left" w:pos="360"/>
        </w:tabs>
        <w:ind w:left="360" w:hanging="360"/>
        <w:rPr>
          <w:noProof/>
        </w:rPr>
      </w:pPr>
      <w:r w:rsidRPr="002F3C2B">
        <w:rPr>
          <w:noProof/>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14:paraId="6A086497" w14:textId="77777777" w:rsidR="002F3C2B" w:rsidRPr="002F3C2B" w:rsidRDefault="002F3C2B" w:rsidP="002F3C2B">
      <w:pPr>
        <w:tabs>
          <w:tab w:val="left" w:pos="360"/>
          <w:tab w:val="left" w:pos="720"/>
        </w:tabs>
        <w:ind w:left="720" w:hanging="360"/>
        <w:rPr>
          <w:noProof/>
        </w:rPr>
      </w:pPr>
      <w:r w:rsidRPr="002F3C2B">
        <w:rPr>
          <w:noProof/>
        </w:rPr>
        <w:t>(1) There is no time limit on the use of emergency stationary ICE in emergency situations.</w:t>
      </w:r>
    </w:p>
    <w:p w14:paraId="5F07E7B8" w14:textId="77777777" w:rsidR="002F3C2B" w:rsidRPr="002F3C2B" w:rsidRDefault="002F3C2B" w:rsidP="002F3C2B">
      <w:pPr>
        <w:tabs>
          <w:tab w:val="left" w:pos="360"/>
          <w:tab w:val="left" w:pos="720"/>
        </w:tabs>
        <w:ind w:left="720" w:hanging="360"/>
        <w:rPr>
          <w:noProof/>
        </w:rPr>
      </w:pPr>
      <w:r w:rsidRPr="002F3C2B">
        <w:rPr>
          <w:noProof/>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14:paraId="4D516924" w14:textId="77777777" w:rsidR="002F3C2B" w:rsidRPr="002F3C2B" w:rsidRDefault="002F3C2B" w:rsidP="002F3C2B">
      <w:pPr>
        <w:ind w:left="994"/>
        <w:rPr>
          <w:noProof/>
        </w:rPr>
      </w:pPr>
      <w:r w:rsidRPr="002F3C2B">
        <w:rPr>
          <w:noProof/>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473B681D" w14:textId="77777777" w:rsidR="002F3C2B" w:rsidRPr="002F3C2B" w:rsidRDefault="002F3C2B" w:rsidP="002F3C2B">
      <w:pPr>
        <w:ind w:left="994"/>
        <w:rPr>
          <w:noProof/>
        </w:rPr>
      </w:pPr>
      <w:r w:rsidRPr="002F3C2B">
        <w:rPr>
          <w:noProof/>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14:paraId="4D15F8CD" w14:textId="77777777" w:rsidR="002F3C2B" w:rsidRPr="002F3C2B" w:rsidRDefault="002F3C2B" w:rsidP="002F3C2B">
      <w:pPr>
        <w:ind w:left="994"/>
        <w:rPr>
          <w:noProof/>
        </w:rPr>
      </w:pPr>
      <w:r w:rsidRPr="002F3C2B">
        <w:rPr>
          <w:noProof/>
        </w:rPr>
        <w:t>(iii) Emergency stationary ICE may be operated for periods where there is a deviation of voltage or frequency of 5 percent or greater below standard voltage or frequency.</w:t>
      </w:r>
    </w:p>
    <w:p w14:paraId="5EF6A943" w14:textId="77777777" w:rsidR="002F3C2B" w:rsidRPr="002F3C2B" w:rsidRDefault="002F3C2B" w:rsidP="002F3C2B">
      <w:pPr>
        <w:tabs>
          <w:tab w:val="left" w:pos="360"/>
          <w:tab w:val="left" w:pos="720"/>
        </w:tabs>
        <w:ind w:left="720" w:hanging="360"/>
        <w:rPr>
          <w:noProof/>
        </w:rPr>
      </w:pPr>
      <w:r w:rsidRPr="002F3C2B">
        <w:rPr>
          <w:noProof/>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14:paraId="37C8528C" w14:textId="77777777" w:rsidR="002F3C2B" w:rsidRPr="002F3C2B" w:rsidRDefault="002F3C2B" w:rsidP="002F3C2B">
      <w:pPr>
        <w:ind w:left="994"/>
        <w:rPr>
          <w:noProof/>
        </w:rPr>
      </w:pPr>
      <w:r w:rsidRPr="002F3C2B">
        <w:rPr>
          <w:noProof/>
        </w:rPr>
        <w:t>(i) The 50 hours per year for non-emergency situations can be used to supply power as part of a financial arrangement with another entity if all of the following conditions are met:</w:t>
      </w:r>
    </w:p>
    <w:p w14:paraId="1B138B38" w14:textId="77777777" w:rsidR="002F3C2B" w:rsidRPr="002F3C2B" w:rsidRDefault="002F3C2B" w:rsidP="002F3C2B">
      <w:pPr>
        <w:ind w:left="720" w:firstLine="480"/>
      </w:pPr>
      <w:r w:rsidRPr="002F3C2B">
        <w:t>(A) The engine is dispatched by the local balancing authority or local transmission and distribution system operator;</w:t>
      </w:r>
    </w:p>
    <w:p w14:paraId="57D0AC53" w14:textId="77777777" w:rsidR="002F3C2B" w:rsidRPr="002F3C2B" w:rsidRDefault="002F3C2B" w:rsidP="002F3C2B">
      <w:pPr>
        <w:ind w:left="720" w:firstLine="480"/>
      </w:pPr>
      <w:r w:rsidRPr="002F3C2B">
        <w:t>(B) The dispatch is intended to mitigate local transmission and/or distribution limitations so as to avert potential voltage collapse or line overloads that could lead to the interruption of power supply in a local area or region.</w:t>
      </w:r>
    </w:p>
    <w:p w14:paraId="7B6FC2D7" w14:textId="77777777" w:rsidR="002F3C2B" w:rsidRPr="002F3C2B" w:rsidRDefault="002F3C2B" w:rsidP="002F3C2B">
      <w:pPr>
        <w:ind w:left="720" w:firstLine="480"/>
      </w:pPr>
      <w:r w:rsidRPr="002F3C2B">
        <w:t>(C) The dispatch follows reliability, emergency operation or similar protocols that follow specific NERC, regional, state, public utility commission or local standards or guidelines.</w:t>
      </w:r>
    </w:p>
    <w:p w14:paraId="0992B861" w14:textId="77777777" w:rsidR="002F3C2B" w:rsidRPr="002F3C2B" w:rsidRDefault="002F3C2B" w:rsidP="002F3C2B">
      <w:pPr>
        <w:ind w:left="720" w:firstLine="480"/>
      </w:pPr>
      <w:r w:rsidRPr="002F3C2B">
        <w:t>(D) The power is provided only to the facility itself or to support the local transmission and distribution system.</w:t>
      </w:r>
    </w:p>
    <w:p w14:paraId="5CB827E5" w14:textId="77777777" w:rsidR="002F3C2B" w:rsidRPr="002F3C2B" w:rsidRDefault="002F3C2B" w:rsidP="002F3C2B">
      <w:pPr>
        <w:ind w:left="720" w:firstLine="480"/>
      </w:pPr>
      <w:r w:rsidRPr="002F3C2B">
        <w:lastRenderedPageBreak/>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1FDF610C" w14:textId="77777777" w:rsidR="002F3C2B" w:rsidRPr="002F3C2B" w:rsidRDefault="002F3C2B" w:rsidP="002F3C2B">
      <w:pPr>
        <w:ind w:left="994"/>
        <w:rPr>
          <w:noProof/>
        </w:rPr>
      </w:pPr>
      <w:r w:rsidRPr="002F3C2B">
        <w:rPr>
          <w:noProof/>
        </w:rPr>
        <w:t>(ii) [Reserved]</w:t>
      </w:r>
    </w:p>
    <w:p w14:paraId="579ACF91" w14:textId="77777777" w:rsidR="002F3C2B" w:rsidRPr="002F3C2B" w:rsidRDefault="002F3C2B" w:rsidP="002F3C2B">
      <w:pPr>
        <w:tabs>
          <w:tab w:val="left" w:pos="360"/>
        </w:tabs>
        <w:ind w:left="360" w:hanging="360"/>
        <w:rPr>
          <w:noProof/>
        </w:rPr>
      </w:pPr>
      <w:r w:rsidRPr="002F3C2B">
        <w:rPr>
          <w:noProof/>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14:paraId="6919CF15" w14:textId="77777777" w:rsidR="002F3C2B" w:rsidRPr="002F3C2B" w:rsidRDefault="002F3C2B" w:rsidP="002F3C2B">
      <w:pPr>
        <w:tabs>
          <w:tab w:val="left" w:pos="360"/>
          <w:tab w:val="left" w:pos="720"/>
        </w:tabs>
        <w:ind w:left="720" w:hanging="360"/>
        <w:rPr>
          <w:noProof/>
        </w:rPr>
      </w:pPr>
      <w:r w:rsidRPr="002F3C2B">
        <w:rPr>
          <w:noProof/>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14:paraId="1E2A3791" w14:textId="77777777" w:rsidR="002F3C2B" w:rsidRPr="002F3C2B" w:rsidRDefault="002F3C2B" w:rsidP="002F3C2B">
      <w:pPr>
        <w:tabs>
          <w:tab w:val="left" w:pos="360"/>
          <w:tab w:val="left" w:pos="720"/>
        </w:tabs>
        <w:ind w:left="720" w:hanging="360"/>
        <w:rPr>
          <w:noProof/>
        </w:rPr>
      </w:pPr>
      <w:r w:rsidRPr="002F3C2B">
        <w:rPr>
          <w:noProof/>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14:paraId="54A26E78" w14:textId="77777777" w:rsidR="002F3C2B" w:rsidRPr="002F3C2B" w:rsidRDefault="002F3C2B" w:rsidP="002F3C2B">
      <w:pPr>
        <w:tabs>
          <w:tab w:val="left" w:pos="360"/>
          <w:tab w:val="left" w:pos="720"/>
        </w:tabs>
        <w:ind w:left="720" w:hanging="360"/>
        <w:rPr>
          <w:noProof/>
        </w:rPr>
      </w:pPr>
      <w:r w:rsidRPr="002F3C2B">
        <w:rPr>
          <w:noProof/>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14:paraId="7674E5A8" w14:textId="77777777" w:rsidR="002F3C2B" w:rsidRPr="002F3C2B" w:rsidRDefault="002F3C2B" w:rsidP="002F3C2B">
      <w:r w:rsidRPr="002F3C2B">
        <w:t>[71 FR 39172, July 11, 2006, as amended at 76 FR 37970, June 28, 2011; 78 FR 6695, Jan. 30, 2013]</w:t>
      </w:r>
    </w:p>
    <w:p w14:paraId="7D9B45BB" w14:textId="77777777" w:rsidR="002F3C2B" w:rsidRPr="002F3C2B" w:rsidRDefault="002F3C2B" w:rsidP="002F3C2B"/>
    <w:p w14:paraId="48CEFFC2" w14:textId="77777777" w:rsidR="002F3C2B" w:rsidRPr="002F3C2B" w:rsidRDefault="002F3C2B" w:rsidP="002F3C2B">
      <w:pPr>
        <w:outlineLvl w:val="1"/>
        <w:rPr>
          <w:b/>
          <w:bCs/>
          <w:smallCaps/>
        </w:rPr>
      </w:pPr>
      <w:bookmarkStart w:id="68" w:name="40:7.0.1.1.1.98.251"/>
      <w:bookmarkEnd w:id="68"/>
      <w:r w:rsidRPr="002F3C2B">
        <w:rPr>
          <w:b/>
          <w:bCs/>
          <w:smallCaps/>
        </w:rPr>
        <w:t>Testing Requirements for Owners and Operators</w:t>
      </w:r>
    </w:p>
    <w:p w14:paraId="483693D0" w14:textId="77777777" w:rsidR="002F3C2B" w:rsidRPr="002F3C2B" w:rsidRDefault="002F3C2B" w:rsidP="002F3C2B"/>
    <w:p w14:paraId="70D16056" w14:textId="77777777" w:rsidR="002F3C2B" w:rsidRPr="002F3C2B" w:rsidRDefault="002F3C2B" w:rsidP="002F3C2B">
      <w:pPr>
        <w:outlineLvl w:val="1"/>
        <w:rPr>
          <w:b/>
          <w:bCs/>
        </w:rPr>
      </w:pPr>
      <w:bookmarkStart w:id="69" w:name="40:7.0.1.1.1.98.251.13"/>
      <w:bookmarkEnd w:id="69"/>
      <w:r w:rsidRPr="002F3C2B">
        <w:rPr>
          <w:b/>
          <w:bCs/>
        </w:rPr>
        <w:t>§60.4212   What test methods and other procedures must I use if I am an owner or operator of a stationary CI internal combustion engine with a displacement of less than 30 liters per cylinder?</w:t>
      </w:r>
    </w:p>
    <w:p w14:paraId="2B69B1EA" w14:textId="77777777" w:rsidR="002F3C2B" w:rsidRPr="002F3C2B" w:rsidRDefault="002F3C2B" w:rsidP="002F3C2B">
      <w:r w:rsidRPr="002F3C2B">
        <w:t>Owners and operators of stationary CI ICE with a displacement of less than 30 liters per cylinder who conduct performance tests pursuant to this subpart must do so according to paragraphs (a) through (e) of this section.</w:t>
      </w:r>
    </w:p>
    <w:p w14:paraId="10DB1C6D" w14:textId="77777777" w:rsidR="002F3C2B" w:rsidRPr="002F3C2B" w:rsidRDefault="002F3C2B" w:rsidP="002F3C2B">
      <w:pPr>
        <w:tabs>
          <w:tab w:val="left" w:pos="360"/>
        </w:tabs>
        <w:ind w:left="360" w:hanging="360"/>
        <w:rPr>
          <w:noProof/>
        </w:rPr>
      </w:pPr>
      <w:r w:rsidRPr="002F3C2B">
        <w:rPr>
          <w:noProof/>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14:paraId="40DE40D6" w14:textId="77777777" w:rsidR="002F3C2B" w:rsidRPr="002F3C2B" w:rsidRDefault="002F3C2B" w:rsidP="002F3C2B">
      <w:pPr>
        <w:tabs>
          <w:tab w:val="left" w:pos="360"/>
        </w:tabs>
        <w:ind w:left="360" w:hanging="360"/>
        <w:rPr>
          <w:noProof/>
        </w:rPr>
      </w:pPr>
      <w:r w:rsidRPr="002F3C2B">
        <w:rPr>
          <w:noProof/>
        </w:rPr>
        <w:lastRenderedPageBreak/>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14:paraId="296A3746" w14:textId="77777777" w:rsidR="002F3C2B" w:rsidRPr="002F3C2B" w:rsidRDefault="002F3C2B" w:rsidP="002F3C2B">
      <w:pPr>
        <w:tabs>
          <w:tab w:val="left" w:pos="360"/>
        </w:tabs>
        <w:ind w:left="360" w:hanging="360"/>
        <w:rPr>
          <w:noProof/>
        </w:rPr>
      </w:pPr>
      <w:r w:rsidRPr="002F3C2B">
        <w:rPr>
          <w:noProof/>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14:paraId="6AD730A0" w14:textId="77777777" w:rsidR="002F3C2B" w:rsidRPr="002F3C2B" w:rsidRDefault="002F3C2B" w:rsidP="002F3C2B">
      <w:pPr>
        <w:tabs>
          <w:tab w:val="left" w:pos="1350"/>
        </w:tabs>
        <w:ind w:left="1080" w:hanging="360"/>
        <w:rPr>
          <w:noProof/>
        </w:rPr>
      </w:pPr>
    </w:p>
    <w:p w14:paraId="5C714CCE" w14:textId="77777777" w:rsidR="002F3C2B" w:rsidRPr="002F3C2B" w:rsidRDefault="002F3C2B" w:rsidP="002F3C2B">
      <w:pPr>
        <w:tabs>
          <w:tab w:val="left" w:pos="1350"/>
        </w:tabs>
        <w:ind w:left="1080"/>
      </w:pPr>
      <w:r w:rsidRPr="002F3C2B">
        <w:rPr>
          <w:noProof/>
        </w:rPr>
        <w:drawing>
          <wp:inline distT="0" distB="0" distL="0" distR="0" wp14:anchorId="13D03EBD" wp14:editId="37038671">
            <wp:extent cx="3411855" cy="191135"/>
            <wp:effectExtent l="0" t="0" r="0" b="0"/>
            <wp:docPr id="21" name="Picture 21"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CFR graphic er11jy06.000.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411855" cy="191135"/>
                    </a:xfrm>
                    <a:prstGeom prst="rect">
                      <a:avLst/>
                    </a:prstGeom>
                    <a:noFill/>
                    <a:ln>
                      <a:noFill/>
                    </a:ln>
                  </pic:spPr>
                </pic:pic>
              </a:graphicData>
            </a:graphic>
          </wp:inline>
        </w:drawing>
      </w:r>
    </w:p>
    <w:p w14:paraId="019C5D39" w14:textId="77777777" w:rsidR="002F3C2B" w:rsidRPr="002F3C2B" w:rsidRDefault="00212B57" w:rsidP="002F3C2B">
      <w:pPr>
        <w:tabs>
          <w:tab w:val="left" w:pos="1350"/>
        </w:tabs>
        <w:ind w:left="1080" w:firstLine="480"/>
      </w:pPr>
      <w:hyperlink r:id="rId74" w:history="1">
        <w:r w:rsidR="002F3C2B" w:rsidRPr="002F3C2B">
          <w:rPr>
            <w:color w:val="0000FF"/>
          </w:rPr>
          <w:t>View or download PDF</w:t>
        </w:r>
      </w:hyperlink>
      <w:r w:rsidR="002F3C2B" w:rsidRPr="002F3C2B">
        <w:t xml:space="preserve"> </w:t>
      </w:r>
    </w:p>
    <w:p w14:paraId="66B0F3C6" w14:textId="77777777" w:rsidR="002F3C2B" w:rsidRPr="002F3C2B" w:rsidRDefault="002F3C2B" w:rsidP="002F3C2B">
      <w:pPr>
        <w:tabs>
          <w:tab w:val="left" w:pos="1350"/>
        </w:tabs>
        <w:ind w:left="1080"/>
      </w:pPr>
      <w:r w:rsidRPr="002F3C2B">
        <w:t>Where:</w:t>
      </w:r>
    </w:p>
    <w:p w14:paraId="2D84E93E" w14:textId="77777777" w:rsidR="002F3C2B" w:rsidRPr="002F3C2B" w:rsidRDefault="002F3C2B" w:rsidP="002F3C2B">
      <w:pPr>
        <w:tabs>
          <w:tab w:val="left" w:pos="1350"/>
        </w:tabs>
        <w:ind w:left="1080"/>
      </w:pPr>
      <w:r w:rsidRPr="002F3C2B">
        <w:t>STD = The standard specified for that pollutant in 40 CFR 89.112 or 40 CFR 94.8, as applicable.</w:t>
      </w:r>
    </w:p>
    <w:p w14:paraId="5EF4CD8F" w14:textId="77777777" w:rsidR="002F3C2B" w:rsidRPr="002F3C2B" w:rsidRDefault="002F3C2B" w:rsidP="002F3C2B">
      <w:pPr>
        <w:tabs>
          <w:tab w:val="left" w:pos="1350"/>
        </w:tabs>
      </w:pPr>
      <w:r w:rsidRPr="002F3C2B">
        <w:t>Alternatively, stationary CI ICE that are complying with the emission standards for new CI engines in 40 CFR 89.112 or 40 CFR 94.8 may follow the testing procedures specified in §60.4213 of this subpart, as appropriate.</w:t>
      </w:r>
    </w:p>
    <w:p w14:paraId="707EBF36" w14:textId="77777777" w:rsidR="002F3C2B" w:rsidRPr="002F3C2B" w:rsidRDefault="002F3C2B" w:rsidP="002F3C2B">
      <w:pPr>
        <w:tabs>
          <w:tab w:val="left" w:pos="1350"/>
        </w:tabs>
      </w:pPr>
    </w:p>
    <w:p w14:paraId="497A79C5" w14:textId="77777777" w:rsidR="002F3C2B" w:rsidRPr="002F3C2B" w:rsidRDefault="002F3C2B" w:rsidP="002F3C2B">
      <w:pPr>
        <w:tabs>
          <w:tab w:val="left" w:pos="360"/>
        </w:tabs>
        <w:ind w:left="360" w:hanging="360"/>
        <w:rPr>
          <w:noProof/>
        </w:rPr>
      </w:pPr>
      <w:r w:rsidRPr="002F3C2B">
        <w:rPr>
          <w:noProof/>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14:paraId="7A9E5DD8" w14:textId="77777777" w:rsidR="002F3C2B" w:rsidRPr="002F3C2B" w:rsidRDefault="002F3C2B" w:rsidP="002F3C2B">
      <w:pPr>
        <w:ind w:left="1080"/>
      </w:pPr>
      <w:r w:rsidRPr="002F3C2B">
        <w:t>Where:</w:t>
      </w:r>
    </w:p>
    <w:p w14:paraId="28831B29" w14:textId="77777777" w:rsidR="002F3C2B" w:rsidRPr="002F3C2B" w:rsidRDefault="002F3C2B" w:rsidP="002F3C2B">
      <w:pPr>
        <w:ind w:left="1080"/>
      </w:pPr>
      <w:r w:rsidRPr="002F3C2B">
        <w:t>STD = The standard specified for that pollutant in §60.4204(a), §60.4205(a), or §60.4205(c).</w:t>
      </w:r>
    </w:p>
    <w:p w14:paraId="48B5B8C1" w14:textId="77777777" w:rsidR="002F3C2B" w:rsidRPr="002F3C2B" w:rsidRDefault="002F3C2B" w:rsidP="002F3C2B">
      <w:r w:rsidRPr="002F3C2B">
        <w:t>Alternatively, stationary CI ICE that are complying with the emission standards for pre-2007 model year engines in §60.4204(a), §60.4205(a), or §60.4205(c) may follow the testing procedures specified in §60.4213, as appropriate.</w:t>
      </w:r>
    </w:p>
    <w:p w14:paraId="7E7D9B2D" w14:textId="77777777" w:rsidR="002F3C2B" w:rsidRPr="002F3C2B" w:rsidRDefault="002F3C2B" w:rsidP="002F3C2B"/>
    <w:p w14:paraId="33B71019" w14:textId="77777777" w:rsidR="002F3C2B" w:rsidRPr="002F3C2B" w:rsidRDefault="002F3C2B" w:rsidP="002F3C2B">
      <w:pPr>
        <w:tabs>
          <w:tab w:val="left" w:pos="360"/>
        </w:tabs>
        <w:ind w:left="360" w:hanging="360"/>
        <w:rPr>
          <w:noProof/>
        </w:rPr>
      </w:pPr>
      <w:r w:rsidRPr="002F3C2B">
        <w:rPr>
          <w:noProof/>
        </w:rPr>
        <w:t>(e) Exhaust emissions from stationary CI ICE that are complying with the emission standards for new CI engines in 40 CFR part 1042 must not exceed the NTE standards for the same model year and maximum engine power as required in 40 CFR 1042.101(c).</w:t>
      </w:r>
    </w:p>
    <w:p w14:paraId="10F16793" w14:textId="77777777" w:rsidR="002F3C2B" w:rsidRPr="002F3C2B" w:rsidRDefault="002F3C2B" w:rsidP="002F3C2B">
      <w:r w:rsidRPr="002F3C2B">
        <w:t>[71 FR 39172, July 11, 2006, as amended at 76 FR 37971, June 28, 2011]</w:t>
      </w:r>
    </w:p>
    <w:p w14:paraId="181F39BD" w14:textId="77777777" w:rsidR="002F3C2B" w:rsidRPr="002F3C2B" w:rsidRDefault="002F3C2B" w:rsidP="002F3C2B"/>
    <w:p w14:paraId="00F6B825" w14:textId="77777777" w:rsidR="002F3C2B" w:rsidRPr="002F3C2B" w:rsidRDefault="002F3C2B" w:rsidP="002F3C2B">
      <w:pPr>
        <w:outlineLvl w:val="1"/>
        <w:rPr>
          <w:b/>
          <w:bCs/>
        </w:rPr>
      </w:pPr>
      <w:bookmarkStart w:id="70" w:name="40:7.0.1.1.1.98.251.14"/>
      <w:bookmarkEnd w:id="70"/>
      <w:r w:rsidRPr="002F3C2B">
        <w:rPr>
          <w:b/>
          <w:bCs/>
        </w:rPr>
        <w:t>§60.4213   What test methods and other procedures must I use if I am an owner or operator of a stationary CI internal combustion engine with a displacement of greater than or equal to 30 liters per cylinder?</w:t>
      </w:r>
    </w:p>
    <w:p w14:paraId="14030490" w14:textId="77777777" w:rsidR="002F3C2B" w:rsidRPr="002F3C2B" w:rsidRDefault="002F3C2B" w:rsidP="002F3C2B">
      <w:r w:rsidRPr="002F3C2B">
        <w:t>Owners and operators of stationary CI ICE with a displacement of greater than or equal to 30 liters per cylinder must conduct performance tests according to paragraphs (a) through (f) of this section.</w:t>
      </w:r>
    </w:p>
    <w:p w14:paraId="52D2C6BA" w14:textId="77777777" w:rsidR="002F3C2B" w:rsidRPr="002F3C2B" w:rsidRDefault="002F3C2B" w:rsidP="002F3C2B">
      <w:pPr>
        <w:tabs>
          <w:tab w:val="left" w:pos="360"/>
        </w:tabs>
        <w:ind w:left="360" w:hanging="360"/>
        <w:rPr>
          <w:noProof/>
        </w:rPr>
      </w:pPr>
      <w:r w:rsidRPr="002F3C2B">
        <w:rPr>
          <w:noProof/>
        </w:rPr>
        <w:t>(a) Each performance test must be conducted according to the requirements in §60.8 and under the specific conditions that this subpart specifies in table 7. The test must be conducted within 10 percent of 100 percent peak (or the highest achievable) load.</w:t>
      </w:r>
    </w:p>
    <w:p w14:paraId="7B1EBEAC" w14:textId="77777777" w:rsidR="002F3C2B" w:rsidRPr="002F3C2B" w:rsidRDefault="002F3C2B" w:rsidP="002F3C2B">
      <w:pPr>
        <w:tabs>
          <w:tab w:val="left" w:pos="360"/>
        </w:tabs>
        <w:ind w:left="360" w:hanging="360"/>
        <w:rPr>
          <w:noProof/>
        </w:rPr>
      </w:pPr>
      <w:r w:rsidRPr="002F3C2B">
        <w:rPr>
          <w:noProof/>
        </w:rPr>
        <w:t>(b) You may not conduct performance tests during periods of startup, shutdown, or malfunction, as specified in §60.8(c).</w:t>
      </w:r>
    </w:p>
    <w:p w14:paraId="6585C09F" w14:textId="77777777" w:rsidR="002F3C2B" w:rsidRPr="002F3C2B" w:rsidRDefault="002F3C2B" w:rsidP="002F3C2B">
      <w:pPr>
        <w:tabs>
          <w:tab w:val="left" w:pos="360"/>
        </w:tabs>
        <w:ind w:left="360" w:hanging="360"/>
        <w:rPr>
          <w:noProof/>
        </w:rPr>
      </w:pPr>
      <w:r w:rsidRPr="002F3C2B">
        <w:rPr>
          <w:noProof/>
        </w:rPr>
        <w:t>(c) You must conduct three separate test runs for each performance test required in this section, as specified in §60.8(f). Each test run must last at least 1 hour.</w:t>
      </w:r>
    </w:p>
    <w:p w14:paraId="573B8294" w14:textId="77777777" w:rsidR="002F3C2B" w:rsidRPr="002F3C2B" w:rsidRDefault="002F3C2B" w:rsidP="002F3C2B">
      <w:pPr>
        <w:tabs>
          <w:tab w:val="left" w:pos="360"/>
        </w:tabs>
        <w:ind w:left="360" w:hanging="360"/>
        <w:rPr>
          <w:noProof/>
        </w:rPr>
      </w:pPr>
      <w:r w:rsidRPr="002F3C2B">
        <w:rPr>
          <w:noProof/>
        </w:rPr>
        <w:t>(d) To determine compliance with the percent reduction requirement, you must follow the requirements as specified in paragraphs (d)(1) through (3) of this section.</w:t>
      </w:r>
    </w:p>
    <w:p w14:paraId="210D5A68" w14:textId="77777777" w:rsidR="002F3C2B" w:rsidRPr="002F3C2B" w:rsidRDefault="002F3C2B" w:rsidP="002F3C2B">
      <w:pPr>
        <w:tabs>
          <w:tab w:val="left" w:pos="360"/>
          <w:tab w:val="left" w:pos="720"/>
        </w:tabs>
        <w:ind w:left="720" w:hanging="360"/>
        <w:rPr>
          <w:noProof/>
        </w:rPr>
      </w:pPr>
      <w:r w:rsidRPr="002F3C2B">
        <w:rPr>
          <w:noProof/>
        </w:rPr>
        <w:t>(1) You must use Equation 2 of this section to determine compliance with the percent reduction requirement:</w:t>
      </w:r>
    </w:p>
    <w:p w14:paraId="18521E2D" w14:textId="77777777" w:rsidR="002F3C2B" w:rsidRPr="002F3C2B" w:rsidRDefault="002F3C2B" w:rsidP="002F3C2B">
      <w:pPr>
        <w:ind w:left="2340"/>
      </w:pPr>
      <w:r w:rsidRPr="002F3C2B">
        <w:rPr>
          <w:noProof/>
        </w:rPr>
        <w:lastRenderedPageBreak/>
        <w:drawing>
          <wp:inline distT="0" distB="0" distL="0" distR="0" wp14:anchorId="1D497638" wp14:editId="2648FBAA">
            <wp:extent cx="1651635" cy="546100"/>
            <wp:effectExtent l="0" t="0" r="5715" b="6350"/>
            <wp:docPr id="23" name="Picture 23"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CFR graphic er11jy06.001.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51635" cy="546100"/>
                    </a:xfrm>
                    <a:prstGeom prst="rect">
                      <a:avLst/>
                    </a:prstGeom>
                    <a:noFill/>
                    <a:ln>
                      <a:noFill/>
                    </a:ln>
                  </pic:spPr>
                </pic:pic>
              </a:graphicData>
            </a:graphic>
          </wp:inline>
        </w:drawing>
      </w:r>
    </w:p>
    <w:p w14:paraId="215C6862" w14:textId="77777777" w:rsidR="002F3C2B" w:rsidRPr="002F3C2B" w:rsidRDefault="00212B57" w:rsidP="002F3C2B">
      <w:pPr>
        <w:ind w:left="1710" w:firstLine="480"/>
      </w:pPr>
      <w:hyperlink r:id="rId76" w:history="1">
        <w:r w:rsidR="002F3C2B" w:rsidRPr="002F3C2B">
          <w:rPr>
            <w:color w:val="0000FF"/>
          </w:rPr>
          <w:t>View or download PDF</w:t>
        </w:r>
      </w:hyperlink>
      <w:r w:rsidR="002F3C2B" w:rsidRPr="002F3C2B">
        <w:t xml:space="preserve"> </w:t>
      </w:r>
    </w:p>
    <w:p w14:paraId="711D4EBE" w14:textId="77777777" w:rsidR="002F3C2B" w:rsidRPr="002F3C2B" w:rsidRDefault="002F3C2B" w:rsidP="002F3C2B">
      <w:pPr>
        <w:ind w:left="900"/>
      </w:pPr>
      <w:r w:rsidRPr="002F3C2B">
        <w:t>Where:</w:t>
      </w:r>
    </w:p>
    <w:p w14:paraId="0C62B262" w14:textId="77777777" w:rsidR="002F3C2B" w:rsidRPr="002F3C2B" w:rsidRDefault="002F3C2B" w:rsidP="002F3C2B">
      <w:pPr>
        <w:ind w:left="1890" w:hanging="960"/>
      </w:pPr>
      <w:r w:rsidRPr="002F3C2B">
        <w:t>C</w:t>
      </w:r>
      <w:r w:rsidRPr="002F3C2B">
        <w:rPr>
          <w:vertAlign w:val="subscript"/>
        </w:rPr>
        <w:t>i</w:t>
      </w:r>
      <w:r w:rsidRPr="002F3C2B">
        <w:t xml:space="preserve"> = concentration of NO</w:t>
      </w:r>
      <w:r w:rsidRPr="002F3C2B">
        <w:rPr>
          <w:vertAlign w:val="subscript"/>
        </w:rPr>
        <w:t>X</w:t>
      </w:r>
      <w:r w:rsidRPr="002F3C2B">
        <w:t xml:space="preserve"> or PM at the control device inlet,</w:t>
      </w:r>
    </w:p>
    <w:p w14:paraId="416207AF" w14:textId="77777777" w:rsidR="002F3C2B" w:rsidRPr="002F3C2B" w:rsidRDefault="002F3C2B" w:rsidP="002F3C2B">
      <w:pPr>
        <w:ind w:left="1890" w:hanging="960"/>
      </w:pPr>
      <w:r w:rsidRPr="002F3C2B">
        <w:t>C</w:t>
      </w:r>
      <w:r w:rsidRPr="002F3C2B">
        <w:rPr>
          <w:vertAlign w:val="subscript"/>
        </w:rPr>
        <w:t>o</w:t>
      </w:r>
      <w:r w:rsidRPr="002F3C2B">
        <w:t xml:space="preserve"> = concentration of NO</w:t>
      </w:r>
      <w:r w:rsidRPr="002F3C2B">
        <w:rPr>
          <w:vertAlign w:val="subscript"/>
        </w:rPr>
        <w:t>X</w:t>
      </w:r>
      <w:r w:rsidRPr="002F3C2B">
        <w:t xml:space="preserve"> or PM at the control device outlet, and </w:t>
      </w:r>
    </w:p>
    <w:p w14:paraId="68CD933F" w14:textId="77777777" w:rsidR="002F3C2B" w:rsidRPr="002F3C2B" w:rsidRDefault="002F3C2B" w:rsidP="002F3C2B">
      <w:pPr>
        <w:ind w:left="1890" w:hanging="960"/>
      </w:pPr>
      <w:r w:rsidRPr="002F3C2B">
        <w:t>R = percent reduction of NO</w:t>
      </w:r>
      <w:r w:rsidRPr="002F3C2B">
        <w:rPr>
          <w:vertAlign w:val="subscript"/>
        </w:rPr>
        <w:t>X</w:t>
      </w:r>
      <w:r w:rsidRPr="002F3C2B">
        <w:t xml:space="preserve"> or PM emissions.</w:t>
      </w:r>
    </w:p>
    <w:p w14:paraId="3196CD73" w14:textId="77777777" w:rsidR="002F3C2B" w:rsidRPr="002F3C2B" w:rsidRDefault="002F3C2B" w:rsidP="002F3C2B">
      <w:pPr>
        <w:ind w:left="1890" w:hanging="960"/>
      </w:pPr>
    </w:p>
    <w:p w14:paraId="01548E65" w14:textId="77777777" w:rsidR="002F3C2B" w:rsidRPr="002F3C2B" w:rsidRDefault="002F3C2B" w:rsidP="002F3C2B">
      <w:pPr>
        <w:tabs>
          <w:tab w:val="left" w:pos="360"/>
          <w:tab w:val="left" w:pos="720"/>
        </w:tabs>
        <w:ind w:left="720" w:hanging="360"/>
        <w:rPr>
          <w:noProof/>
        </w:rPr>
      </w:pPr>
      <w:r w:rsidRPr="002F3C2B">
        <w:rPr>
          <w:noProof/>
        </w:rPr>
        <w:t>(2) You must normalize the NO</w:t>
      </w:r>
      <w:r w:rsidRPr="002F3C2B">
        <w:rPr>
          <w:noProof/>
          <w:vertAlign w:val="subscript"/>
        </w:rPr>
        <w:t>X</w:t>
      </w:r>
      <w:r w:rsidRPr="002F3C2B">
        <w:rPr>
          <w:noProof/>
        </w:rPr>
        <w:t xml:space="preserve"> or PM concentrations at the inlet and outlet of the control device to a dry basis and to 15 percent oxygen (O</w:t>
      </w:r>
      <w:r w:rsidRPr="002F3C2B">
        <w:rPr>
          <w:noProof/>
          <w:vertAlign w:val="subscript"/>
        </w:rPr>
        <w:t>2</w:t>
      </w:r>
      <w:r w:rsidRPr="002F3C2B">
        <w:rPr>
          <w:noProof/>
        </w:rPr>
        <w:t>) using Equation 3 of this section, or an equivalent percent carbon dioxide (CO</w:t>
      </w:r>
      <w:r w:rsidRPr="002F3C2B">
        <w:rPr>
          <w:noProof/>
          <w:vertAlign w:val="subscript"/>
        </w:rPr>
        <w:t>2</w:t>
      </w:r>
      <w:r w:rsidRPr="002F3C2B">
        <w:rPr>
          <w:noProof/>
        </w:rPr>
        <w:t>) using the procedures described in paragraph (d)(3) of this section.</w:t>
      </w:r>
    </w:p>
    <w:p w14:paraId="23E77576" w14:textId="77777777" w:rsidR="002F3C2B" w:rsidRPr="002F3C2B" w:rsidRDefault="002F3C2B" w:rsidP="002F3C2B">
      <w:pPr>
        <w:ind w:left="2340"/>
      </w:pPr>
      <w:r w:rsidRPr="002F3C2B">
        <w:rPr>
          <w:noProof/>
        </w:rPr>
        <w:drawing>
          <wp:inline distT="0" distB="0" distL="0" distR="0" wp14:anchorId="58EB80DF" wp14:editId="5DBBDC3A">
            <wp:extent cx="1774190" cy="382270"/>
            <wp:effectExtent l="0" t="0" r="0" b="0"/>
            <wp:docPr id="24" name="Picture 24"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CFR graphic er11jy06.00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74190" cy="382270"/>
                    </a:xfrm>
                    <a:prstGeom prst="rect">
                      <a:avLst/>
                    </a:prstGeom>
                    <a:noFill/>
                    <a:ln>
                      <a:noFill/>
                    </a:ln>
                  </pic:spPr>
                </pic:pic>
              </a:graphicData>
            </a:graphic>
          </wp:inline>
        </w:drawing>
      </w:r>
    </w:p>
    <w:p w14:paraId="0191EF43" w14:textId="77777777" w:rsidR="002F3C2B" w:rsidRPr="002F3C2B" w:rsidRDefault="00212B57" w:rsidP="002F3C2B">
      <w:pPr>
        <w:ind w:left="1620" w:firstLine="480"/>
      </w:pPr>
      <w:hyperlink r:id="rId78" w:history="1">
        <w:r w:rsidR="002F3C2B" w:rsidRPr="002F3C2B">
          <w:rPr>
            <w:color w:val="0000FF"/>
          </w:rPr>
          <w:t>View or download PDF</w:t>
        </w:r>
      </w:hyperlink>
      <w:r w:rsidR="002F3C2B" w:rsidRPr="002F3C2B">
        <w:t xml:space="preserve"> </w:t>
      </w:r>
    </w:p>
    <w:p w14:paraId="56948F94" w14:textId="77777777" w:rsidR="002F3C2B" w:rsidRPr="002F3C2B" w:rsidRDefault="002F3C2B" w:rsidP="002F3C2B">
      <w:pPr>
        <w:ind w:left="990"/>
      </w:pPr>
      <w:r w:rsidRPr="002F3C2B">
        <w:t>Where:</w:t>
      </w:r>
    </w:p>
    <w:p w14:paraId="1C5505BC" w14:textId="77777777" w:rsidR="002F3C2B" w:rsidRPr="002F3C2B" w:rsidRDefault="002F3C2B" w:rsidP="002F3C2B">
      <w:pPr>
        <w:ind w:left="990"/>
      </w:pPr>
      <w:r w:rsidRPr="002F3C2B">
        <w:t>C</w:t>
      </w:r>
      <w:r w:rsidRPr="002F3C2B">
        <w:rPr>
          <w:vertAlign w:val="subscript"/>
        </w:rPr>
        <w:t>adj</w:t>
      </w:r>
      <w:r w:rsidRPr="002F3C2B">
        <w:t xml:space="preserve"> = Calculated NO</w:t>
      </w:r>
      <w:r w:rsidRPr="002F3C2B">
        <w:rPr>
          <w:vertAlign w:val="subscript"/>
        </w:rPr>
        <w:t>X</w:t>
      </w:r>
      <w:r w:rsidRPr="002F3C2B">
        <w:t xml:space="preserve"> or PM concentration adjusted to 15 percent O</w:t>
      </w:r>
      <w:r w:rsidRPr="002F3C2B">
        <w:rPr>
          <w:vertAlign w:val="subscript"/>
        </w:rPr>
        <w:t>2.</w:t>
      </w:r>
    </w:p>
    <w:p w14:paraId="04C9C648" w14:textId="77777777" w:rsidR="002F3C2B" w:rsidRPr="002F3C2B" w:rsidRDefault="002F3C2B" w:rsidP="002F3C2B">
      <w:pPr>
        <w:ind w:left="990"/>
      </w:pPr>
      <w:r w:rsidRPr="002F3C2B">
        <w:t>C</w:t>
      </w:r>
      <w:r w:rsidRPr="002F3C2B">
        <w:rPr>
          <w:vertAlign w:val="subscript"/>
        </w:rPr>
        <w:t>d</w:t>
      </w:r>
      <w:r w:rsidRPr="002F3C2B">
        <w:t xml:space="preserve"> = Measured concentration of NO</w:t>
      </w:r>
      <w:r w:rsidRPr="002F3C2B">
        <w:rPr>
          <w:vertAlign w:val="subscript"/>
        </w:rPr>
        <w:t>X</w:t>
      </w:r>
      <w:r w:rsidRPr="002F3C2B">
        <w:t xml:space="preserve"> or PM, uncorrected.</w:t>
      </w:r>
    </w:p>
    <w:p w14:paraId="4BC8687C" w14:textId="77777777" w:rsidR="002F3C2B" w:rsidRPr="002F3C2B" w:rsidRDefault="002F3C2B" w:rsidP="002F3C2B">
      <w:pPr>
        <w:ind w:left="990"/>
      </w:pPr>
      <w:r w:rsidRPr="002F3C2B">
        <w:t>5.9 = 20.9 percent O</w:t>
      </w:r>
      <w:r w:rsidRPr="002F3C2B">
        <w:rPr>
          <w:vertAlign w:val="subscript"/>
        </w:rPr>
        <w:t>2</w:t>
      </w:r>
      <w:r w:rsidRPr="002F3C2B">
        <w:t>−15 percent O</w:t>
      </w:r>
      <w:r w:rsidRPr="002F3C2B">
        <w:rPr>
          <w:vertAlign w:val="subscript"/>
        </w:rPr>
        <w:t>2</w:t>
      </w:r>
      <w:r w:rsidRPr="002F3C2B">
        <w:t>, the defined O</w:t>
      </w:r>
      <w:r w:rsidRPr="002F3C2B">
        <w:rPr>
          <w:vertAlign w:val="subscript"/>
        </w:rPr>
        <w:t>2</w:t>
      </w:r>
      <w:r w:rsidRPr="002F3C2B">
        <w:t xml:space="preserve"> correction value, percent.</w:t>
      </w:r>
    </w:p>
    <w:p w14:paraId="625D3CF4" w14:textId="77777777" w:rsidR="002F3C2B" w:rsidRPr="002F3C2B" w:rsidRDefault="002F3C2B" w:rsidP="002F3C2B">
      <w:pPr>
        <w:ind w:left="990"/>
      </w:pPr>
      <w:r w:rsidRPr="002F3C2B">
        <w:t>%O</w:t>
      </w:r>
      <w:r w:rsidRPr="002F3C2B">
        <w:rPr>
          <w:vertAlign w:val="subscript"/>
        </w:rPr>
        <w:t>2</w:t>
      </w:r>
      <w:r w:rsidRPr="002F3C2B">
        <w:t xml:space="preserve"> = Measured O</w:t>
      </w:r>
      <w:r w:rsidRPr="002F3C2B">
        <w:rPr>
          <w:vertAlign w:val="subscript"/>
        </w:rPr>
        <w:t>2</w:t>
      </w:r>
      <w:r w:rsidRPr="002F3C2B">
        <w:t xml:space="preserve"> concentration, dry basis, percent.</w:t>
      </w:r>
    </w:p>
    <w:p w14:paraId="2DF849AA" w14:textId="77777777" w:rsidR="002F3C2B" w:rsidRPr="002F3C2B" w:rsidRDefault="002F3C2B" w:rsidP="002F3C2B">
      <w:pPr>
        <w:ind w:left="990"/>
      </w:pPr>
    </w:p>
    <w:p w14:paraId="292EBD40" w14:textId="77777777" w:rsidR="002F3C2B" w:rsidRPr="002F3C2B" w:rsidRDefault="002F3C2B" w:rsidP="002F3C2B">
      <w:pPr>
        <w:ind w:firstLine="480"/>
      </w:pPr>
      <w:r w:rsidRPr="002F3C2B">
        <w:t>(3) If pollutant concentrations are to be corrected to 15 percent O</w:t>
      </w:r>
      <w:r w:rsidRPr="002F3C2B">
        <w:rPr>
          <w:vertAlign w:val="subscript"/>
        </w:rPr>
        <w:t>2</w:t>
      </w:r>
      <w:r w:rsidRPr="002F3C2B">
        <w:t xml:space="preserve"> and CO</w:t>
      </w:r>
      <w:r w:rsidRPr="002F3C2B">
        <w:rPr>
          <w:vertAlign w:val="subscript"/>
        </w:rPr>
        <w:t>2</w:t>
      </w:r>
      <w:r w:rsidRPr="002F3C2B">
        <w:t xml:space="preserve"> concentration is measured in lieu of O</w:t>
      </w:r>
      <w:r w:rsidRPr="002F3C2B">
        <w:rPr>
          <w:vertAlign w:val="subscript"/>
        </w:rPr>
        <w:t>2</w:t>
      </w:r>
      <w:r w:rsidRPr="002F3C2B">
        <w:t xml:space="preserve"> concentration measurement, a CO</w:t>
      </w:r>
      <w:r w:rsidRPr="002F3C2B">
        <w:rPr>
          <w:vertAlign w:val="subscript"/>
        </w:rPr>
        <w:t>2</w:t>
      </w:r>
      <w:r w:rsidRPr="002F3C2B">
        <w:t xml:space="preserve"> correction factor is needed. Calculate the CO</w:t>
      </w:r>
      <w:r w:rsidRPr="002F3C2B">
        <w:rPr>
          <w:vertAlign w:val="subscript"/>
        </w:rPr>
        <w:t>2</w:t>
      </w:r>
      <w:r w:rsidRPr="002F3C2B">
        <w:t xml:space="preserve"> correction factor as described in paragraphs (d)(3)(i) through (iii) of this section.</w:t>
      </w:r>
    </w:p>
    <w:p w14:paraId="011F0676" w14:textId="77777777" w:rsidR="002F3C2B" w:rsidRPr="002F3C2B" w:rsidRDefault="002F3C2B" w:rsidP="002F3C2B">
      <w:pPr>
        <w:ind w:firstLine="480"/>
      </w:pPr>
    </w:p>
    <w:p w14:paraId="1E4797EA" w14:textId="77777777" w:rsidR="002F3C2B" w:rsidRPr="002F3C2B" w:rsidRDefault="002F3C2B" w:rsidP="002F3C2B">
      <w:pPr>
        <w:ind w:left="994"/>
        <w:rPr>
          <w:noProof/>
        </w:rPr>
      </w:pPr>
      <w:r w:rsidRPr="002F3C2B">
        <w:rPr>
          <w:noProof/>
        </w:rPr>
        <w:t>(i) Calculate the fuel-specific F</w:t>
      </w:r>
      <w:r w:rsidRPr="002F3C2B">
        <w:rPr>
          <w:noProof/>
          <w:vertAlign w:val="subscript"/>
        </w:rPr>
        <w:t>o</w:t>
      </w:r>
      <w:r w:rsidRPr="002F3C2B">
        <w:rPr>
          <w:noProof/>
        </w:rPr>
        <w:t xml:space="preserve"> value for the fuel burned during the test using values obtained from Method 19, Section 5.2, and the following equation:</w:t>
      </w:r>
    </w:p>
    <w:p w14:paraId="3B9BA495" w14:textId="77777777" w:rsidR="002F3C2B" w:rsidRPr="002F3C2B" w:rsidRDefault="002F3C2B" w:rsidP="002F3C2B">
      <w:pPr>
        <w:ind w:left="994"/>
        <w:rPr>
          <w:noProof/>
        </w:rPr>
      </w:pPr>
    </w:p>
    <w:p w14:paraId="5D05AC6D" w14:textId="77777777" w:rsidR="002F3C2B" w:rsidRPr="002F3C2B" w:rsidRDefault="002F3C2B" w:rsidP="002F3C2B">
      <w:pPr>
        <w:ind w:left="2340"/>
      </w:pPr>
      <w:r w:rsidRPr="002F3C2B">
        <w:rPr>
          <w:noProof/>
        </w:rPr>
        <w:drawing>
          <wp:inline distT="0" distB="0" distL="0" distR="0" wp14:anchorId="0AFC8885" wp14:editId="150E1BEE">
            <wp:extent cx="1303655" cy="389255"/>
            <wp:effectExtent l="0" t="0" r="0" b="0"/>
            <wp:docPr id="25" name="Picture 25"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11jy06.003.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p>
    <w:p w14:paraId="3DB4ADE9" w14:textId="77777777" w:rsidR="002F3C2B" w:rsidRPr="002F3C2B" w:rsidRDefault="00212B57" w:rsidP="002F3C2B">
      <w:pPr>
        <w:ind w:firstLine="2160"/>
      </w:pPr>
      <w:hyperlink r:id="rId80" w:history="1">
        <w:r w:rsidR="002F3C2B" w:rsidRPr="002F3C2B">
          <w:rPr>
            <w:color w:val="0000FF"/>
          </w:rPr>
          <w:t>View or download PDF</w:t>
        </w:r>
      </w:hyperlink>
      <w:r w:rsidR="002F3C2B" w:rsidRPr="002F3C2B">
        <w:t xml:space="preserve"> </w:t>
      </w:r>
    </w:p>
    <w:p w14:paraId="57809517" w14:textId="77777777" w:rsidR="002F3C2B" w:rsidRPr="002F3C2B" w:rsidRDefault="002F3C2B" w:rsidP="002F3C2B">
      <w:pPr>
        <w:ind w:left="1800" w:hanging="990"/>
      </w:pPr>
      <w:r w:rsidRPr="002F3C2B">
        <w:t>Where:</w:t>
      </w:r>
    </w:p>
    <w:p w14:paraId="7AE47E33" w14:textId="77777777" w:rsidR="002F3C2B" w:rsidRPr="002F3C2B" w:rsidRDefault="002F3C2B" w:rsidP="002F3C2B">
      <w:pPr>
        <w:ind w:left="1800" w:hanging="960"/>
      </w:pPr>
      <w:r w:rsidRPr="002F3C2B">
        <w:t>F</w:t>
      </w:r>
      <w:r w:rsidRPr="002F3C2B">
        <w:rPr>
          <w:vertAlign w:val="subscript"/>
        </w:rPr>
        <w:t>o</w:t>
      </w:r>
      <w:r w:rsidRPr="002F3C2B">
        <w:t xml:space="preserve"> = Fuel factor based on the ratio of O</w:t>
      </w:r>
      <w:r w:rsidRPr="002F3C2B">
        <w:rPr>
          <w:vertAlign w:val="subscript"/>
        </w:rPr>
        <w:t>2</w:t>
      </w:r>
      <w:r w:rsidRPr="002F3C2B">
        <w:t xml:space="preserve"> volume to the ultimate CO</w:t>
      </w:r>
      <w:r w:rsidRPr="002F3C2B">
        <w:rPr>
          <w:vertAlign w:val="subscript"/>
        </w:rPr>
        <w:t>2</w:t>
      </w:r>
      <w:r w:rsidRPr="002F3C2B">
        <w:t xml:space="preserve"> volume produced by the fuel at zero percent excess air.</w:t>
      </w:r>
    </w:p>
    <w:p w14:paraId="2ACA6B7B" w14:textId="77777777" w:rsidR="002F3C2B" w:rsidRPr="002F3C2B" w:rsidRDefault="002F3C2B" w:rsidP="002F3C2B">
      <w:pPr>
        <w:ind w:left="1800" w:hanging="960"/>
      </w:pPr>
      <w:r w:rsidRPr="002F3C2B">
        <w:t>0.209 = Fraction of air that is O</w:t>
      </w:r>
      <w:r w:rsidRPr="002F3C2B">
        <w:rPr>
          <w:vertAlign w:val="subscript"/>
        </w:rPr>
        <w:t>2</w:t>
      </w:r>
      <w:r w:rsidRPr="002F3C2B">
        <w:t>, percent/100.</w:t>
      </w:r>
    </w:p>
    <w:p w14:paraId="328A1863" w14:textId="77777777" w:rsidR="002F3C2B" w:rsidRPr="002F3C2B" w:rsidRDefault="002F3C2B" w:rsidP="002F3C2B">
      <w:pPr>
        <w:ind w:left="1800" w:hanging="960"/>
      </w:pPr>
      <w:r w:rsidRPr="002F3C2B">
        <w:t>F</w:t>
      </w:r>
      <w:r w:rsidRPr="002F3C2B">
        <w:rPr>
          <w:vertAlign w:val="subscript"/>
        </w:rPr>
        <w:t>d</w:t>
      </w:r>
      <w:r w:rsidRPr="002F3C2B">
        <w:t xml:space="preserve"> = Ratio of the volume of dry effluent gas to the gross calorific value of the fuel from Method 19, dsm</w:t>
      </w:r>
      <w:r w:rsidRPr="002F3C2B">
        <w:rPr>
          <w:vertAlign w:val="superscript"/>
        </w:rPr>
        <w:t>3</w:t>
      </w:r>
      <w:r w:rsidRPr="002F3C2B">
        <w:t>/J (dscf/10</w:t>
      </w:r>
      <w:r w:rsidRPr="002F3C2B">
        <w:rPr>
          <w:vertAlign w:val="superscript"/>
        </w:rPr>
        <w:t>6</w:t>
      </w:r>
      <w:r w:rsidRPr="002F3C2B">
        <w:t xml:space="preserve"> Btu).</w:t>
      </w:r>
    </w:p>
    <w:p w14:paraId="76D66B79" w14:textId="77777777" w:rsidR="002F3C2B" w:rsidRPr="002F3C2B" w:rsidRDefault="002F3C2B" w:rsidP="002F3C2B">
      <w:pPr>
        <w:ind w:left="1800" w:hanging="960"/>
      </w:pPr>
      <w:r w:rsidRPr="002F3C2B">
        <w:t>F</w:t>
      </w:r>
      <w:r w:rsidRPr="002F3C2B">
        <w:rPr>
          <w:vertAlign w:val="subscript"/>
        </w:rPr>
        <w:t>c</w:t>
      </w:r>
      <w:r w:rsidRPr="002F3C2B">
        <w:t xml:space="preserve"> = Ratio of the volume of CO</w:t>
      </w:r>
      <w:r w:rsidRPr="002F3C2B">
        <w:rPr>
          <w:vertAlign w:val="subscript"/>
        </w:rPr>
        <w:t>2</w:t>
      </w:r>
      <w:r w:rsidRPr="002F3C2B">
        <w:t xml:space="preserve"> produced to the gross calorific value of the fuel from Method 19, dsm</w:t>
      </w:r>
      <w:r w:rsidRPr="002F3C2B">
        <w:rPr>
          <w:vertAlign w:val="superscript"/>
        </w:rPr>
        <w:t>3</w:t>
      </w:r>
      <w:r w:rsidRPr="002F3C2B">
        <w:t>/J (dscf/10</w:t>
      </w:r>
      <w:r w:rsidRPr="002F3C2B">
        <w:rPr>
          <w:vertAlign w:val="superscript"/>
        </w:rPr>
        <w:t>6</w:t>
      </w:r>
      <w:r w:rsidRPr="002F3C2B">
        <w:t xml:space="preserve"> Btu).</w:t>
      </w:r>
    </w:p>
    <w:p w14:paraId="1AE5F52C" w14:textId="77777777" w:rsidR="002F3C2B" w:rsidRPr="002F3C2B" w:rsidRDefault="002F3C2B" w:rsidP="002F3C2B">
      <w:pPr>
        <w:ind w:left="1800" w:hanging="960"/>
      </w:pPr>
    </w:p>
    <w:p w14:paraId="02FB6856" w14:textId="77777777" w:rsidR="002F3C2B" w:rsidRPr="002F3C2B" w:rsidRDefault="002F3C2B" w:rsidP="002F3C2B">
      <w:pPr>
        <w:ind w:left="994"/>
        <w:rPr>
          <w:noProof/>
        </w:rPr>
      </w:pPr>
      <w:r w:rsidRPr="002F3C2B">
        <w:rPr>
          <w:noProof/>
        </w:rPr>
        <w:t>(ii) Calculate the CO</w:t>
      </w:r>
      <w:r w:rsidRPr="002F3C2B">
        <w:rPr>
          <w:noProof/>
          <w:vertAlign w:val="subscript"/>
        </w:rPr>
        <w:t>2</w:t>
      </w:r>
      <w:r w:rsidRPr="002F3C2B">
        <w:rPr>
          <w:noProof/>
        </w:rPr>
        <w:t xml:space="preserve"> correction factor for correcting measurement data to 15 percent O</w:t>
      </w:r>
      <w:r w:rsidRPr="002F3C2B">
        <w:rPr>
          <w:noProof/>
          <w:vertAlign w:val="subscript"/>
        </w:rPr>
        <w:t>2</w:t>
      </w:r>
      <w:r w:rsidRPr="002F3C2B">
        <w:rPr>
          <w:noProof/>
        </w:rPr>
        <w:t>, as follows:</w:t>
      </w:r>
    </w:p>
    <w:p w14:paraId="01DE6C6F" w14:textId="77777777" w:rsidR="002F3C2B" w:rsidRPr="002F3C2B" w:rsidRDefault="002F3C2B" w:rsidP="002F3C2B">
      <w:pPr>
        <w:ind w:left="2250"/>
      </w:pPr>
      <w:r w:rsidRPr="002F3C2B">
        <w:rPr>
          <w:noProof/>
        </w:rPr>
        <w:drawing>
          <wp:inline distT="0" distB="0" distL="0" distR="0" wp14:anchorId="5952231F" wp14:editId="3F1A35CD">
            <wp:extent cx="1269365" cy="382270"/>
            <wp:effectExtent l="0" t="0" r="6985" b="0"/>
            <wp:docPr id="26" name="Picture 26"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11jy06.004.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14:paraId="4CF292DA" w14:textId="77777777" w:rsidR="002F3C2B" w:rsidRPr="002F3C2B" w:rsidRDefault="00212B57" w:rsidP="002F3C2B">
      <w:pPr>
        <w:ind w:firstLine="2160"/>
      </w:pPr>
      <w:hyperlink r:id="rId82" w:history="1">
        <w:r w:rsidR="002F3C2B" w:rsidRPr="002F3C2B">
          <w:rPr>
            <w:color w:val="0000FF"/>
          </w:rPr>
          <w:t>View or download PDF</w:t>
        </w:r>
      </w:hyperlink>
      <w:r w:rsidR="002F3C2B" w:rsidRPr="002F3C2B">
        <w:t xml:space="preserve"> </w:t>
      </w:r>
    </w:p>
    <w:p w14:paraId="10F88C56" w14:textId="77777777" w:rsidR="002F3C2B" w:rsidRPr="002F3C2B" w:rsidRDefault="002F3C2B" w:rsidP="002F3C2B">
      <w:pPr>
        <w:ind w:left="810"/>
      </w:pPr>
      <w:r w:rsidRPr="002F3C2B">
        <w:t>Where:</w:t>
      </w:r>
    </w:p>
    <w:p w14:paraId="2A2C7498" w14:textId="77777777" w:rsidR="002F3C2B" w:rsidRPr="002F3C2B" w:rsidRDefault="002F3C2B" w:rsidP="002F3C2B">
      <w:pPr>
        <w:ind w:left="810" w:firstLine="90"/>
      </w:pPr>
      <w:r w:rsidRPr="002F3C2B">
        <w:t>X</w:t>
      </w:r>
      <w:r w:rsidRPr="002F3C2B">
        <w:rPr>
          <w:vertAlign w:val="subscript"/>
        </w:rPr>
        <w:t>CO2</w:t>
      </w:r>
      <w:r w:rsidRPr="002F3C2B">
        <w:t xml:space="preserve"> = CO</w:t>
      </w:r>
      <w:r w:rsidRPr="002F3C2B">
        <w:rPr>
          <w:vertAlign w:val="subscript"/>
        </w:rPr>
        <w:t>2</w:t>
      </w:r>
      <w:r w:rsidRPr="002F3C2B">
        <w:t xml:space="preserve"> correction factor, percent.</w:t>
      </w:r>
    </w:p>
    <w:p w14:paraId="0681AB49" w14:textId="77777777" w:rsidR="002F3C2B" w:rsidRPr="002F3C2B" w:rsidRDefault="002F3C2B" w:rsidP="002F3C2B">
      <w:pPr>
        <w:ind w:left="810" w:firstLine="90"/>
      </w:pPr>
      <w:r w:rsidRPr="002F3C2B">
        <w:t>5.9 = 20.9 percent O</w:t>
      </w:r>
      <w:r w:rsidRPr="002F3C2B">
        <w:rPr>
          <w:vertAlign w:val="subscript"/>
        </w:rPr>
        <w:t>2</w:t>
      </w:r>
      <w:r w:rsidRPr="002F3C2B">
        <w:t>−15 percent O</w:t>
      </w:r>
      <w:r w:rsidRPr="002F3C2B">
        <w:rPr>
          <w:vertAlign w:val="subscript"/>
        </w:rPr>
        <w:t>2</w:t>
      </w:r>
      <w:r w:rsidRPr="002F3C2B">
        <w:t>, the defined O</w:t>
      </w:r>
      <w:r w:rsidRPr="002F3C2B">
        <w:rPr>
          <w:vertAlign w:val="subscript"/>
        </w:rPr>
        <w:t>2</w:t>
      </w:r>
      <w:r w:rsidRPr="002F3C2B">
        <w:t xml:space="preserve"> correction value, percent.</w:t>
      </w:r>
    </w:p>
    <w:p w14:paraId="3794CE9C" w14:textId="77777777" w:rsidR="002F3C2B" w:rsidRPr="002F3C2B" w:rsidRDefault="002F3C2B" w:rsidP="002F3C2B">
      <w:pPr>
        <w:ind w:left="994"/>
        <w:rPr>
          <w:noProof/>
        </w:rPr>
      </w:pPr>
      <w:r w:rsidRPr="002F3C2B">
        <w:rPr>
          <w:noProof/>
        </w:rPr>
        <w:lastRenderedPageBreak/>
        <w:t>(iii) Calculate the NO</w:t>
      </w:r>
      <w:r w:rsidRPr="002F3C2B">
        <w:rPr>
          <w:noProof/>
          <w:vertAlign w:val="subscript"/>
        </w:rPr>
        <w:t>X</w:t>
      </w:r>
      <w:r w:rsidRPr="002F3C2B">
        <w:rPr>
          <w:noProof/>
        </w:rPr>
        <w:t xml:space="preserve"> and PM gas concentrations adjusted to 15 percent O</w:t>
      </w:r>
      <w:r w:rsidRPr="002F3C2B">
        <w:rPr>
          <w:noProof/>
          <w:vertAlign w:val="subscript"/>
        </w:rPr>
        <w:t>2</w:t>
      </w:r>
      <w:r w:rsidRPr="002F3C2B">
        <w:rPr>
          <w:noProof/>
        </w:rPr>
        <w:t xml:space="preserve"> using CO</w:t>
      </w:r>
      <w:r w:rsidRPr="002F3C2B">
        <w:rPr>
          <w:noProof/>
          <w:vertAlign w:val="subscript"/>
        </w:rPr>
        <w:t>2</w:t>
      </w:r>
      <w:r w:rsidRPr="002F3C2B">
        <w:rPr>
          <w:noProof/>
        </w:rPr>
        <w:t xml:space="preserve"> as follows:</w:t>
      </w:r>
    </w:p>
    <w:p w14:paraId="62C70E43" w14:textId="77777777" w:rsidR="002F3C2B" w:rsidRPr="002F3C2B" w:rsidRDefault="002F3C2B" w:rsidP="002F3C2B">
      <w:pPr>
        <w:ind w:left="2160"/>
      </w:pPr>
      <w:r w:rsidRPr="002F3C2B">
        <w:rPr>
          <w:noProof/>
        </w:rPr>
        <w:drawing>
          <wp:inline distT="0" distB="0" distL="0" distR="0" wp14:anchorId="6B8ED5A2" wp14:editId="61A691B9">
            <wp:extent cx="1494155" cy="389255"/>
            <wp:effectExtent l="0" t="0" r="0" b="0"/>
            <wp:docPr id="27" name="Picture 27"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11jy06.005.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494155" cy="389255"/>
                    </a:xfrm>
                    <a:prstGeom prst="rect">
                      <a:avLst/>
                    </a:prstGeom>
                    <a:noFill/>
                    <a:ln>
                      <a:noFill/>
                    </a:ln>
                  </pic:spPr>
                </pic:pic>
              </a:graphicData>
            </a:graphic>
          </wp:inline>
        </w:drawing>
      </w:r>
    </w:p>
    <w:p w14:paraId="097B0725" w14:textId="77777777" w:rsidR="002F3C2B" w:rsidRPr="002F3C2B" w:rsidRDefault="00212B57" w:rsidP="002F3C2B">
      <w:pPr>
        <w:ind w:left="1800" w:firstLine="480"/>
      </w:pPr>
      <w:hyperlink r:id="rId84" w:history="1">
        <w:r w:rsidR="002F3C2B" w:rsidRPr="002F3C2B">
          <w:rPr>
            <w:color w:val="0000FF"/>
          </w:rPr>
          <w:t>View or download PDF</w:t>
        </w:r>
      </w:hyperlink>
      <w:r w:rsidR="002F3C2B" w:rsidRPr="002F3C2B">
        <w:t xml:space="preserve"> </w:t>
      </w:r>
    </w:p>
    <w:p w14:paraId="4FCDD202" w14:textId="77777777" w:rsidR="002F3C2B" w:rsidRPr="002F3C2B" w:rsidRDefault="002F3C2B" w:rsidP="002F3C2B">
      <w:pPr>
        <w:ind w:left="810"/>
      </w:pPr>
      <w:r w:rsidRPr="002F3C2B">
        <w:t>Where:</w:t>
      </w:r>
    </w:p>
    <w:p w14:paraId="25FE8014" w14:textId="77777777" w:rsidR="002F3C2B" w:rsidRPr="002F3C2B" w:rsidRDefault="002F3C2B" w:rsidP="002F3C2B">
      <w:pPr>
        <w:ind w:left="810" w:firstLine="90"/>
      </w:pPr>
      <w:r w:rsidRPr="002F3C2B">
        <w:t>C</w:t>
      </w:r>
      <w:r w:rsidRPr="002F3C2B">
        <w:rPr>
          <w:vertAlign w:val="subscript"/>
        </w:rPr>
        <w:t>adj</w:t>
      </w:r>
      <w:r w:rsidRPr="002F3C2B">
        <w:t xml:space="preserve"> = Calculated NO</w:t>
      </w:r>
      <w:r w:rsidRPr="002F3C2B">
        <w:rPr>
          <w:vertAlign w:val="subscript"/>
        </w:rPr>
        <w:t>X</w:t>
      </w:r>
      <w:r w:rsidRPr="002F3C2B">
        <w:t xml:space="preserve"> or PM concentration adjusted to 15 percent O</w:t>
      </w:r>
      <w:r w:rsidRPr="002F3C2B">
        <w:rPr>
          <w:vertAlign w:val="subscript"/>
        </w:rPr>
        <w:t>2.</w:t>
      </w:r>
    </w:p>
    <w:p w14:paraId="2F844194" w14:textId="77777777" w:rsidR="002F3C2B" w:rsidRPr="002F3C2B" w:rsidRDefault="002F3C2B" w:rsidP="002F3C2B">
      <w:pPr>
        <w:ind w:left="810" w:firstLine="90"/>
      </w:pPr>
      <w:r w:rsidRPr="002F3C2B">
        <w:t>C</w:t>
      </w:r>
      <w:r w:rsidRPr="002F3C2B">
        <w:rPr>
          <w:vertAlign w:val="subscript"/>
        </w:rPr>
        <w:t>d</w:t>
      </w:r>
      <w:r w:rsidRPr="002F3C2B">
        <w:t xml:space="preserve"> = Measured concentration of NO</w:t>
      </w:r>
      <w:r w:rsidRPr="002F3C2B">
        <w:rPr>
          <w:vertAlign w:val="subscript"/>
        </w:rPr>
        <w:t>X</w:t>
      </w:r>
      <w:r w:rsidRPr="002F3C2B">
        <w:t xml:space="preserve"> or PM, uncorrected.</w:t>
      </w:r>
    </w:p>
    <w:p w14:paraId="7FD49B16" w14:textId="77777777" w:rsidR="002F3C2B" w:rsidRPr="002F3C2B" w:rsidRDefault="002F3C2B" w:rsidP="002F3C2B">
      <w:pPr>
        <w:ind w:left="810" w:firstLine="90"/>
      </w:pPr>
      <w:r w:rsidRPr="002F3C2B">
        <w:t>%CO</w:t>
      </w:r>
      <w:r w:rsidRPr="002F3C2B">
        <w:rPr>
          <w:vertAlign w:val="subscript"/>
        </w:rPr>
        <w:t>2</w:t>
      </w:r>
      <w:r w:rsidRPr="002F3C2B">
        <w:t xml:space="preserve"> = Measured CO</w:t>
      </w:r>
      <w:r w:rsidRPr="002F3C2B">
        <w:rPr>
          <w:vertAlign w:val="subscript"/>
        </w:rPr>
        <w:t>2</w:t>
      </w:r>
      <w:r w:rsidRPr="002F3C2B">
        <w:t xml:space="preserve"> concentration, dry basis, percent.</w:t>
      </w:r>
    </w:p>
    <w:p w14:paraId="1A4E9068" w14:textId="77777777" w:rsidR="002F3C2B" w:rsidRPr="002F3C2B" w:rsidRDefault="002F3C2B" w:rsidP="002F3C2B">
      <w:pPr>
        <w:ind w:left="810" w:firstLine="90"/>
      </w:pPr>
    </w:p>
    <w:p w14:paraId="5306B188" w14:textId="77777777" w:rsidR="002F3C2B" w:rsidRPr="002F3C2B" w:rsidRDefault="002F3C2B" w:rsidP="002F3C2B">
      <w:pPr>
        <w:tabs>
          <w:tab w:val="left" w:pos="360"/>
        </w:tabs>
        <w:ind w:left="360" w:hanging="360"/>
        <w:rPr>
          <w:noProof/>
        </w:rPr>
      </w:pPr>
      <w:r w:rsidRPr="002F3C2B">
        <w:rPr>
          <w:noProof/>
        </w:rPr>
        <w:t>(e) To determine compliance with the NO</w:t>
      </w:r>
      <w:r w:rsidRPr="002F3C2B">
        <w:rPr>
          <w:noProof/>
          <w:vertAlign w:val="subscript"/>
        </w:rPr>
        <w:t>X</w:t>
      </w:r>
      <w:r w:rsidRPr="002F3C2B">
        <w:rPr>
          <w:noProof/>
        </w:rPr>
        <w:t xml:space="preserve"> mass per unit output emission limitation, convert the concentration of NO</w:t>
      </w:r>
      <w:r w:rsidRPr="002F3C2B">
        <w:rPr>
          <w:noProof/>
          <w:vertAlign w:val="subscript"/>
        </w:rPr>
        <w:t>X</w:t>
      </w:r>
      <w:r w:rsidRPr="002F3C2B">
        <w:rPr>
          <w:noProof/>
        </w:rPr>
        <w:t xml:space="preserve"> in the engine exhaust using Equation 7 of this section:</w:t>
      </w:r>
    </w:p>
    <w:p w14:paraId="42D5A0BF" w14:textId="77777777" w:rsidR="002F3C2B" w:rsidRPr="002F3C2B" w:rsidRDefault="002F3C2B" w:rsidP="002F3C2B">
      <w:pPr>
        <w:tabs>
          <w:tab w:val="left" w:pos="360"/>
        </w:tabs>
        <w:ind w:left="360" w:hanging="360"/>
        <w:rPr>
          <w:noProof/>
        </w:rPr>
      </w:pPr>
    </w:p>
    <w:p w14:paraId="1884A046" w14:textId="77777777" w:rsidR="002F3C2B" w:rsidRPr="002F3C2B" w:rsidRDefault="002F3C2B" w:rsidP="002F3C2B">
      <w:pPr>
        <w:ind w:left="2070"/>
      </w:pPr>
      <w:r w:rsidRPr="002F3C2B">
        <w:rPr>
          <w:noProof/>
        </w:rPr>
        <w:drawing>
          <wp:inline distT="0" distB="0" distL="0" distR="0" wp14:anchorId="4E31595F" wp14:editId="563E7251">
            <wp:extent cx="2477135" cy="361950"/>
            <wp:effectExtent l="0" t="0" r="0" b="0"/>
            <wp:docPr id="28" name="Picture 28"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CFR graphic er11jy06.006.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477135" cy="361950"/>
                    </a:xfrm>
                    <a:prstGeom prst="rect">
                      <a:avLst/>
                    </a:prstGeom>
                    <a:noFill/>
                    <a:ln>
                      <a:noFill/>
                    </a:ln>
                  </pic:spPr>
                </pic:pic>
              </a:graphicData>
            </a:graphic>
          </wp:inline>
        </w:drawing>
      </w:r>
    </w:p>
    <w:p w14:paraId="33054B96" w14:textId="77777777" w:rsidR="002F3C2B" w:rsidRPr="002F3C2B" w:rsidRDefault="00212B57" w:rsidP="002F3C2B">
      <w:pPr>
        <w:ind w:left="1620" w:firstLine="480"/>
      </w:pPr>
      <w:hyperlink r:id="rId86" w:history="1">
        <w:r w:rsidR="002F3C2B" w:rsidRPr="002F3C2B">
          <w:rPr>
            <w:color w:val="0000FF"/>
          </w:rPr>
          <w:t>View or download PDF</w:t>
        </w:r>
      </w:hyperlink>
      <w:r w:rsidR="002F3C2B" w:rsidRPr="002F3C2B">
        <w:t xml:space="preserve"> </w:t>
      </w:r>
    </w:p>
    <w:p w14:paraId="6D318F22" w14:textId="77777777" w:rsidR="002F3C2B" w:rsidRPr="002F3C2B" w:rsidRDefault="002F3C2B" w:rsidP="002F3C2B">
      <w:pPr>
        <w:ind w:left="810"/>
      </w:pPr>
      <w:r w:rsidRPr="002F3C2B">
        <w:t>Where:</w:t>
      </w:r>
    </w:p>
    <w:p w14:paraId="214CFCCC" w14:textId="77777777" w:rsidR="002F3C2B" w:rsidRPr="002F3C2B" w:rsidRDefault="002F3C2B" w:rsidP="002F3C2B">
      <w:pPr>
        <w:ind w:left="810"/>
      </w:pPr>
      <w:r w:rsidRPr="002F3C2B">
        <w:t>ER = Emission rate in grams per KW-hour.</w:t>
      </w:r>
    </w:p>
    <w:p w14:paraId="218AD1E3" w14:textId="77777777" w:rsidR="002F3C2B" w:rsidRPr="002F3C2B" w:rsidRDefault="002F3C2B" w:rsidP="002F3C2B">
      <w:pPr>
        <w:ind w:left="810"/>
      </w:pPr>
      <w:r w:rsidRPr="002F3C2B">
        <w:t>C</w:t>
      </w:r>
      <w:r w:rsidRPr="002F3C2B">
        <w:rPr>
          <w:vertAlign w:val="subscript"/>
        </w:rPr>
        <w:t>d</w:t>
      </w:r>
      <w:r w:rsidRPr="002F3C2B">
        <w:t xml:space="preserve"> = Measured NO</w:t>
      </w:r>
      <w:r w:rsidRPr="002F3C2B">
        <w:rPr>
          <w:vertAlign w:val="subscript"/>
        </w:rPr>
        <w:t>X</w:t>
      </w:r>
      <w:r w:rsidRPr="002F3C2B">
        <w:t xml:space="preserve"> concentration in ppm.</w:t>
      </w:r>
    </w:p>
    <w:p w14:paraId="65A2B8A5" w14:textId="77777777" w:rsidR="002F3C2B" w:rsidRPr="002F3C2B" w:rsidRDefault="002F3C2B" w:rsidP="002F3C2B">
      <w:pPr>
        <w:ind w:left="810"/>
      </w:pPr>
      <w:r w:rsidRPr="002F3C2B">
        <w:t>1.912x10</w:t>
      </w:r>
      <w:r w:rsidRPr="002F3C2B">
        <w:rPr>
          <w:vertAlign w:val="superscript"/>
        </w:rPr>
        <w:t>−3</w:t>
      </w:r>
      <w:r w:rsidRPr="002F3C2B">
        <w:t xml:space="preserve"> = Conversion constant for ppm NO</w:t>
      </w:r>
      <w:r w:rsidRPr="002F3C2B">
        <w:rPr>
          <w:vertAlign w:val="subscript"/>
        </w:rPr>
        <w:t>X</w:t>
      </w:r>
      <w:r w:rsidRPr="002F3C2B">
        <w:t xml:space="preserve"> to grams per standard cubic meter at 25 degrees Celsius.</w:t>
      </w:r>
    </w:p>
    <w:p w14:paraId="2E928136" w14:textId="77777777" w:rsidR="002F3C2B" w:rsidRPr="002F3C2B" w:rsidRDefault="002F3C2B" w:rsidP="002F3C2B">
      <w:pPr>
        <w:ind w:left="810"/>
      </w:pPr>
      <w:r w:rsidRPr="002F3C2B">
        <w:t>Q = Stack gas volumetric flow rate, in standard cubic meter per hour.</w:t>
      </w:r>
    </w:p>
    <w:p w14:paraId="4573C457" w14:textId="77777777" w:rsidR="002F3C2B" w:rsidRPr="002F3C2B" w:rsidRDefault="002F3C2B" w:rsidP="002F3C2B">
      <w:pPr>
        <w:ind w:left="810"/>
      </w:pPr>
      <w:r w:rsidRPr="002F3C2B">
        <w:t>T = Time of test run, in hours.</w:t>
      </w:r>
    </w:p>
    <w:p w14:paraId="054021A3" w14:textId="77777777" w:rsidR="002F3C2B" w:rsidRPr="002F3C2B" w:rsidRDefault="002F3C2B" w:rsidP="002F3C2B">
      <w:pPr>
        <w:ind w:left="810"/>
      </w:pPr>
      <w:r w:rsidRPr="002F3C2B">
        <w:t>KW-hour = Brake work of the engine, in KW-hour.</w:t>
      </w:r>
    </w:p>
    <w:p w14:paraId="08573080" w14:textId="77777777" w:rsidR="002F3C2B" w:rsidRPr="002F3C2B" w:rsidRDefault="002F3C2B" w:rsidP="002F3C2B">
      <w:pPr>
        <w:ind w:left="810"/>
      </w:pPr>
    </w:p>
    <w:p w14:paraId="13EC6084" w14:textId="77777777" w:rsidR="002F3C2B" w:rsidRPr="002F3C2B" w:rsidRDefault="002F3C2B" w:rsidP="002F3C2B">
      <w:pPr>
        <w:tabs>
          <w:tab w:val="left" w:pos="360"/>
        </w:tabs>
        <w:ind w:left="360" w:hanging="360"/>
        <w:rPr>
          <w:noProof/>
        </w:rPr>
      </w:pPr>
      <w:r w:rsidRPr="002F3C2B">
        <w:rPr>
          <w:noProof/>
        </w:rPr>
        <w:t>(f) To determine compliance with the PM mass per unit output emission limitation, convert the concentration of PM in the engine exhaust using Equation 8 of this section:</w:t>
      </w:r>
    </w:p>
    <w:p w14:paraId="6E3F5C67" w14:textId="77777777" w:rsidR="002F3C2B" w:rsidRPr="002F3C2B" w:rsidRDefault="002F3C2B" w:rsidP="002F3C2B">
      <w:pPr>
        <w:tabs>
          <w:tab w:val="left" w:pos="360"/>
        </w:tabs>
        <w:ind w:left="360" w:hanging="360"/>
        <w:rPr>
          <w:noProof/>
        </w:rPr>
      </w:pPr>
    </w:p>
    <w:p w14:paraId="0FC8BAF4" w14:textId="77777777" w:rsidR="002F3C2B" w:rsidRPr="002F3C2B" w:rsidRDefault="002F3C2B" w:rsidP="002F3C2B">
      <w:pPr>
        <w:ind w:left="2160"/>
      </w:pPr>
      <w:r w:rsidRPr="002F3C2B">
        <w:rPr>
          <w:noProof/>
        </w:rPr>
        <w:drawing>
          <wp:inline distT="0" distB="0" distL="0" distR="0" wp14:anchorId="34B48157" wp14:editId="0BD2C060">
            <wp:extent cx="1712595" cy="361950"/>
            <wp:effectExtent l="0" t="0" r="1905" b="0"/>
            <wp:docPr id="29" name="Picture 2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CFR graphic er11jy06.007.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712595" cy="361950"/>
                    </a:xfrm>
                    <a:prstGeom prst="rect">
                      <a:avLst/>
                    </a:prstGeom>
                    <a:noFill/>
                    <a:ln>
                      <a:noFill/>
                    </a:ln>
                  </pic:spPr>
                </pic:pic>
              </a:graphicData>
            </a:graphic>
          </wp:inline>
        </w:drawing>
      </w:r>
    </w:p>
    <w:p w14:paraId="22B8ECE6" w14:textId="77777777" w:rsidR="002F3C2B" w:rsidRPr="002F3C2B" w:rsidRDefault="00212B57" w:rsidP="002F3C2B">
      <w:pPr>
        <w:ind w:firstLine="2070"/>
      </w:pPr>
      <w:hyperlink r:id="rId88" w:history="1">
        <w:r w:rsidR="002F3C2B" w:rsidRPr="002F3C2B">
          <w:rPr>
            <w:color w:val="0000FF"/>
          </w:rPr>
          <w:t>View or download PDF</w:t>
        </w:r>
      </w:hyperlink>
      <w:r w:rsidR="002F3C2B" w:rsidRPr="002F3C2B">
        <w:t xml:space="preserve"> </w:t>
      </w:r>
    </w:p>
    <w:p w14:paraId="2B64E742" w14:textId="77777777" w:rsidR="002F3C2B" w:rsidRPr="002F3C2B" w:rsidRDefault="002F3C2B" w:rsidP="002F3C2B">
      <w:pPr>
        <w:ind w:left="900"/>
      </w:pPr>
      <w:r w:rsidRPr="002F3C2B">
        <w:t>Where:</w:t>
      </w:r>
    </w:p>
    <w:p w14:paraId="59088F30" w14:textId="77777777" w:rsidR="002F3C2B" w:rsidRPr="002F3C2B" w:rsidRDefault="002F3C2B" w:rsidP="002F3C2B">
      <w:pPr>
        <w:ind w:left="900"/>
      </w:pPr>
      <w:r w:rsidRPr="002F3C2B">
        <w:t>ER = Emission rate in grams per KW-hour.</w:t>
      </w:r>
    </w:p>
    <w:p w14:paraId="386A17D4" w14:textId="77777777" w:rsidR="002F3C2B" w:rsidRPr="002F3C2B" w:rsidRDefault="002F3C2B" w:rsidP="002F3C2B">
      <w:pPr>
        <w:ind w:left="900"/>
      </w:pPr>
      <w:r w:rsidRPr="002F3C2B">
        <w:t>C</w:t>
      </w:r>
      <w:r w:rsidRPr="002F3C2B">
        <w:rPr>
          <w:vertAlign w:val="subscript"/>
        </w:rPr>
        <w:t>adj</w:t>
      </w:r>
      <w:r w:rsidRPr="002F3C2B">
        <w:t xml:space="preserve"> = Calculated PM concentration in grams per standard cubic meter.</w:t>
      </w:r>
    </w:p>
    <w:p w14:paraId="5920EF5D" w14:textId="77777777" w:rsidR="002F3C2B" w:rsidRPr="002F3C2B" w:rsidRDefault="002F3C2B" w:rsidP="002F3C2B">
      <w:pPr>
        <w:ind w:left="900"/>
      </w:pPr>
      <w:r w:rsidRPr="002F3C2B">
        <w:t>Q = Stack gas volumetric flow rate, in standard cubic meter per hour.</w:t>
      </w:r>
    </w:p>
    <w:p w14:paraId="5F8BAA56" w14:textId="77777777" w:rsidR="002F3C2B" w:rsidRPr="002F3C2B" w:rsidRDefault="002F3C2B" w:rsidP="002F3C2B">
      <w:pPr>
        <w:ind w:left="900"/>
      </w:pPr>
      <w:r w:rsidRPr="002F3C2B">
        <w:t>T = Time of test run, in hours.</w:t>
      </w:r>
    </w:p>
    <w:p w14:paraId="0C128022" w14:textId="77777777" w:rsidR="002F3C2B" w:rsidRPr="002F3C2B" w:rsidRDefault="002F3C2B" w:rsidP="002F3C2B">
      <w:pPr>
        <w:ind w:left="900"/>
      </w:pPr>
      <w:r w:rsidRPr="002F3C2B">
        <w:t>KW-hour = Energy output of the engine, in KW.</w:t>
      </w:r>
    </w:p>
    <w:p w14:paraId="3CCA587E" w14:textId="77777777" w:rsidR="002F3C2B" w:rsidRPr="002F3C2B" w:rsidRDefault="002F3C2B" w:rsidP="002F3C2B">
      <w:r w:rsidRPr="002F3C2B">
        <w:t>[71 FR 39172, July 11, 2006, as amended at 76 FR 37971, June 28, 2011]</w:t>
      </w:r>
    </w:p>
    <w:p w14:paraId="39B19FD5" w14:textId="77777777" w:rsidR="002F3C2B" w:rsidRPr="002F3C2B" w:rsidRDefault="002F3C2B" w:rsidP="002F3C2B"/>
    <w:p w14:paraId="6E4D81D9" w14:textId="77777777" w:rsidR="002F3C2B" w:rsidRPr="002F3C2B" w:rsidRDefault="002F3C2B" w:rsidP="002F3C2B">
      <w:pPr>
        <w:outlineLvl w:val="1"/>
        <w:rPr>
          <w:b/>
          <w:bCs/>
          <w:smallCaps/>
        </w:rPr>
      </w:pPr>
      <w:bookmarkStart w:id="71" w:name="40:7.0.1.1.1.98.252"/>
      <w:bookmarkEnd w:id="71"/>
      <w:r w:rsidRPr="002F3C2B">
        <w:rPr>
          <w:b/>
          <w:bCs/>
          <w:smallCaps/>
        </w:rPr>
        <w:t>Notification, Reports, and Records for Owners and Operators</w:t>
      </w:r>
    </w:p>
    <w:p w14:paraId="2E7B4902" w14:textId="77777777" w:rsidR="002F3C2B" w:rsidRPr="002F3C2B" w:rsidRDefault="002F3C2B" w:rsidP="002F3C2B"/>
    <w:p w14:paraId="4AACB036" w14:textId="77777777" w:rsidR="002F3C2B" w:rsidRPr="002F3C2B" w:rsidRDefault="002F3C2B" w:rsidP="002F3C2B">
      <w:pPr>
        <w:outlineLvl w:val="1"/>
        <w:rPr>
          <w:b/>
          <w:bCs/>
        </w:rPr>
      </w:pPr>
      <w:bookmarkStart w:id="72" w:name="40:7.0.1.1.1.98.252.15"/>
      <w:bookmarkEnd w:id="72"/>
      <w:r w:rsidRPr="002F3C2B">
        <w:rPr>
          <w:b/>
          <w:bCs/>
        </w:rPr>
        <w:t>§60.4214   What are my notification, reporting, and recordkeeping requirements if I am an owner or operator of a stationary CI internal combustion engine?</w:t>
      </w:r>
    </w:p>
    <w:p w14:paraId="5DF0E354" w14:textId="77777777" w:rsidR="002F3C2B" w:rsidRPr="002F3C2B" w:rsidRDefault="002F3C2B" w:rsidP="002F3C2B">
      <w:pPr>
        <w:tabs>
          <w:tab w:val="left" w:pos="360"/>
        </w:tabs>
        <w:ind w:left="360" w:hanging="360"/>
        <w:rPr>
          <w:noProof/>
        </w:rPr>
      </w:pPr>
      <w:r w:rsidRPr="002F3C2B">
        <w:rPr>
          <w:noProof/>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14:paraId="7D4DF3F0" w14:textId="77777777" w:rsidR="002F3C2B" w:rsidRPr="002F3C2B" w:rsidRDefault="002F3C2B" w:rsidP="002F3C2B">
      <w:pPr>
        <w:tabs>
          <w:tab w:val="left" w:pos="360"/>
          <w:tab w:val="left" w:pos="720"/>
        </w:tabs>
        <w:ind w:left="720" w:hanging="360"/>
        <w:rPr>
          <w:noProof/>
        </w:rPr>
      </w:pPr>
      <w:r w:rsidRPr="002F3C2B">
        <w:rPr>
          <w:noProof/>
        </w:rPr>
        <w:t>(1) Submit an initial notification as required in §60.7(a)(1). The notification must include the information in paragraphs (a)(1)(i) through (v) of this section.</w:t>
      </w:r>
    </w:p>
    <w:p w14:paraId="32944A01" w14:textId="77777777" w:rsidR="002F3C2B" w:rsidRPr="002F3C2B" w:rsidRDefault="002F3C2B" w:rsidP="002F3C2B">
      <w:pPr>
        <w:ind w:left="994"/>
        <w:rPr>
          <w:noProof/>
        </w:rPr>
      </w:pPr>
      <w:r w:rsidRPr="002F3C2B">
        <w:rPr>
          <w:noProof/>
        </w:rPr>
        <w:t>(i) Name and address of the owner or operator;</w:t>
      </w:r>
    </w:p>
    <w:p w14:paraId="7DE7E01A" w14:textId="77777777" w:rsidR="002F3C2B" w:rsidRPr="002F3C2B" w:rsidRDefault="002F3C2B" w:rsidP="002F3C2B">
      <w:pPr>
        <w:ind w:left="994"/>
        <w:rPr>
          <w:noProof/>
        </w:rPr>
      </w:pPr>
      <w:r w:rsidRPr="002F3C2B">
        <w:rPr>
          <w:noProof/>
        </w:rPr>
        <w:lastRenderedPageBreak/>
        <w:t>(ii) The address of the affected source;</w:t>
      </w:r>
    </w:p>
    <w:p w14:paraId="438D3A2F" w14:textId="77777777" w:rsidR="002F3C2B" w:rsidRPr="002F3C2B" w:rsidRDefault="002F3C2B" w:rsidP="002F3C2B">
      <w:pPr>
        <w:ind w:left="994"/>
        <w:rPr>
          <w:noProof/>
        </w:rPr>
      </w:pPr>
      <w:r w:rsidRPr="002F3C2B">
        <w:rPr>
          <w:noProof/>
        </w:rPr>
        <w:t>(iii) Engine information including make, model, engine family, serial number, model year, maximum engine power, and engine displacement;</w:t>
      </w:r>
    </w:p>
    <w:p w14:paraId="1BFDF6EA" w14:textId="77777777" w:rsidR="002F3C2B" w:rsidRPr="002F3C2B" w:rsidRDefault="002F3C2B" w:rsidP="002F3C2B">
      <w:pPr>
        <w:ind w:left="994"/>
        <w:rPr>
          <w:noProof/>
        </w:rPr>
      </w:pPr>
      <w:r w:rsidRPr="002F3C2B">
        <w:rPr>
          <w:noProof/>
        </w:rPr>
        <w:t>(iv) Emission control equipment; and</w:t>
      </w:r>
    </w:p>
    <w:p w14:paraId="78F640AD" w14:textId="77777777" w:rsidR="002F3C2B" w:rsidRPr="002F3C2B" w:rsidRDefault="002F3C2B" w:rsidP="002F3C2B">
      <w:pPr>
        <w:ind w:left="994"/>
        <w:rPr>
          <w:noProof/>
        </w:rPr>
      </w:pPr>
      <w:r w:rsidRPr="002F3C2B">
        <w:rPr>
          <w:noProof/>
        </w:rPr>
        <w:t>(v) Fuel used.</w:t>
      </w:r>
    </w:p>
    <w:p w14:paraId="1A1C2C9A" w14:textId="77777777" w:rsidR="002F3C2B" w:rsidRPr="002F3C2B" w:rsidRDefault="002F3C2B" w:rsidP="002F3C2B">
      <w:pPr>
        <w:tabs>
          <w:tab w:val="left" w:pos="360"/>
          <w:tab w:val="left" w:pos="720"/>
        </w:tabs>
        <w:ind w:left="720" w:hanging="360"/>
        <w:rPr>
          <w:noProof/>
        </w:rPr>
      </w:pPr>
      <w:r w:rsidRPr="002F3C2B">
        <w:rPr>
          <w:noProof/>
        </w:rPr>
        <w:t>(2) Keep records of the information in paragraphs (a)(2)(i) through (iv) of this section.</w:t>
      </w:r>
    </w:p>
    <w:p w14:paraId="45E7DE3F" w14:textId="77777777" w:rsidR="002F3C2B" w:rsidRPr="002F3C2B" w:rsidRDefault="002F3C2B" w:rsidP="002F3C2B">
      <w:pPr>
        <w:ind w:left="994"/>
        <w:rPr>
          <w:noProof/>
        </w:rPr>
      </w:pPr>
      <w:r w:rsidRPr="002F3C2B">
        <w:rPr>
          <w:noProof/>
        </w:rPr>
        <w:t>(i) All notifications submitted to comply with this subpart and all documentation supporting any notification.</w:t>
      </w:r>
    </w:p>
    <w:p w14:paraId="6B45E99B" w14:textId="77777777" w:rsidR="002F3C2B" w:rsidRPr="002F3C2B" w:rsidRDefault="002F3C2B" w:rsidP="002F3C2B">
      <w:pPr>
        <w:ind w:left="994"/>
        <w:rPr>
          <w:noProof/>
        </w:rPr>
      </w:pPr>
      <w:r w:rsidRPr="002F3C2B">
        <w:rPr>
          <w:noProof/>
        </w:rPr>
        <w:t>(ii) Maintenance conducted on the engine.</w:t>
      </w:r>
    </w:p>
    <w:p w14:paraId="741FCD86" w14:textId="77777777" w:rsidR="002F3C2B" w:rsidRPr="002F3C2B" w:rsidRDefault="002F3C2B" w:rsidP="002F3C2B">
      <w:pPr>
        <w:ind w:left="994"/>
        <w:rPr>
          <w:noProof/>
        </w:rPr>
      </w:pPr>
      <w:r w:rsidRPr="002F3C2B">
        <w:rPr>
          <w:noProof/>
        </w:rPr>
        <w:t>(iii) If the stationary CI internal combustion is a certified engine, documentation from the manufacturer that the engine is certified to meet the emission standards.</w:t>
      </w:r>
    </w:p>
    <w:p w14:paraId="031C9561" w14:textId="77777777" w:rsidR="002F3C2B" w:rsidRPr="002F3C2B" w:rsidRDefault="002F3C2B" w:rsidP="002F3C2B">
      <w:pPr>
        <w:ind w:left="994"/>
        <w:rPr>
          <w:noProof/>
        </w:rPr>
      </w:pPr>
      <w:r w:rsidRPr="002F3C2B">
        <w:rPr>
          <w:noProof/>
        </w:rPr>
        <w:t>(iv) If the stationary CI internal combustion is not a certified engine, documentation that the engine meets the emission standards.</w:t>
      </w:r>
    </w:p>
    <w:p w14:paraId="7A9B5BEA" w14:textId="77777777" w:rsidR="002F3C2B" w:rsidRPr="002F3C2B" w:rsidRDefault="002F3C2B" w:rsidP="002F3C2B">
      <w:pPr>
        <w:tabs>
          <w:tab w:val="left" w:pos="360"/>
        </w:tabs>
        <w:ind w:left="360" w:hanging="360"/>
        <w:rPr>
          <w:noProof/>
        </w:rPr>
      </w:pPr>
      <w:r w:rsidRPr="002F3C2B">
        <w:rPr>
          <w:noProof/>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14:paraId="35220A42" w14:textId="77777777" w:rsidR="002F3C2B" w:rsidRPr="002F3C2B" w:rsidRDefault="002F3C2B" w:rsidP="002F3C2B">
      <w:pPr>
        <w:tabs>
          <w:tab w:val="left" w:pos="360"/>
        </w:tabs>
        <w:ind w:left="360" w:hanging="360"/>
        <w:rPr>
          <w:noProof/>
        </w:rPr>
      </w:pPr>
      <w:r w:rsidRPr="002F3C2B">
        <w:rPr>
          <w:noProof/>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14:paraId="75F06642" w14:textId="77777777" w:rsidR="002F3C2B" w:rsidRPr="002F3C2B" w:rsidRDefault="002F3C2B" w:rsidP="002F3C2B">
      <w:pPr>
        <w:tabs>
          <w:tab w:val="left" w:pos="360"/>
        </w:tabs>
        <w:ind w:left="360" w:hanging="360"/>
        <w:rPr>
          <w:noProof/>
        </w:rPr>
      </w:pPr>
      <w:r w:rsidRPr="002F3C2B">
        <w:rPr>
          <w:noProof/>
        </w:rPr>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§60.4211(f)(3)(i), you must submit an annual report according to the requirements in paragraphs (d)(1) through (3) of this section.</w:t>
      </w:r>
    </w:p>
    <w:p w14:paraId="228FDB7A" w14:textId="77777777" w:rsidR="002F3C2B" w:rsidRPr="002F3C2B" w:rsidRDefault="002F3C2B" w:rsidP="002F3C2B">
      <w:pPr>
        <w:tabs>
          <w:tab w:val="left" w:pos="360"/>
          <w:tab w:val="left" w:pos="720"/>
        </w:tabs>
        <w:ind w:left="720" w:hanging="360"/>
        <w:rPr>
          <w:noProof/>
        </w:rPr>
      </w:pPr>
      <w:r w:rsidRPr="002F3C2B">
        <w:rPr>
          <w:noProof/>
        </w:rPr>
        <w:t>(1) The report must contain the following information:</w:t>
      </w:r>
    </w:p>
    <w:p w14:paraId="03E3A793" w14:textId="77777777" w:rsidR="002F3C2B" w:rsidRPr="002F3C2B" w:rsidRDefault="002F3C2B" w:rsidP="002F3C2B">
      <w:pPr>
        <w:ind w:left="994"/>
        <w:rPr>
          <w:noProof/>
        </w:rPr>
      </w:pPr>
      <w:r w:rsidRPr="002F3C2B">
        <w:rPr>
          <w:noProof/>
        </w:rPr>
        <w:t>(i) Company name and address where the engine is located.</w:t>
      </w:r>
    </w:p>
    <w:p w14:paraId="4FA0541F" w14:textId="77777777" w:rsidR="002F3C2B" w:rsidRPr="002F3C2B" w:rsidRDefault="002F3C2B" w:rsidP="002F3C2B">
      <w:pPr>
        <w:ind w:left="994"/>
        <w:rPr>
          <w:noProof/>
        </w:rPr>
      </w:pPr>
      <w:r w:rsidRPr="002F3C2B">
        <w:rPr>
          <w:noProof/>
        </w:rPr>
        <w:t>(ii) Date of the report and beginning and ending dates of the reporting period.</w:t>
      </w:r>
    </w:p>
    <w:p w14:paraId="54C7F90F" w14:textId="77777777" w:rsidR="002F3C2B" w:rsidRPr="002F3C2B" w:rsidRDefault="002F3C2B" w:rsidP="002F3C2B">
      <w:pPr>
        <w:ind w:left="994"/>
        <w:rPr>
          <w:noProof/>
        </w:rPr>
      </w:pPr>
      <w:r w:rsidRPr="002F3C2B">
        <w:rPr>
          <w:noProof/>
        </w:rPr>
        <w:t>(iii) Engine site rating and model year.</w:t>
      </w:r>
    </w:p>
    <w:p w14:paraId="16AA9F73" w14:textId="77777777" w:rsidR="002F3C2B" w:rsidRPr="002F3C2B" w:rsidRDefault="002F3C2B" w:rsidP="002F3C2B">
      <w:pPr>
        <w:ind w:left="994"/>
        <w:rPr>
          <w:noProof/>
        </w:rPr>
      </w:pPr>
      <w:r w:rsidRPr="002F3C2B">
        <w:rPr>
          <w:noProof/>
        </w:rPr>
        <w:t>(iv) Latitude and longitude of the engine in decimal degrees reported to the fifth decimal place.</w:t>
      </w:r>
    </w:p>
    <w:p w14:paraId="2AB3C0F1" w14:textId="77777777" w:rsidR="002F3C2B" w:rsidRPr="002F3C2B" w:rsidRDefault="002F3C2B" w:rsidP="002F3C2B">
      <w:pPr>
        <w:ind w:left="994"/>
        <w:rPr>
          <w:noProof/>
        </w:rPr>
      </w:pPr>
      <w:r w:rsidRPr="002F3C2B">
        <w:rPr>
          <w:noProof/>
        </w:rPr>
        <w:t>(v) Hours operated for the purposes specified in §60.4211(f)(2)(ii) and (iii), including the date, start time, and end time for engine operation for the purposes specified in §60.4211(f)(2)(ii) and (iii).</w:t>
      </w:r>
    </w:p>
    <w:p w14:paraId="4CFD9FF0" w14:textId="77777777" w:rsidR="002F3C2B" w:rsidRPr="002F3C2B" w:rsidRDefault="002F3C2B" w:rsidP="002F3C2B">
      <w:pPr>
        <w:ind w:left="994"/>
        <w:rPr>
          <w:noProof/>
        </w:rPr>
      </w:pPr>
      <w:r w:rsidRPr="002F3C2B">
        <w:rPr>
          <w:noProof/>
        </w:rPr>
        <w:t>(vi) Number of hours the engine is contractually obligated to be available for the purposes specified in §60.4211(f)(2)(ii) and (iii).</w:t>
      </w:r>
    </w:p>
    <w:p w14:paraId="38ED917B" w14:textId="77777777" w:rsidR="002F3C2B" w:rsidRPr="002F3C2B" w:rsidRDefault="002F3C2B" w:rsidP="002F3C2B">
      <w:pPr>
        <w:ind w:left="994"/>
        <w:rPr>
          <w:noProof/>
        </w:rPr>
      </w:pPr>
      <w:r w:rsidRPr="002F3C2B">
        <w:rPr>
          <w:noProof/>
        </w:rPr>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14:paraId="0CF2E69E" w14:textId="77777777" w:rsidR="002F3C2B" w:rsidRPr="002F3C2B" w:rsidRDefault="002F3C2B" w:rsidP="002F3C2B">
      <w:pPr>
        <w:tabs>
          <w:tab w:val="left" w:pos="360"/>
          <w:tab w:val="left" w:pos="720"/>
        </w:tabs>
        <w:ind w:left="720" w:hanging="360"/>
        <w:rPr>
          <w:noProof/>
        </w:rPr>
      </w:pPr>
      <w:r w:rsidRPr="002F3C2B">
        <w:rPr>
          <w:noProof/>
        </w:rPr>
        <w:t>(2) The first annual report must cover the calendar year 2015 and must be submitted no later than March 31, 2016. Subsequent annual reports for each calendar year must be submitted no later than March 31 of the following calendar year.</w:t>
      </w:r>
    </w:p>
    <w:p w14:paraId="5D85E116" w14:textId="77777777" w:rsidR="002F3C2B" w:rsidRPr="002F3C2B" w:rsidRDefault="002F3C2B" w:rsidP="002F3C2B">
      <w:pPr>
        <w:tabs>
          <w:tab w:val="left" w:pos="360"/>
          <w:tab w:val="left" w:pos="720"/>
        </w:tabs>
        <w:ind w:left="720" w:hanging="360"/>
        <w:rPr>
          <w:noProof/>
        </w:rPr>
      </w:pPr>
      <w:r w:rsidRPr="002F3C2B">
        <w:rPr>
          <w:noProof/>
        </w:rPr>
        <w:t>(3) The annual report must be submitted electronically using the subpart specific reporting form in the Compliance and Emissions Data Reporting Interface (CEDRI) that is accessed through EPA's Central Data Exchange (CDX) (</w:t>
      </w:r>
      <w:r w:rsidRPr="002F3C2B">
        <w:rPr>
          <w:i/>
          <w:iCs/>
          <w:noProof/>
        </w:rPr>
        <w:t>www.epa.gov/cdx</w:t>
      </w:r>
      <w:r w:rsidRPr="002F3C2B">
        <w:rPr>
          <w:noProof/>
        </w:rPr>
        <w:t>). However, if the reporting form specific to this subpart is not available in CEDRI at the time that the report is due, the written report must be submitted to the Administrator at the appropriate address listed in §60.4.</w:t>
      </w:r>
    </w:p>
    <w:p w14:paraId="7418F0D7" w14:textId="77777777" w:rsidR="002F3C2B" w:rsidRPr="002F3C2B" w:rsidRDefault="002F3C2B" w:rsidP="002F3C2B">
      <w:r w:rsidRPr="002F3C2B">
        <w:lastRenderedPageBreak/>
        <w:t>[71 FR 39172, July 11, 2006, as amended at 78 FR 6696, Jan. 30, 2013]</w:t>
      </w:r>
    </w:p>
    <w:p w14:paraId="7BDC5EDD" w14:textId="77777777" w:rsidR="002F3C2B" w:rsidRPr="002F3C2B" w:rsidRDefault="002F3C2B" w:rsidP="002F3C2B"/>
    <w:p w14:paraId="503040BE" w14:textId="77777777" w:rsidR="002F3C2B" w:rsidRPr="002F3C2B" w:rsidRDefault="002F3C2B" w:rsidP="002F3C2B">
      <w:pPr>
        <w:outlineLvl w:val="1"/>
        <w:rPr>
          <w:b/>
          <w:bCs/>
          <w:smallCaps/>
        </w:rPr>
      </w:pPr>
      <w:bookmarkStart w:id="73" w:name="40:7.0.1.1.1.98.253"/>
      <w:bookmarkEnd w:id="73"/>
      <w:r w:rsidRPr="002F3C2B">
        <w:rPr>
          <w:b/>
          <w:bCs/>
          <w:smallCaps/>
        </w:rPr>
        <w:t>Special Requirements</w:t>
      </w:r>
    </w:p>
    <w:p w14:paraId="6630879F" w14:textId="77777777" w:rsidR="002F3C2B" w:rsidRPr="002F3C2B" w:rsidRDefault="002F3C2B" w:rsidP="002F3C2B"/>
    <w:p w14:paraId="6ECFCD5A" w14:textId="77777777" w:rsidR="002F3C2B" w:rsidRPr="002F3C2B" w:rsidRDefault="002F3C2B" w:rsidP="002F3C2B">
      <w:pPr>
        <w:outlineLvl w:val="1"/>
        <w:rPr>
          <w:b/>
          <w:bCs/>
        </w:rPr>
      </w:pPr>
      <w:bookmarkStart w:id="74" w:name="40:7.0.1.1.1.98.253.16"/>
      <w:bookmarkEnd w:id="74"/>
      <w:r w:rsidRPr="002F3C2B">
        <w:rPr>
          <w:b/>
          <w:bCs/>
        </w:rPr>
        <w:t>§60.4215   What requirements must I meet for engines used in Guam, American Samoa, or the Commonwealth of the Northern Mariana Islands?</w:t>
      </w:r>
    </w:p>
    <w:p w14:paraId="3505F9CB" w14:textId="77777777" w:rsidR="002F3C2B" w:rsidRPr="002F3C2B" w:rsidRDefault="002F3C2B" w:rsidP="002F3C2B">
      <w:pPr>
        <w:tabs>
          <w:tab w:val="left" w:pos="360"/>
        </w:tabs>
        <w:ind w:left="360" w:hanging="360"/>
        <w:rPr>
          <w:noProof/>
        </w:rPr>
      </w:pPr>
      <w:r w:rsidRPr="002F3C2B">
        <w:rPr>
          <w:noProof/>
        </w:rPr>
        <w:t>(a) Stationary CI ICE with a displacement of less than 30 liters per cylinder that are used in Guam, American Samoa, or the Commonwealth of the Northern Mariana Islands are required to meet the applicable emission standards in §§60.4202 and 60.4205.</w:t>
      </w:r>
    </w:p>
    <w:p w14:paraId="414CC394" w14:textId="77777777" w:rsidR="002F3C2B" w:rsidRPr="002F3C2B" w:rsidRDefault="002F3C2B" w:rsidP="002F3C2B">
      <w:pPr>
        <w:tabs>
          <w:tab w:val="left" w:pos="360"/>
        </w:tabs>
        <w:ind w:left="360" w:hanging="360"/>
        <w:rPr>
          <w:noProof/>
        </w:rPr>
      </w:pPr>
      <w:r w:rsidRPr="002F3C2B">
        <w:rPr>
          <w:noProof/>
        </w:rPr>
        <w:t>(b) Stationary CI ICE that are used in Guam, American Samoa, or the Commonwealth of the Northern Mariana Islands are not required to meet the fuel requirements in §60.4207.</w:t>
      </w:r>
    </w:p>
    <w:p w14:paraId="38F7CEA5" w14:textId="77777777" w:rsidR="002F3C2B" w:rsidRPr="002F3C2B" w:rsidRDefault="002F3C2B" w:rsidP="002F3C2B">
      <w:pPr>
        <w:tabs>
          <w:tab w:val="left" w:pos="360"/>
        </w:tabs>
        <w:ind w:left="360" w:hanging="360"/>
        <w:rPr>
          <w:noProof/>
        </w:rPr>
      </w:pPr>
      <w:r w:rsidRPr="002F3C2B">
        <w:rPr>
          <w:noProof/>
        </w:rPr>
        <w:t>(c) Stationary CI ICE with a displacement of greater than or equal to 30 liters per cylinder that are used in Guam, American Samoa, or the Commonwealth of the Northern Mariana Islands are required to meet the following emission standards:</w:t>
      </w:r>
    </w:p>
    <w:p w14:paraId="15BF6D88" w14:textId="77777777" w:rsidR="002F3C2B" w:rsidRPr="002F3C2B" w:rsidRDefault="002F3C2B" w:rsidP="002F3C2B">
      <w:pPr>
        <w:tabs>
          <w:tab w:val="left" w:pos="360"/>
          <w:tab w:val="left" w:pos="720"/>
        </w:tabs>
        <w:ind w:left="720" w:hanging="360"/>
        <w:rPr>
          <w:noProof/>
        </w:rPr>
      </w:pPr>
      <w:r w:rsidRPr="002F3C2B">
        <w:rPr>
          <w:noProof/>
        </w:rPr>
        <w:t>(1) For engines installed prior to January 1, 2012, limit the emissions of NO</w:t>
      </w:r>
      <w:r w:rsidRPr="002F3C2B">
        <w:rPr>
          <w:noProof/>
          <w:vertAlign w:val="subscript"/>
        </w:rPr>
        <w:t>X</w:t>
      </w:r>
      <w:r w:rsidRPr="002F3C2B">
        <w:rPr>
          <w:noProof/>
        </w:rPr>
        <w:t xml:space="preserve"> in the stationary CI internal combustion engine exhaust to the following:</w:t>
      </w:r>
    </w:p>
    <w:p w14:paraId="6BD9A8DC" w14:textId="77777777" w:rsidR="002F3C2B" w:rsidRPr="002F3C2B" w:rsidRDefault="002F3C2B" w:rsidP="002F3C2B">
      <w:pPr>
        <w:ind w:left="994"/>
        <w:rPr>
          <w:noProof/>
        </w:rPr>
      </w:pPr>
      <w:r w:rsidRPr="002F3C2B">
        <w:rPr>
          <w:noProof/>
        </w:rPr>
        <w:t>(i) 17.0 g/KW-hr (12.7 g/HP-hr) when maximum engine speed is less than 130 rpm;</w:t>
      </w:r>
    </w:p>
    <w:p w14:paraId="182FF171" w14:textId="77777777" w:rsidR="002F3C2B" w:rsidRPr="002F3C2B" w:rsidRDefault="002F3C2B" w:rsidP="002F3C2B">
      <w:pPr>
        <w:ind w:left="994"/>
        <w:rPr>
          <w:noProof/>
        </w:rPr>
      </w:pPr>
      <w:r w:rsidRPr="002F3C2B">
        <w:rPr>
          <w:noProof/>
        </w:rPr>
        <w:t>(ii) 45 · n</w:t>
      </w:r>
      <w:r w:rsidRPr="002F3C2B">
        <w:rPr>
          <w:noProof/>
          <w:vertAlign w:val="superscript"/>
        </w:rPr>
        <w:t>−0.2</w:t>
      </w:r>
      <w:r w:rsidRPr="002F3C2B">
        <w:rPr>
          <w:noProof/>
        </w:rPr>
        <w:t xml:space="preserve"> g/KW-hr (34 · n</w:t>
      </w:r>
      <w:r w:rsidRPr="002F3C2B">
        <w:rPr>
          <w:noProof/>
          <w:vertAlign w:val="superscript"/>
        </w:rPr>
        <w:t>−0.2</w:t>
      </w:r>
      <w:r w:rsidRPr="002F3C2B">
        <w:rPr>
          <w:noProof/>
        </w:rPr>
        <w:t xml:space="preserve"> g/HP-hr) when maximum engine speed is 130 or more but less than 2,000 rpm, where n is maximum engine speed; and</w:t>
      </w:r>
    </w:p>
    <w:p w14:paraId="024E36B9" w14:textId="77777777" w:rsidR="002F3C2B" w:rsidRPr="002F3C2B" w:rsidRDefault="002F3C2B" w:rsidP="002F3C2B">
      <w:pPr>
        <w:ind w:left="994"/>
        <w:rPr>
          <w:noProof/>
        </w:rPr>
      </w:pPr>
      <w:r w:rsidRPr="002F3C2B">
        <w:rPr>
          <w:noProof/>
        </w:rPr>
        <w:t>(iii) 9.8 g/KW-hr (7.3 g/HP-hr) when maximum engine speed is 2,000 rpm or more.</w:t>
      </w:r>
    </w:p>
    <w:p w14:paraId="0D96134E" w14:textId="77777777" w:rsidR="002F3C2B" w:rsidRPr="002F3C2B" w:rsidRDefault="002F3C2B" w:rsidP="002F3C2B">
      <w:pPr>
        <w:tabs>
          <w:tab w:val="left" w:pos="360"/>
          <w:tab w:val="left" w:pos="720"/>
        </w:tabs>
        <w:ind w:left="720" w:hanging="360"/>
        <w:rPr>
          <w:noProof/>
        </w:rPr>
      </w:pPr>
      <w:r w:rsidRPr="002F3C2B">
        <w:rPr>
          <w:noProof/>
        </w:rPr>
        <w:t>(2) For engines installed on or after January 1, 2012, limit the emissions of NO</w:t>
      </w:r>
      <w:r w:rsidRPr="002F3C2B">
        <w:rPr>
          <w:noProof/>
          <w:vertAlign w:val="subscript"/>
        </w:rPr>
        <w:t>X</w:t>
      </w:r>
      <w:r w:rsidRPr="002F3C2B">
        <w:rPr>
          <w:noProof/>
        </w:rPr>
        <w:t xml:space="preserve"> in the stationary CI internal combustion engine exhaust to the following:</w:t>
      </w:r>
    </w:p>
    <w:p w14:paraId="516F3E60" w14:textId="77777777" w:rsidR="002F3C2B" w:rsidRPr="002F3C2B" w:rsidRDefault="002F3C2B" w:rsidP="002F3C2B">
      <w:pPr>
        <w:ind w:left="994"/>
        <w:rPr>
          <w:noProof/>
        </w:rPr>
      </w:pPr>
      <w:r w:rsidRPr="002F3C2B">
        <w:rPr>
          <w:noProof/>
        </w:rPr>
        <w:t>(i) 14.4 g/KW-hr (10.7 g/HP-hr) when maximum engine speed is less than 130 rpm;</w:t>
      </w:r>
    </w:p>
    <w:p w14:paraId="33B8CBB5" w14:textId="77777777" w:rsidR="002F3C2B" w:rsidRPr="002F3C2B" w:rsidRDefault="002F3C2B" w:rsidP="002F3C2B">
      <w:pPr>
        <w:ind w:left="994"/>
        <w:rPr>
          <w:noProof/>
        </w:rPr>
      </w:pPr>
      <w:r w:rsidRPr="002F3C2B">
        <w:rPr>
          <w:noProof/>
        </w:rPr>
        <w:t>(ii) 44 · n</w:t>
      </w:r>
      <w:r w:rsidRPr="002F3C2B">
        <w:rPr>
          <w:noProof/>
          <w:vertAlign w:val="superscript"/>
        </w:rPr>
        <w:t>−0.23</w:t>
      </w:r>
      <w:r w:rsidRPr="002F3C2B">
        <w:rPr>
          <w:noProof/>
        </w:rPr>
        <w:t xml:space="preserve"> g/KW-hr (33 · n</w:t>
      </w:r>
      <w:r w:rsidRPr="002F3C2B">
        <w:rPr>
          <w:noProof/>
          <w:vertAlign w:val="superscript"/>
        </w:rPr>
        <w:t>−0.23</w:t>
      </w:r>
      <w:r w:rsidRPr="002F3C2B">
        <w:rPr>
          <w:noProof/>
        </w:rPr>
        <w:t xml:space="preserve"> g/HP-hr) when maximum engine speed is greater than or equal to 130 but less than 2,000 rpm and where n is maximum engine speed; and</w:t>
      </w:r>
    </w:p>
    <w:p w14:paraId="536BA8A2" w14:textId="77777777" w:rsidR="002F3C2B" w:rsidRPr="002F3C2B" w:rsidRDefault="002F3C2B" w:rsidP="002F3C2B">
      <w:pPr>
        <w:ind w:left="994"/>
        <w:rPr>
          <w:noProof/>
        </w:rPr>
      </w:pPr>
      <w:r w:rsidRPr="002F3C2B">
        <w:rPr>
          <w:noProof/>
        </w:rPr>
        <w:t>(iii) 7.7 g/KW-hr (5.7 g/HP-hr) when maximum engine speed is greater than or equal to 2,000 rpm.</w:t>
      </w:r>
    </w:p>
    <w:p w14:paraId="64312C6F" w14:textId="77777777" w:rsidR="002F3C2B" w:rsidRPr="002F3C2B" w:rsidRDefault="002F3C2B" w:rsidP="002F3C2B">
      <w:pPr>
        <w:tabs>
          <w:tab w:val="left" w:pos="360"/>
          <w:tab w:val="left" w:pos="720"/>
        </w:tabs>
        <w:ind w:left="720" w:hanging="360"/>
        <w:rPr>
          <w:noProof/>
        </w:rPr>
      </w:pPr>
      <w:r w:rsidRPr="002F3C2B">
        <w:rPr>
          <w:noProof/>
        </w:rPr>
        <w:t>(3) Limit the emissions of PM in the stationary CI internal combustion engine exhaust to 0.40 g/KW-hr (0.30 g/HP-hr).</w:t>
      </w:r>
    </w:p>
    <w:p w14:paraId="4D829981" w14:textId="77777777" w:rsidR="002F3C2B" w:rsidRPr="002F3C2B" w:rsidRDefault="002F3C2B" w:rsidP="002F3C2B">
      <w:r w:rsidRPr="002F3C2B">
        <w:t>[71 FR 39172, July 11, 2006, as amended at 76 FR 37971, June 28, 2011]</w:t>
      </w:r>
    </w:p>
    <w:p w14:paraId="2647DB62" w14:textId="77777777" w:rsidR="002F3C2B" w:rsidRPr="002F3C2B" w:rsidRDefault="002F3C2B" w:rsidP="002F3C2B"/>
    <w:p w14:paraId="2DB7F932" w14:textId="77777777" w:rsidR="002F3C2B" w:rsidRPr="002F3C2B" w:rsidRDefault="002F3C2B" w:rsidP="002F3C2B">
      <w:pPr>
        <w:outlineLvl w:val="1"/>
        <w:rPr>
          <w:b/>
          <w:bCs/>
        </w:rPr>
      </w:pPr>
      <w:bookmarkStart w:id="75" w:name="40:7.0.1.1.1.98.253.17"/>
      <w:bookmarkEnd w:id="75"/>
      <w:r w:rsidRPr="002F3C2B">
        <w:rPr>
          <w:b/>
          <w:bCs/>
        </w:rPr>
        <w:t>§60.4216   What requirements must I meet for engines used in Alaska?</w:t>
      </w:r>
    </w:p>
    <w:p w14:paraId="05DFCEA8" w14:textId="77777777" w:rsidR="002F3C2B" w:rsidRPr="002F3C2B" w:rsidRDefault="002F3C2B" w:rsidP="002F3C2B">
      <w:pPr>
        <w:outlineLvl w:val="1"/>
        <w:rPr>
          <w:b/>
          <w:bCs/>
        </w:rPr>
      </w:pPr>
    </w:p>
    <w:p w14:paraId="7607AE30" w14:textId="77777777" w:rsidR="002F3C2B" w:rsidRPr="002F3C2B" w:rsidRDefault="002F3C2B" w:rsidP="002F3C2B">
      <w:pPr>
        <w:tabs>
          <w:tab w:val="left" w:pos="360"/>
        </w:tabs>
        <w:ind w:left="360" w:hanging="360"/>
        <w:rPr>
          <w:noProof/>
        </w:rPr>
      </w:pPr>
      <w:r w:rsidRPr="002F3C2B">
        <w:rPr>
          <w:noProof/>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14:paraId="1FB25942" w14:textId="77777777" w:rsidR="002F3C2B" w:rsidRPr="002F3C2B" w:rsidRDefault="002F3C2B" w:rsidP="002F3C2B">
      <w:pPr>
        <w:tabs>
          <w:tab w:val="left" w:pos="360"/>
        </w:tabs>
        <w:ind w:left="360" w:hanging="360"/>
        <w:rPr>
          <w:noProof/>
        </w:rPr>
      </w:pPr>
      <w:r w:rsidRPr="002F3C2B">
        <w:rPr>
          <w:noProof/>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14:paraId="1816E929" w14:textId="77777777" w:rsidR="002F3C2B" w:rsidRPr="002F3C2B" w:rsidRDefault="002F3C2B" w:rsidP="002F3C2B">
      <w:pPr>
        <w:tabs>
          <w:tab w:val="left" w:pos="360"/>
        </w:tabs>
        <w:ind w:left="360" w:hanging="360"/>
        <w:rPr>
          <w:noProof/>
        </w:rPr>
      </w:pPr>
      <w:r w:rsidRPr="002F3C2B">
        <w:rPr>
          <w:noProof/>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14:paraId="41FB7581" w14:textId="77777777" w:rsidR="002F3C2B" w:rsidRPr="002F3C2B" w:rsidRDefault="002F3C2B" w:rsidP="002F3C2B">
      <w:pPr>
        <w:tabs>
          <w:tab w:val="left" w:pos="360"/>
        </w:tabs>
        <w:ind w:left="360" w:hanging="360"/>
        <w:rPr>
          <w:noProof/>
        </w:rPr>
      </w:pPr>
      <w:r w:rsidRPr="002F3C2B">
        <w:rPr>
          <w:noProof/>
        </w:rPr>
        <w:lastRenderedPageBreak/>
        <w:t>(d) The provisions of §60.4207 do not apply to owners and operators of pre-2014 model year stationary CI ICE subject to this subpart that are located in areas of Alaska not accessible by the FAHS.</w:t>
      </w:r>
    </w:p>
    <w:p w14:paraId="66D7A4C3" w14:textId="77777777" w:rsidR="002F3C2B" w:rsidRPr="002F3C2B" w:rsidRDefault="002F3C2B" w:rsidP="002F3C2B">
      <w:pPr>
        <w:tabs>
          <w:tab w:val="left" w:pos="360"/>
        </w:tabs>
        <w:ind w:left="360" w:hanging="360"/>
        <w:rPr>
          <w:noProof/>
        </w:rPr>
      </w:pPr>
      <w:r w:rsidRPr="002F3C2B">
        <w:rPr>
          <w:noProof/>
        </w:rPr>
        <w:t>(e) The provisions of §60.4208(a) do not apply to owners and operators of stationary CI ICE subject to this subpart that are located in areas of Alaska not accessible by the FAHS until after December 31, 2009.</w:t>
      </w:r>
    </w:p>
    <w:p w14:paraId="79D8B0F1" w14:textId="77777777" w:rsidR="002F3C2B" w:rsidRPr="002F3C2B" w:rsidRDefault="002F3C2B" w:rsidP="002F3C2B">
      <w:pPr>
        <w:tabs>
          <w:tab w:val="left" w:pos="360"/>
        </w:tabs>
        <w:ind w:left="360" w:hanging="360"/>
        <w:rPr>
          <w:noProof/>
        </w:rPr>
      </w:pPr>
      <w:r w:rsidRPr="002F3C2B">
        <w:rPr>
          <w:noProof/>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14:paraId="0909012B" w14:textId="77777777" w:rsidR="002F3C2B" w:rsidRPr="002F3C2B" w:rsidRDefault="002F3C2B" w:rsidP="002F3C2B">
      <w:r w:rsidRPr="002F3C2B">
        <w:t>[76 FR 37971, June 28, 2011]</w:t>
      </w:r>
    </w:p>
    <w:p w14:paraId="397E8C96" w14:textId="77777777" w:rsidR="002F3C2B" w:rsidRPr="002F3C2B" w:rsidRDefault="002F3C2B" w:rsidP="002F3C2B"/>
    <w:p w14:paraId="46E438A6" w14:textId="77777777" w:rsidR="002F3C2B" w:rsidRPr="002F3C2B" w:rsidRDefault="002F3C2B" w:rsidP="002F3C2B">
      <w:pPr>
        <w:outlineLvl w:val="1"/>
        <w:rPr>
          <w:b/>
          <w:bCs/>
        </w:rPr>
      </w:pPr>
      <w:bookmarkStart w:id="76" w:name="40:7.0.1.1.1.98.253.18"/>
      <w:bookmarkEnd w:id="76"/>
      <w:r w:rsidRPr="002F3C2B">
        <w:rPr>
          <w:b/>
          <w:bCs/>
        </w:rPr>
        <w:t>§60.4217   What emission standards must I meet if I am an owner or operator of a stationary internal combustion engine using special fuels?</w:t>
      </w:r>
    </w:p>
    <w:p w14:paraId="3C5E1032" w14:textId="77777777" w:rsidR="002F3C2B" w:rsidRPr="002F3C2B" w:rsidRDefault="002F3C2B" w:rsidP="002F3C2B">
      <w:r w:rsidRPr="002F3C2B">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14:paraId="7FA02A79" w14:textId="77777777" w:rsidR="002F3C2B" w:rsidRPr="002F3C2B" w:rsidRDefault="002F3C2B" w:rsidP="002F3C2B">
      <w:r w:rsidRPr="002F3C2B">
        <w:t>[76 FR 37972, June 28, 2011]</w:t>
      </w:r>
    </w:p>
    <w:p w14:paraId="3E8A5BC5" w14:textId="77777777" w:rsidR="002F3C2B" w:rsidRPr="002F3C2B" w:rsidRDefault="002F3C2B" w:rsidP="002F3C2B"/>
    <w:p w14:paraId="5CEF5920" w14:textId="77777777" w:rsidR="002F3C2B" w:rsidRPr="002F3C2B" w:rsidRDefault="002F3C2B" w:rsidP="002F3C2B">
      <w:pPr>
        <w:outlineLvl w:val="1"/>
        <w:rPr>
          <w:b/>
          <w:bCs/>
          <w:smallCaps/>
        </w:rPr>
      </w:pPr>
      <w:bookmarkStart w:id="77" w:name="40:7.0.1.1.1.98.254"/>
      <w:bookmarkEnd w:id="77"/>
      <w:r w:rsidRPr="002F3C2B">
        <w:rPr>
          <w:b/>
          <w:bCs/>
          <w:smallCaps/>
        </w:rPr>
        <w:t>General Provisions</w:t>
      </w:r>
    </w:p>
    <w:p w14:paraId="653B022E" w14:textId="77777777" w:rsidR="002F3C2B" w:rsidRPr="002F3C2B" w:rsidRDefault="002F3C2B" w:rsidP="002F3C2B"/>
    <w:p w14:paraId="23CF8B95" w14:textId="77777777" w:rsidR="002F3C2B" w:rsidRPr="002F3C2B" w:rsidRDefault="002F3C2B" w:rsidP="002F3C2B">
      <w:pPr>
        <w:outlineLvl w:val="1"/>
        <w:rPr>
          <w:b/>
          <w:bCs/>
        </w:rPr>
      </w:pPr>
      <w:bookmarkStart w:id="78" w:name="40:7.0.1.1.1.98.254.19"/>
      <w:bookmarkEnd w:id="78"/>
      <w:r w:rsidRPr="002F3C2B">
        <w:rPr>
          <w:b/>
          <w:bCs/>
        </w:rPr>
        <w:t>§60.4218   What parts of the General Provisions apply to me?</w:t>
      </w:r>
    </w:p>
    <w:p w14:paraId="6C2AAA0B" w14:textId="77777777" w:rsidR="002F3C2B" w:rsidRPr="002F3C2B" w:rsidRDefault="002F3C2B" w:rsidP="002F3C2B">
      <w:r w:rsidRPr="002F3C2B">
        <w:t>Table 8 to this subpart shows which parts of the General Provisions in §§60.1 through 60.19 apply to you.</w:t>
      </w:r>
    </w:p>
    <w:p w14:paraId="3BCA5CCF" w14:textId="77777777" w:rsidR="002F3C2B" w:rsidRPr="002F3C2B" w:rsidRDefault="002F3C2B" w:rsidP="002F3C2B"/>
    <w:p w14:paraId="5D5751EE" w14:textId="77777777" w:rsidR="002F3C2B" w:rsidRPr="002F3C2B" w:rsidRDefault="002F3C2B" w:rsidP="002F3C2B">
      <w:pPr>
        <w:outlineLvl w:val="0"/>
        <w:rPr>
          <w:b/>
          <w:smallCaps/>
          <w:kern w:val="36"/>
        </w:rPr>
      </w:pPr>
      <w:r w:rsidRPr="002F3C2B">
        <w:rPr>
          <w:b/>
          <w:smallCaps/>
          <w:kern w:val="36"/>
        </w:rPr>
        <w:t xml:space="preserve">Definitions </w:t>
      </w:r>
    </w:p>
    <w:p w14:paraId="79EF0467" w14:textId="77777777" w:rsidR="002F3C2B" w:rsidRPr="002F3C2B" w:rsidRDefault="002F3C2B" w:rsidP="002F3C2B"/>
    <w:p w14:paraId="6188E7AA" w14:textId="77777777" w:rsidR="002F3C2B" w:rsidRPr="002F3C2B" w:rsidRDefault="002F3C2B" w:rsidP="002F3C2B">
      <w:pPr>
        <w:outlineLvl w:val="1"/>
        <w:rPr>
          <w:b/>
          <w:bCs/>
        </w:rPr>
      </w:pPr>
      <w:bookmarkStart w:id="79" w:name="40:7.0.1.1.1.98.254.20"/>
      <w:bookmarkEnd w:id="79"/>
      <w:r w:rsidRPr="002F3C2B">
        <w:rPr>
          <w:b/>
          <w:bCs/>
        </w:rPr>
        <w:t>§60.4219   What definitions apply to this subpart?</w:t>
      </w:r>
    </w:p>
    <w:p w14:paraId="5C2C5586" w14:textId="77777777" w:rsidR="002F3C2B" w:rsidRPr="002F3C2B" w:rsidRDefault="002F3C2B" w:rsidP="002F3C2B">
      <w:pPr>
        <w:ind w:firstLine="480"/>
      </w:pPr>
      <w:r w:rsidRPr="002F3C2B">
        <w:t>As used in this subpart, all terms not defined herein shall have the meaning given them in the CAA and in subpart A of this part.</w:t>
      </w:r>
    </w:p>
    <w:p w14:paraId="2BD9DDAF" w14:textId="77777777" w:rsidR="002F3C2B" w:rsidRPr="002F3C2B" w:rsidRDefault="002F3C2B" w:rsidP="002F3C2B">
      <w:pPr>
        <w:ind w:firstLine="480"/>
      </w:pPr>
      <w:r w:rsidRPr="002F3C2B">
        <w:rPr>
          <w:i/>
          <w:iCs/>
        </w:rPr>
        <w:t>Certified emissions life</w:t>
      </w:r>
      <w:r w:rsidRPr="002F3C2B">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14:paraId="601A3A8B" w14:textId="77777777" w:rsidR="002F3C2B" w:rsidRPr="002F3C2B" w:rsidRDefault="002F3C2B" w:rsidP="002F3C2B">
      <w:pPr>
        <w:ind w:firstLine="480"/>
      </w:pPr>
      <w:r w:rsidRPr="002F3C2B">
        <w:rPr>
          <w:i/>
          <w:iCs/>
        </w:rPr>
        <w:t>Combustion turbine</w:t>
      </w:r>
      <w:r w:rsidRPr="002F3C2B">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14:paraId="6944DAA2" w14:textId="77777777" w:rsidR="002F3C2B" w:rsidRPr="002F3C2B" w:rsidRDefault="002F3C2B" w:rsidP="002F3C2B">
      <w:pPr>
        <w:ind w:firstLine="480"/>
      </w:pPr>
      <w:r w:rsidRPr="002F3C2B">
        <w:rPr>
          <w:i/>
          <w:iCs/>
        </w:rPr>
        <w:t>Compression ignition</w:t>
      </w:r>
      <w:r w:rsidRPr="002F3C2B">
        <w:t xml:space="preserve"> means relating to a type of stationary internal combustion engine that is not a spark ignition engine.</w:t>
      </w:r>
    </w:p>
    <w:p w14:paraId="11846786" w14:textId="77777777" w:rsidR="002F3C2B" w:rsidRPr="002F3C2B" w:rsidRDefault="002F3C2B" w:rsidP="002F3C2B">
      <w:pPr>
        <w:ind w:firstLine="480"/>
      </w:pPr>
      <w:r w:rsidRPr="002F3C2B">
        <w:rPr>
          <w:i/>
          <w:iCs/>
        </w:rPr>
        <w:t>Date of manufacture</w:t>
      </w:r>
      <w:r w:rsidRPr="002F3C2B">
        <w:t xml:space="preserve"> means one of the following things:</w:t>
      </w:r>
    </w:p>
    <w:p w14:paraId="1F843E06" w14:textId="77777777" w:rsidR="002F3C2B" w:rsidRPr="002F3C2B" w:rsidRDefault="002F3C2B" w:rsidP="002F3C2B">
      <w:pPr>
        <w:ind w:firstLine="480"/>
      </w:pPr>
      <w:r w:rsidRPr="002F3C2B">
        <w:t>(1) For freshly manufactured engines and modified engines, date of manufacture means the date the engine is originally produced.</w:t>
      </w:r>
    </w:p>
    <w:p w14:paraId="2F4C2474" w14:textId="77777777" w:rsidR="002F3C2B" w:rsidRPr="002F3C2B" w:rsidRDefault="002F3C2B" w:rsidP="002F3C2B">
      <w:pPr>
        <w:ind w:firstLine="480"/>
      </w:pPr>
      <w:r w:rsidRPr="002F3C2B">
        <w:t>(2) For reconstructed engines, date of manufacture means the date the engine was originally produced, except as specified in paragraph (3) of this definition.</w:t>
      </w:r>
    </w:p>
    <w:p w14:paraId="171F396E" w14:textId="77777777" w:rsidR="002F3C2B" w:rsidRPr="002F3C2B" w:rsidRDefault="002F3C2B" w:rsidP="002F3C2B">
      <w:pPr>
        <w:ind w:firstLine="480"/>
      </w:pPr>
      <w:r w:rsidRPr="002F3C2B">
        <w:lastRenderedPageBreak/>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14:paraId="23EAE8C9" w14:textId="77777777" w:rsidR="002F3C2B" w:rsidRPr="002F3C2B" w:rsidRDefault="002F3C2B" w:rsidP="002F3C2B">
      <w:pPr>
        <w:ind w:firstLine="480"/>
      </w:pPr>
      <w:r w:rsidRPr="002F3C2B">
        <w:rPr>
          <w:i/>
          <w:iCs/>
        </w:rPr>
        <w:t>Diesel fuel</w:t>
      </w:r>
      <w:r w:rsidRPr="002F3C2B">
        <w:t xml:space="preserve"> means any liquid obtained from the distillation of petroleum with a boiling point of approximately 150 to 360 degrees Celsius. One commonly used form is number 2 distillate oil.</w:t>
      </w:r>
    </w:p>
    <w:p w14:paraId="05F126DD" w14:textId="77777777" w:rsidR="002F3C2B" w:rsidRPr="002F3C2B" w:rsidRDefault="002F3C2B" w:rsidP="002F3C2B">
      <w:pPr>
        <w:ind w:firstLine="480"/>
      </w:pPr>
      <w:r w:rsidRPr="002F3C2B">
        <w:rPr>
          <w:i/>
          <w:iCs/>
        </w:rPr>
        <w:t>Diesel particulate filter</w:t>
      </w:r>
      <w:r w:rsidRPr="002F3C2B">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14:paraId="0F6C9679" w14:textId="77777777" w:rsidR="002F3C2B" w:rsidRPr="002F3C2B" w:rsidRDefault="002F3C2B" w:rsidP="002F3C2B">
      <w:pPr>
        <w:ind w:firstLine="480"/>
      </w:pPr>
      <w:r w:rsidRPr="002F3C2B">
        <w:rPr>
          <w:i/>
          <w:iCs/>
        </w:rPr>
        <w:t>Emergency stationary internal combustion engine</w:t>
      </w:r>
      <w:r w:rsidRPr="002F3C2B">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14:paraId="53D55D8C" w14:textId="77777777" w:rsidR="002F3C2B" w:rsidRPr="002F3C2B" w:rsidRDefault="002F3C2B" w:rsidP="002F3C2B">
      <w:pPr>
        <w:ind w:firstLine="480"/>
      </w:pPr>
      <w:r w:rsidRPr="002F3C2B">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14:paraId="3B72A98A" w14:textId="77777777" w:rsidR="002F3C2B" w:rsidRPr="002F3C2B" w:rsidRDefault="002F3C2B" w:rsidP="002F3C2B">
      <w:pPr>
        <w:ind w:firstLine="480"/>
      </w:pPr>
      <w:r w:rsidRPr="002F3C2B">
        <w:t>(2) The stationary ICE is operated under limited circumstances for situations not included in paragraph (1) of this definition, as specified in §60.4211(f).</w:t>
      </w:r>
    </w:p>
    <w:p w14:paraId="38DED944" w14:textId="77777777" w:rsidR="002F3C2B" w:rsidRPr="002F3C2B" w:rsidRDefault="002F3C2B" w:rsidP="002F3C2B">
      <w:pPr>
        <w:ind w:firstLine="480"/>
      </w:pPr>
      <w:r w:rsidRPr="002F3C2B">
        <w:t>(3) The stationary ICE operates as part of a financial arrangement with another entity in situations not included in paragraph (1) of this definition only as allowed in §60.4211(f)(2)(ii) or (iii) and §60.4211(f)(3)(i).</w:t>
      </w:r>
    </w:p>
    <w:p w14:paraId="5841E024" w14:textId="77777777" w:rsidR="002F3C2B" w:rsidRPr="002F3C2B" w:rsidRDefault="002F3C2B" w:rsidP="002F3C2B">
      <w:pPr>
        <w:ind w:firstLine="480"/>
      </w:pPr>
      <w:r w:rsidRPr="002F3C2B">
        <w:rPr>
          <w:i/>
          <w:iCs/>
        </w:rPr>
        <w:t>Engine manufacturer</w:t>
      </w:r>
      <w:r w:rsidRPr="002F3C2B">
        <w:t xml:space="preserve"> means the manufacturer of the engine. See the definition of “manufacturer” in this section.</w:t>
      </w:r>
    </w:p>
    <w:p w14:paraId="7240A821" w14:textId="77777777" w:rsidR="002F3C2B" w:rsidRPr="002F3C2B" w:rsidRDefault="002F3C2B" w:rsidP="002F3C2B">
      <w:pPr>
        <w:ind w:firstLine="480"/>
      </w:pPr>
      <w:r w:rsidRPr="002F3C2B">
        <w:rPr>
          <w:i/>
          <w:iCs/>
        </w:rPr>
        <w:t>Fire pump engine</w:t>
      </w:r>
      <w:r w:rsidRPr="002F3C2B">
        <w:t xml:space="preserve"> means an emergency stationary internal combustion engine certified to NFPA requirements that is used to provide power to pump water for fire suppression or protection.</w:t>
      </w:r>
    </w:p>
    <w:p w14:paraId="357EFF23" w14:textId="77777777" w:rsidR="002F3C2B" w:rsidRPr="002F3C2B" w:rsidRDefault="002F3C2B" w:rsidP="002F3C2B">
      <w:pPr>
        <w:ind w:firstLine="480"/>
      </w:pPr>
      <w:r w:rsidRPr="002F3C2B">
        <w:rPr>
          <w:i/>
          <w:iCs/>
        </w:rPr>
        <w:t>Freshly manufactured engine</w:t>
      </w:r>
      <w:r w:rsidRPr="002F3C2B">
        <w:t xml:space="preserve"> means an engine that has not been placed into service. An engine becomes freshly manufactured when it is originally produced.</w:t>
      </w:r>
    </w:p>
    <w:p w14:paraId="640EB303" w14:textId="77777777" w:rsidR="002F3C2B" w:rsidRPr="002F3C2B" w:rsidRDefault="002F3C2B" w:rsidP="002F3C2B">
      <w:pPr>
        <w:ind w:firstLine="480"/>
      </w:pPr>
      <w:r w:rsidRPr="002F3C2B">
        <w:rPr>
          <w:i/>
          <w:iCs/>
        </w:rPr>
        <w:t>Installed</w:t>
      </w:r>
      <w:r w:rsidRPr="002F3C2B">
        <w:t xml:space="preserve"> means the engine is placed and secured at the location where it is intended to be operated.</w:t>
      </w:r>
    </w:p>
    <w:p w14:paraId="22F65701" w14:textId="77777777" w:rsidR="002F3C2B" w:rsidRPr="002F3C2B" w:rsidRDefault="002F3C2B" w:rsidP="002F3C2B">
      <w:pPr>
        <w:ind w:firstLine="480"/>
      </w:pPr>
      <w:r w:rsidRPr="002F3C2B">
        <w:rPr>
          <w:i/>
          <w:iCs/>
        </w:rPr>
        <w:t>Manufacturer</w:t>
      </w:r>
      <w:r w:rsidRPr="002F3C2B">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14:paraId="5F747DD4" w14:textId="77777777" w:rsidR="002F3C2B" w:rsidRPr="002F3C2B" w:rsidRDefault="002F3C2B" w:rsidP="002F3C2B">
      <w:pPr>
        <w:ind w:firstLine="480"/>
      </w:pPr>
      <w:r w:rsidRPr="002F3C2B">
        <w:rPr>
          <w:i/>
          <w:iCs/>
        </w:rPr>
        <w:t>Maximum engine power</w:t>
      </w:r>
      <w:r w:rsidRPr="002F3C2B">
        <w:t xml:space="preserve"> means maximum engine power as defined in 40 CFR 1039.801.</w:t>
      </w:r>
    </w:p>
    <w:p w14:paraId="130C1E43" w14:textId="77777777" w:rsidR="002F3C2B" w:rsidRPr="002F3C2B" w:rsidRDefault="002F3C2B" w:rsidP="002F3C2B">
      <w:pPr>
        <w:ind w:firstLine="480"/>
      </w:pPr>
      <w:r w:rsidRPr="002F3C2B">
        <w:rPr>
          <w:i/>
          <w:iCs/>
        </w:rPr>
        <w:t>Model year</w:t>
      </w:r>
      <w:r w:rsidRPr="002F3C2B">
        <w:t xml:space="preserve"> means the calendar year in which an engine is manufactured (see “date of manufacture”), except as follows:</w:t>
      </w:r>
    </w:p>
    <w:p w14:paraId="52F1A790" w14:textId="77777777" w:rsidR="002F3C2B" w:rsidRPr="002F3C2B" w:rsidRDefault="002F3C2B" w:rsidP="002F3C2B">
      <w:pPr>
        <w:ind w:firstLine="480"/>
      </w:pPr>
      <w:r w:rsidRPr="002F3C2B">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14:paraId="1BB61422" w14:textId="77777777" w:rsidR="002F3C2B" w:rsidRPr="002F3C2B" w:rsidRDefault="002F3C2B" w:rsidP="002F3C2B">
      <w:pPr>
        <w:ind w:firstLine="480"/>
      </w:pPr>
      <w:r w:rsidRPr="002F3C2B">
        <w:t>(2) For an engine that is converted to a stationary engine after being placed into service as a nonroad or other non-stationary engine, model year means the calendar year or new model production period in which the engine was manufactured (see “date of manufacture”).</w:t>
      </w:r>
    </w:p>
    <w:p w14:paraId="332F2781" w14:textId="77777777" w:rsidR="002F3C2B" w:rsidRPr="002F3C2B" w:rsidRDefault="002F3C2B" w:rsidP="002F3C2B">
      <w:pPr>
        <w:ind w:firstLine="480"/>
      </w:pPr>
      <w:r w:rsidRPr="002F3C2B">
        <w:rPr>
          <w:i/>
          <w:iCs/>
        </w:rPr>
        <w:t>Other internal combustion engine</w:t>
      </w:r>
      <w:r w:rsidRPr="002F3C2B">
        <w:t xml:space="preserve"> means any internal combustion engine, except combustion turbines, which is not a reciprocating internal combustion engine or rotary internal combustion engine.</w:t>
      </w:r>
    </w:p>
    <w:p w14:paraId="330B60D2" w14:textId="77777777" w:rsidR="002F3C2B" w:rsidRPr="002F3C2B" w:rsidRDefault="002F3C2B" w:rsidP="002F3C2B">
      <w:pPr>
        <w:ind w:firstLine="480"/>
      </w:pPr>
      <w:r w:rsidRPr="002F3C2B">
        <w:rPr>
          <w:i/>
          <w:iCs/>
        </w:rPr>
        <w:lastRenderedPageBreak/>
        <w:t>Reciprocating internal combustion engine</w:t>
      </w:r>
      <w:r w:rsidRPr="002F3C2B">
        <w:t xml:space="preserve"> means any internal combustion engine which uses reciprocating motion to convert heat energy into mechanical work.</w:t>
      </w:r>
    </w:p>
    <w:p w14:paraId="568E33C7" w14:textId="77777777" w:rsidR="002F3C2B" w:rsidRPr="002F3C2B" w:rsidRDefault="002F3C2B" w:rsidP="002F3C2B">
      <w:pPr>
        <w:ind w:firstLine="480"/>
      </w:pPr>
      <w:r w:rsidRPr="002F3C2B">
        <w:rPr>
          <w:i/>
          <w:iCs/>
        </w:rPr>
        <w:t>Rotary internal combustion engine</w:t>
      </w:r>
      <w:r w:rsidRPr="002F3C2B">
        <w:t xml:space="preserve"> means any internal combustion engine which uses rotary motion to convert heat energy into mechanical work.</w:t>
      </w:r>
    </w:p>
    <w:p w14:paraId="28652AD1" w14:textId="77777777" w:rsidR="002F3C2B" w:rsidRPr="002F3C2B" w:rsidRDefault="002F3C2B" w:rsidP="002F3C2B">
      <w:pPr>
        <w:ind w:firstLine="480"/>
      </w:pPr>
      <w:r w:rsidRPr="002F3C2B">
        <w:rPr>
          <w:i/>
          <w:iCs/>
        </w:rPr>
        <w:t>Spark ignition</w:t>
      </w:r>
      <w:r w:rsidRPr="002F3C2B">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4C285F61" w14:textId="77777777" w:rsidR="002F3C2B" w:rsidRPr="002F3C2B" w:rsidRDefault="002F3C2B" w:rsidP="002F3C2B">
      <w:pPr>
        <w:ind w:firstLine="480"/>
      </w:pPr>
      <w:r w:rsidRPr="002F3C2B">
        <w:rPr>
          <w:i/>
          <w:iCs/>
        </w:rPr>
        <w:t>Stationary internal combustion engine</w:t>
      </w:r>
      <w:r w:rsidRPr="002F3C2B">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14:paraId="43DFE2B5" w14:textId="77777777" w:rsidR="002F3C2B" w:rsidRPr="002F3C2B" w:rsidRDefault="002F3C2B" w:rsidP="002F3C2B">
      <w:pPr>
        <w:ind w:firstLine="480"/>
      </w:pPr>
      <w:r w:rsidRPr="002F3C2B">
        <w:rPr>
          <w:i/>
          <w:iCs/>
        </w:rPr>
        <w:t>Subpart</w:t>
      </w:r>
      <w:r w:rsidRPr="002F3C2B">
        <w:t xml:space="preserve"> means 40 CFR part 60, subpart IIII.</w:t>
      </w:r>
    </w:p>
    <w:p w14:paraId="7F0904C1" w14:textId="77777777" w:rsidR="002F3C2B" w:rsidRPr="002F3C2B" w:rsidRDefault="002F3C2B" w:rsidP="002F3C2B">
      <w:r w:rsidRPr="002F3C2B">
        <w:t>[71 FR 39172, July 11, 2006, as amended at 76 FR 37972, June 28, 2011; 78 FR 6696, Jan. 30, 2013]</w:t>
      </w:r>
    </w:p>
    <w:p w14:paraId="18085980" w14:textId="77777777" w:rsidR="002F3C2B" w:rsidRPr="002F3C2B" w:rsidRDefault="002F3C2B" w:rsidP="002F3C2B"/>
    <w:p w14:paraId="135E40DF" w14:textId="77777777" w:rsidR="002F3C2B" w:rsidRPr="002F3C2B" w:rsidRDefault="002F3C2B" w:rsidP="002F3C2B">
      <w:pPr>
        <w:outlineLvl w:val="1"/>
        <w:rPr>
          <w:b/>
          <w:bCs/>
        </w:rPr>
      </w:pPr>
      <w:bookmarkStart w:id="80" w:name="40:7.0.1.1.1.98.255.21.56"/>
      <w:bookmarkEnd w:id="80"/>
      <w:r w:rsidRPr="002F3C2B">
        <w:rPr>
          <w:b/>
          <w:bCs/>
        </w:rPr>
        <w:t>Table 1 to Subpart IIII of Part 60—Emission Standards for Stationary Pre-2007 Model Year Engines With a Displacement of &lt;10 Liters per Cylinder and 2007-2010 Model Year Engines &gt;2,237 KW (3,000 HP) and With a Displacement of &lt;10 Liters per Cylinder</w:t>
      </w:r>
    </w:p>
    <w:p w14:paraId="21EB556C" w14:textId="77777777" w:rsidR="002F3C2B" w:rsidRPr="002F3C2B" w:rsidRDefault="002F3C2B" w:rsidP="002F3C2B">
      <w:pPr>
        <w:outlineLvl w:val="1"/>
        <w:rPr>
          <w:b/>
          <w:bCs/>
        </w:rPr>
      </w:pPr>
    </w:p>
    <w:p w14:paraId="5C38E2BB" w14:textId="77777777" w:rsidR="002F3C2B" w:rsidRPr="002F3C2B" w:rsidRDefault="002F3C2B" w:rsidP="002F3C2B">
      <w:pPr>
        <w:tabs>
          <w:tab w:val="left" w:pos="0"/>
        </w:tabs>
        <w:rPr>
          <w:noProof/>
        </w:rPr>
      </w:pPr>
      <w:r w:rsidRPr="002F3C2B">
        <w:rPr>
          <w:noProof/>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97"/>
        <w:gridCol w:w="2169"/>
        <w:gridCol w:w="1251"/>
        <w:gridCol w:w="1258"/>
        <w:gridCol w:w="1379"/>
        <w:gridCol w:w="1590"/>
      </w:tblGrid>
      <w:tr w:rsidR="002F3C2B" w:rsidRPr="002F3C2B" w14:paraId="289AF21A" w14:textId="77777777" w:rsidTr="008C031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0D5EF940" w14:textId="77777777" w:rsidR="002F3C2B" w:rsidRPr="002F3C2B" w:rsidRDefault="002F3C2B" w:rsidP="002F3C2B">
            <w:pPr>
              <w:rPr>
                <w:b/>
                <w:bCs/>
              </w:rPr>
            </w:pPr>
            <w:r w:rsidRPr="002F3C2B">
              <w:rPr>
                <w:b/>
                <w:bCs/>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14:paraId="0F8CD383" w14:textId="77777777" w:rsidR="002F3C2B" w:rsidRPr="002F3C2B" w:rsidRDefault="002F3C2B" w:rsidP="002F3C2B">
            <w:pPr>
              <w:rPr>
                <w:b/>
                <w:bCs/>
              </w:rPr>
            </w:pPr>
            <w:r w:rsidRPr="002F3C2B">
              <w:rPr>
                <w:b/>
                <w:bCs/>
              </w:rPr>
              <w:t>Emission standards for stationary pre-2007 model year engines with a displacement of &lt;10 liters per cylinder and 2007-2010 model year engines &gt;2,237 KW (3,000 HP) and with a displacement of &lt;10 liters per cylinder in g/KW-hr (g/HP-hr)</w:t>
            </w:r>
          </w:p>
        </w:tc>
      </w:tr>
      <w:tr w:rsidR="002F3C2B" w:rsidRPr="002F3C2B" w14:paraId="44CB4307" w14:textId="77777777" w:rsidTr="008C03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469B0C" w14:textId="77777777" w:rsidR="002F3C2B" w:rsidRPr="002F3C2B" w:rsidRDefault="002F3C2B" w:rsidP="002F3C2B">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EB6FFC4" w14:textId="77777777" w:rsidR="002F3C2B" w:rsidRPr="002F3C2B" w:rsidRDefault="002F3C2B" w:rsidP="002F3C2B">
            <w:pPr>
              <w:rPr>
                <w:b/>
                <w:bCs/>
              </w:rPr>
            </w:pPr>
            <w:r w:rsidRPr="002F3C2B">
              <w:rPr>
                <w:b/>
                <w:bCs/>
              </w:rPr>
              <w:t>NMHC + NO</w:t>
            </w:r>
            <w:r w:rsidRPr="002F3C2B">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D7EC4F8" w14:textId="77777777" w:rsidR="002F3C2B" w:rsidRPr="002F3C2B" w:rsidRDefault="002F3C2B" w:rsidP="002F3C2B">
            <w:pPr>
              <w:rPr>
                <w:b/>
                <w:bCs/>
              </w:rPr>
            </w:pPr>
            <w:r w:rsidRPr="002F3C2B">
              <w:rPr>
                <w:b/>
                <w:bCs/>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3570B80" w14:textId="77777777" w:rsidR="002F3C2B" w:rsidRPr="002F3C2B" w:rsidRDefault="002F3C2B" w:rsidP="002F3C2B">
            <w:pPr>
              <w:rPr>
                <w:b/>
                <w:bCs/>
              </w:rPr>
            </w:pPr>
            <w:r w:rsidRPr="002F3C2B">
              <w:rPr>
                <w:b/>
                <w:bCs/>
              </w:rPr>
              <w:t>NO</w:t>
            </w:r>
            <w:r w:rsidRPr="002F3C2B">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D610A30" w14:textId="77777777" w:rsidR="002F3C2B" w:rsidRPr="002F3C2B" w:rsidRDefault="002F3C2B" w:rsidP="002F3C2B">
            <w:pPr>
              <w:rPr>
                <w:b/>
                <w:bCs/>
              </w:rPr>
            </w:pPr>
            <w:r w:rsidRPr="002F3C2B">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ED0A15E" w14:textId="77777777" w:rsidR="002F3C2B" w:rsidRPr="002F3C2B" w:rsidRDefault="002F3C2B" w:rsidP="002F3C2B">
            <w:pPr>
              <w:rPr>
                <w:b/>
                <w:bCs/>
              </w:rPr>
            </w:pPr>
            <w:r w:rsidRPr="002F3C2B">
              <w:rPr>
                <w:b/>
                <w:bCs/>
              </w:rPr>
              <w:t>PM</w:t>
            </w:r>
          </w:p>
        </w:tc>
      </w:tr>
      <w:tr w:rsidR="002F3C2B" w:rsidRPr="002F3C2B" w14:paraId="167DABF7"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D74001" w14:textId="77777777" w:rsidR="002F3C2B" w:rsidRPr="002F3C2B" w:rsidRDefault="002F3C2B" w:rsidP="002F3C2B">
            <w:r w:rsidRPr="002F3C2B">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10BF45C0"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14E392FF"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98AF59C"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62FD4B9E" w14:textId="77777777" w:rsidR="002F3C2B" w:rsidRPr="002F3C2B" w:rsidRDefault="002F3C2B" w:rsidP="002F3C2B">
            <w:r w:rsidRPr="002F3C2B">
              <w:t>8.0 (6.0)</w:t>
            </w:r>
          </w:p>
        </w:tc>
        <w:tc>
          <w:tcPr>
            <w:tcW w:w="0" w:type="auto"/>
            <w:tcBorders>
              <w:top w:val="single" w:sz="6" w:space="0" w:color="000000"/>
              <w:left w:val="single" w:sz="6" w:space="0" w:color="000000"/>
              <w:bottom w:val="single" w:sz="6" w:space="0" w:color="000000"/>
              <w:right w:val="single" w:sz="6" w:space="0" w:color="000000"/>
            </w:tcBorders>
            <w:hideMark/>
          </w:tcPr>
          <w:p w14:paraId="2A4AE69C" w14:textId="77777777" w:rsidR="002F3C2B" w:rsidRPr="002F3C2B" w:rsidRDefault="002F3C2B" w:rsidP="002F3C2B">
            <w:r w:rsidRPr="002F3C2B">
              <w:t>1.0 (0.75)</w:t>
            </w:r>
          </w:p>
        </w:tc>
      </w:tr>
      <w:tr w:rsidR="002F3C2B" w:rsidRPr="002F3C2B" w14:paraId="094DB17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3AEC88" w14:textId="77777777" w:rsidR="002F3C2B" w:rsidRPr="002F3C2B" w:rsidRDefault="002F3C2B" w:rsidP="002F3C2B">
            <w:r w:rsidRPr="002F3C2B">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65911A62" w14:textId="77777777" w:rsidR="002F3C2B" w:rsidRPr="002F3C2B" w:rsidRDefault="002F3C2B" w:rsidP="002F3C2B">
            <w:r w:rsidRPr="002F3C2B">
              <w:t>9.5 (7.1)</w:t>
            </w:r>
          </w:p>
        </w:tc>
        <w:tc>
          <w:tcPr>
            <w:tcW w:w="0" w:type="auto"/>
            <w:tcBorders>
              <w:top w:val="single" w:sz="6" w:space="0" w:color="000000"/>
              <w:left w:val="single" w:sz="6" w:space="0" w:color="000000"/>
              <w:bottom w:val="single" w:sz="6" w:space="0" w:color="000000"/>
              <w:right w:val="single" w:sz="6" w:space="0" w:color="000000"/>
            </w:tcBorders>
            <w:hideMark/>
          </w:tcPr>
          <w:p w14:paraId="0AAE20E9"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55312F0F"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5AE736ED" w14:textId="77777777" w:rsidR="002F3C2B" w:rsidRPr="002F3C2B" w:rsidRDefault="002F3C2B" w:rsidP="002F3C2B">
            <w:r w:rsidRPr="002F3C2B">
              <w:t>6.6 (4.9)</w:t>
            </w:r>
          </w:p>
        </w:tc>
        <w:tc>
          <w:tcPr>
            <w:tcW w:w="0" w:type="auto"/>
            <w:tcBorders>
              <w:top w:val="single" w:sz="6" w:space="0" w:color="000000"/>
              <w:left w:val="single" w:sz="6" w:space="0" w:color="000000"/>
              <w:bottom w:val="single" w:sz="6" w:space="0" w:color="000000"/>
              <w:right w:val="single" w:sz="6" w:space="0" w:color="000000"/>
            </w:tcBorders>
            <w:hideMark/>
          </w:tcPr>
          <w:p w14:paraId="73331230" w14:textId="77777777" w:rsidR="002F3C2B" w:rsidRPr="002F3C2B" w:rsidRDefault="002F3C2B" w:rsidP="002F3C2B">
            <w:r w:rsidRPr="002F3C2B">
              <w:t>0.80 (0.60)</w:t>
            </w:r>
          </w:p>
        </w:tc>
      </w:tr>
      <w:tr w:rsidR="002F3C2B" w:rsidRPr="002F3C2B" w14:paraId="4AF9107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9D65EB" w14:textId="77777777" w:rsidR="002F3C2B" w:rsidRPr="002F3C2B" w:rsidRDefault="002F3C2B" w:rsidP="002F3C2B">
            <w:r w:rsidRPr="002F3C2B">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255B9362" w14:textId="77777777" w:rsidR="002F3C2B" w:rsidRPr="002F3C2B" w:rsidRDefault="002F3C2B" w:rsidP="002F3C2B">
            <w:r w:rsidRPr="002F3C2B">
              <w:t>9.5 (7.1)</w:t>
            </w:r>
          </w:p>
        </w:tc>
        <w:tc>
          <w:tcPr>
            <w:tcW w:w="0" w:type="auto"/>
            <w:tcBorders>
              <w:top w:val="single" w:sz="6" w:space="0" w:color="000000"/>
              <w:left w:val="single" w:sz="6" w:space="0" w:color="000000"/>
              <w:bottom w:val="single" w:sz="6" w:space="0" w:color="000000"/>
              <w:right w:val="single" w:sz="6" w:space="0" w:color="000000"/>
            </w:tcBorders>
            <w:hideMark/>
          </w:tcPr>
          <w:p w14:paraId="4531D41E"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3A3619C"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4DE467ED" w14:textId="77777777" w:rsidR="002F3C2B" w:rsidRPr="002F3C2B" w:rsidRDefault="002F3C2B" w:rsidP="002F3C2B">
            <w:r w:rsidRPr="002F3C2B">
              <w:t>5.5 (4.1)</w:t>
            </w:r>
          </w:p>
        </w:tc>
        <w:tc>
          <w:tcPr>
            <w:tcW w:w="0" w:type="auto"/>
            <w:tcBorders>
              <w:top w:val="single" w:sz="6" w:space="0" w:color="000000"/>
              <w:left w:val="single" w:sz="6" w:space="0" w:color="000000"/>
              <w:bottom w:val="single" w:sz="6" w:space="0" w:color="000000"/>
              <w:right w:val="single" w:sz="6" w:space="0" w:color="000000"/>
            </w:tcBorders>
            <w:hideMark/>
          </w:tcPr>
          <w:p w14:paraId="4E73C929" w14:textId="77777777" w:rsidR="002F3C2B" w:rsidRPr="002F3C2B" w:rsidRDefault="002F3C2B" w:rsidP="002F3C2B">
            <w:r w:rsidRPr="002F3C2B">
              <w:t>0.80 (0.60)</w:t>
            </w:r>
          </w:p>
        </w:tc>
      </w:tr>
      <w:tr w:rsidR="002F3C2B" w:rsidRPr="002F3C2B" w14:paraId="1933BEA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F9BEFC" w14:textId="77777777" w:rsidR="002F3C2B" w:rsidRPr="002F3C2B" w:rsidRDefault="002F3C2B" w:rsidP="002F3C2B">
            <w:r w:rsidRPr="002F3C2B">
              <w:t>37≤KW&lt;56 (50≤HP&lt;75)</w:t>
            </w:r>
          </w:p>
        </w:tc>
        <w:tc>
          <w:tcPr>
            <w:tcW w:w="0" w:type="auto"/>
            <w:tcBorders>
              <w:top w:val="single" w:sz="6" w:space="0" w:color="000000"/>
              <w:left w:val="single" w:sz="6" w:space="0" w:color="000000"/>
              <w:bottom w:val="single" w:sz="6" w:space="0" w:color="000000"/>
              <w:right w:val="single" w:sz="6" w:space="0" w:color="000000"/>
            </w:tcBorders>
            <w:hideMark/>
          </w:tcPr>
          <w:p w14:paraId="3B2098E6"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6C9670BD"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627003E9" w14:textId="77777777" w:rsidR="002F3C2B" w:rsidRPr="002F3C2B" w:rsidRDefault="002F3C2B" w:rsidP="002F3C2B">
            <w:r w:rsidRPr="002F3C2B">
              <w:t>9.2 (6.9)</w:t>
            </w:r>
          </w:p>
        </w:tc>
        <w:tc>
          <w:tcPr>
            <w:tcW w:w="0" w:type="auto"/>
            <w:tcBorders>
              <w:top w:val="single" w:sz="6" w:space="0" w:color="000000"/>
              <w:left w:val="single" w:sz="6" w:space="0" w:color="000000"/>
              <w:bottom w:val="single" w:sz="6" w:space="0" w:color="000000"/>
              <w:right w:val="single" w:sz="6" w:space="0" w:color="000000"/>
            </w:tcBorders>
            <w:hideMark/>
          </w:tcPr>
          <w:p w14:paraId="7E52E838"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4DA39FBC" w14:textId="77777777" w:rsidR="002F3C2B" w:rsidRPr="002F3C2B" w:rsidRDefault="002F3C2B" w:rsidP="002F3C2B"/>
        </w:tc>
      </w:tr>
      <w:tr w:rsidR="002F3C2B" w:rsidRPr="002F3C2B" w14:paraId="0CCFC06A"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25A77D" w14:textId="77777777" w:rsidR="002F3C2B" w:rsidRPr="002F3C2B" w:rsidRDefault="002F3C2B" w:rsidP="002F3C2B">
            <w:r w:rsidRPr="002F3C2B">
              <w:t>56≤KW&lt;75 (75≤HP&lt;100)</w:t>
            </w:r>
          </w:p>
        </w:tc>
        <w:tc>
          <w:tcPr>
            <w:tcW w:w="0" w:type="auto"/>
            <w:tcBorders>
              <w:top w:val="single" w:sz="6" w:space="0" w:color="000000"/>
              <w:left w:val="single" w:sz="6" w:space="0" w:color="000000"/>
              <w:bottom w:val="single" w:sz="6" w:space="0" w:color="000000"/>
              <w:right w:val="single" w:sz="6" w:space="0" w:color="000000"/>
            </w:tcBorders>
            <w:hideMark/>
          </w:tcPr>
          <w:p w14:paraId="4C9767A9"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6770A4F8"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6775B17B" w14:textId="77777777" w:rsidR="002F3C2B" w:rsidRPr="002F3C2B" w:rsidRDefault="002F3C2B" w:rsidP="002F3C2B">
            <w:r w:rsidRPr="002F3C2B">
              <w:t>9.2 (6.9)</w:t>
            </w:r>
          </w:p>
        </w:tc>
        <w:tc>
          <w:tcPr>
            <w:tcW w:w="0" w:type="auto"/>
            <w:tcBorders>
              <w:top w:val="single" w:sz="6" w:space="0" w:color="000000"/>
              <w:left w:val="single" w:sz="6" w:space="0" w:color="000000"/>
              <w:bottom w:val="single" w:sz="6" w:space="0" w:color="000000"/>
              <w:right w:val="single" w:sz="6" w:space="0" w:color="000000"/>
            </w:tcBorders>
            <w:hideMark/>
          </w:tcPr>
          <w:p w14:paraId="2926B166"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4C70573E" w14:textId="77777777" w:rsidR="002F3C2B" w:rsidRPr="002F3C2B" w:rsidRDefault="002F3C2B" w:rsidP="002F3C2B"/>
        </w:tc>
      </w:tr>
      <w:tr w:rsidR="002F3C2B" w:rsidRPr="002F3C2B" w14:paraId="3164080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1562A6" w14:textId="77777777" w:rsidR="002F3C2B" w:rsidRPr="002F3C2B" w:rsidRDefault="002F3C2B" w:rsidP="002F3C2B">
            <w:r w:rsidRPr="002F3C2B">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14:paraId="6476405C"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7900342"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5AD9BBCA" w14:textId="77777777" w:rsidR="002F3C2B" w:rsidRPr="002F3C2B" w:rsidRDefault="002F3C2B" w:rsidP="002F3C2B">
            <w:r w:rsidRPr="002F3C2B">
              <w:t>9.2 (6.9)</w:t>
            </w:r>
          </w:p>
        </w:tc>
        <w:tc>
          <w:tcPr>
            <w:tcW w:w="0" w:type="auto"/>
            <w:tcBorders>
              <w:top w:val="single" w:sz="6" w:space="0" w:color="000000"/>
              <w:left w:val="single" w:sz="6" w:space="0" w:color="000000"/>
              <w:bottom w:val="single" w:sz="6" w:space="0" w:color="000000"/>
              <w:right w:val="single" w:sz="6" w:space="0" w:color="000000"/>
            </w:tcBorders>
            <w:hideMark/>
          </w:tcPr>
          <w:p w14:paraId="6E0612CA"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A0BCA7D" w14:textId="77777777" w:rsidR="002F3C2B" w:rsidRPr="002F3C2B" w:rsidRDefault="002F3C2B" w:rsidP="002F3C2B"/>
        </w:tc>
      </w:tr>
      <w:tr w:rsidR="002F3C2B" w:rsidRPr="002F3C2B" w14:paraId="4AF552BA"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950707" w14:textId="77777777" w:rsidR="002F3C2B" w:rsidRPr="002F3C2B" w:rsidRDefault="002F3C2B" w:rsidP="002F3C2B">
            <w:r w:rsidRPr="002F3C2B">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14:paraId="213B7581"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0117A72A" w14:textId="77777777" w:rsidR="002F3C2B" w:rsidRPr="002F3C2B" w:rsidRDefault="002F3C2B" w:rsidP="002F3C2B">
            <w:r w:rsidRPr="002F3C2B">
              <w:t>1.3 (1.0)</w:t>
            </w:r>
          </w:p>
        </w:tc>
        <w:tc>
          <w:tcPr>
            <w:tcW w:w="0" w:type="auto"/>
            <w:tcBorders>
              <w:top w:val="single" w:sz="6" w:space="0" w:color="000000"/>
              <w:left w:val="single" w:sz="6" w:space="0" w:color="000000"/>
              <w:bottom w:val="single" w:sz="6" w:space="0" w:color="000000"/>
              <w:right w:val="single" w:sz="6" w:space="0" w:color="000000"/>
            </w:tcBorders>
            <w:hideMark/>
          </w:tcPr>
          <w:p w14:paraId="0374ACCF" w14:textId="77777777" w:rsidR="002F3C2B" w:rsidRPr="002F3C2B" w:rsidRDefault="002F3C2B" w:rsidP="002F3C2B">
            <w:r w:rsidRPr="002F3C2B">
              <w:t>9.2 (6.9)</w:t>
            </w:r>
          </w:p>
        </w:tc>
        <w:tc>
          <w:tcPr>
            <w:tcW w:w="0" w:type="auto"/>
            <w:tcBorders>
              <w:top w:val="single" w:sz="6" w:space="0" w:color="000000"/>
              <w:left w:val="single" w:sz="6" w:space="0" w:color="000000"/>
              <w:bottom w:val="single" w:sz="6" w:space="0" w:color="000000"/>
              <w:right w:val="single" w:sz="6" w:space="0" w:color="000000"/>
            </w:tcBorders>
            <w:hideMark/>
          </w:tcPr>
          <w:p w14:paraId="2E163DAB" w14:textId="77777777" w:rsidR="002F3C2B" w:rsidRPr="002F3C2B" w:rsidRDefault="002F3C2B" w:rsidP="002F3C2B">
            <w:r w:rsidRPr="002F3C2B">
              <w:t>11.4 (8.5)</w:t>
            </w:r>
          </w:p>
        </w:tc>
        <w:tc>
          <w:tcPr>
            <w:tcW w:w="0" w:type="auto"/>
            <w:tcBorders>
              <w:top w:val="single" w:sz="6" w:space="0" w:color="000000"/>
              <w:left w:val="single" w:sz="6" w:space="0" w:color="000000"/>
              <w:bottom w:val="single" w:sz="6" w:space="0" w:color="000000"/>
              <w:right w:val="single" w:sz="6" w:space="0" w:color="000000"/>
            </w:tcBorders>
            <w:hideMark/>
          </w:tcPr>
          <w:p w14:paraId="26489E80" w14:textId="77777777" w:rsidR="002F3C2B" w:rsidRPr="002F3C2B" w:rsidRDefault="002F3C2B" w:rsidP="002F3C2B">
            <w:r w:rsidRPr="002F3C2B">
              <w:t>0.54 (0.40)</w:t>
            </w:r>
          </w:p>
        </w:tc>
      </w:tr>
      <w:tr w:rsidR="002F3C2B" w:rsidRPr="002F3C2B" w14:paraId="675E67C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7390EF" w14:textId="77777777" w:rsidR="002F3C2B" w:rsidRPr="002F3C2B" w:rsidRDefault="002F3C2B" w:rsidP="002F3C2B">
            <w:r w:rsidRPr="002F3C2B">
              <w:lastRenderedPageBreak/>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14:paraId="2C8BFD70"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118678A6" w14:textId="77777777" w:rsidR="002F3C2B" w:rsidRPr="002F3C2B" w:rsidRDefault="002F3C2B" w:rsidP="002F3C2B">
            <w:r w:rsidRPr="002F3C2B">
              <w:t>1.3 (1.0)</w:t>
            </w:r>
          </w:p>
        </w:tc>
        <w:tc>
          <w:tcPr>
            <w:tcW w:w="0" w:type="auto"/>
            <w:tcBorders>
              <w:top w:val="single" w:sz="6" w:space="0" w:color="000000"/>
              <w:left w:val="single" w:sz="6" w:space="0" w:color="000000"/>
              <w:bottom w:val="single" w:sz="6" w:space="0" w:color="000000"/>
              <w:right w:val="single" w:sz="6" w:space="0" w:color="000000"/>
            </w:tcBorders>
            <w:hideMark/>
          </w:tcPr>
          <w:p w14:paraId="6ECF2C4D" w14:textId="77777777" w:rsidR="002F3C2B" w:rsidRPr="002F3C2B" w:rsidRDefault="002F3C2B" w:rsidP="002F3C2B">
            <w:r w:rsidRPr="002F3C2B">
              <w:t>9.2 (6.9)</w:t>
            </w:r>
          </w:p>
        </w:tc>
        <w:tc>
          <w:tcPr>
            <w:tcW w:w="0" w:type="auto"/>
            <w:tcBorders>
              <w:top w:val="single" w:sz="6" w:space="0" w:color="000000"/>
              <w:left w:val="single" w:sz="6" w:space="0" w:color="000000"/>
              <w:bottom w:val="single" w:sz="6" w:space="0" w:color="000000"/>
              <w:right w:val="single" w:sz="6" w:space="0" w:color="000000"/>
            </w:tcBorders>
            <w:hideMark/>
          </w:tcPr>
          <w:p w14:paraId="1CE3886D" w14:textId="77777777" w:rsidR="002F3C2B" w:rsidRPr="002F3C2B" w:rsidRDefault="002F3C2B" w:rsidP="002F3C2B">
            <w:r w:rsidRPr="002F3C2B">
              <w:t>11.4 (8.5)</w:t>
            </w:r>
          </w:p>
        </w:tc>
        <w:tc>
          <w:tcPr>
            <w:tcW w:w="0" w:type="auto"/>
            <w:tcBorders>
              <w:top w:val="single" w:sz="6" w:space="0" w:color="000000"/>
              <w:left w:val="single" w:sz="6" w:space="0" w:color="000000"/>
              <w:bottom w:val="single" w:sz="6" w:space="0" w:color="000000"/>
              <w:right w:val="single" w:sz="6" w:space="0" w:color="000000"/>
            </w:tcBorders>
            <w:hideMark/>
          </w:tcPr>
          <w:p w14:paraId="5FF57A37" w14:textId="77777777" w:rsidR="002F3C2B" w:rsidRPr="002F3C2B" w:rsidRDefault="002F3C2B" w:rsidP="002F3C2B">
            <w:r w:rsidRPr="002F3C2B">
              <w:t>0.54 (0.40)</w:t>
            </w:r>
          </w:p>
        </w:tc>
      </w:tr>
      <w:tr w:rsidR="002F3C2B" w:rsidRPr="002F3C2B" w14:paraId="17AF6CB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C0D274" w14:textId="77777777" w:rsidR="002F3C2B" w:rsidRPr="002F3C2B" w:rsidRDefault="002F3C2B" w:rsidP="002F3C2B">
            <w:r w:rsidRPr="002F3C2B">
              <w:t>450≤KW≤560 (600≤HP≤750)</w:t>
            </w:r>
          </w:p>
        </w:tc>
        <w:tc>
          <w:tcPr>
            <w:tcW w:w="0" w:type="auto"/>
            <w:tcBorders>
              <w:top w:val="single" w:sz="6" w:space="0" w:color="000000"/>
              <w:left w:val="single" w:sz="6" w:space="0" w:color="000000"/>
              <w:bottom w:val="single" w:sz="6" w:space="0" w:color="000000"/>
              <w:right w:val="single" w:sz="6" w:space="0" w:color="000000"/>
            </w:tcBorders>
            <w:hideMark/>
          </w:tcPr>
          <w:p w14:paraId="1F5681B6"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54BAE73A" w14:textId="77777777" w:rsidR="002F3C2B" w:rsidRPr="002F3C2B" w:rsidRDefault="002F3C2B" w:rsidP="002F3C2B">
            <w:r w:rsidRPr="002F3C2B">
              <w:t>1.3 (1.0)</w:t>
            </w:r>
          </w:p>
        </w:tc>
        <w:tc>
          <w:tcPr>
            <w:tcW w:w="0" w:type="auto"/>
            <w:tcBorders>
              <w:top w:val="single" w:sz="6" w:space="0" w:color="000000"/>
              <w:left w:val="single" w:sz="6" w:space="0" w:color="000000"/>
              <w:bottom w:val="single" w:sz="6" w:space="0" w:color="000000"/>
              <w:right w:val="single" w:sz="6" w:space="0" w:color="000000"/>
            </w:tcBorders>
            <w:hideMark/>
          </w:tcPr>
          <w:p w14:paraId="21457A2F" w14:textId="77777777" w:rsidR="002F3C2B" w:rsidRPr="002F3C2B" w:rsidRDefault="002F3C2B" w:rsidP="002F3C2B">
            <w:r w:rsidRPr="002F3C2B">
              <w:t>9.2 (6.9)</w:t>
            </w:r>
          </w:p>
        </w:tc>
        <w:tc>
          <w:tcPr>
            <w:tcW w:w="0" w:type="auto"/>
            <w:tcBorders>
              <w:top w:val="single" w:sz="6" w:space="0" w:color="000000"/>
              <w:left w:val="single" w:sz="6" w:space="0" w:color="000000"/>
              <w:bottom w:val="single" w:sz="6" w:space="0" w:color="000000"/>
              <w:right w:val="single" w:sz="6" w:space="0" w:color="000000"/>
            </w:tcBorders>
            <w:hideMark/>
          </w:tcPr>
          <w:p w14:paraId="016D15F3" w14:textId="77777777" w:rsidR="002F3C2B" w:rsidRPr="002F3C2B" w:rsidRDefault="002F3C2B" w:rsidP="002F3C2B">
            <w:r w:rsidRPr="002F3C2B">
              <w:t>11.4 (8.5)</w:t>
            </w:r>
          </w:p>
        </w:tc>
        <w:tc>
          <w:tcPr>
            <w:tcW w:w="0" w:type="auto"/>
            <w:tcBorders>
              <w:top w:val="single" w:sz="6" w:space="0" w:color="000000"/>
              <w:left w:val="single" w:sz="6" w:space="0" w:color="000000"/>
              <w:bottom w:val="single" w:sz="6" w:space="0" w:color="000000"/>
              <w:right w:val="single" w:sz="6" w:space="0" w:color="000000"/>
            </w:tcBorders>
            <w:hideMark/>
          </w:tcPr>
          <w:p w14:paraId="50EFB995" w14:textId="77777777" w:rsidR="002F3C2B" w:rsidRPr="002F3C2B" w:rsidRDefault="002F3C2B" w:rsidP="002F3C2B">
            <w:r w:rsidRPr="002F3C2B">
              <w:t>0.54 (0.40)</w:t>
            </w:r>
          </w:p>
        </w:tc>
      </w:tr>
      <w:tr w:rsidR="002F3C2B" w:rsidRPr="002F3C2B" w14:paraId="4C3D5B41"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EA506B" w14:textId="77777777" w:rsidR="002F3C2B" w:rsidRPr="002F3C2B" w:rsidRDefault="002F3C2B" w:rsidP="002F3C2B">
            <w:r w:rsidRPr="002F3C2B">
              <w:t>KW&gt;560 (HP&gt;750)</w:t>
            </w:r>
          </w:p>
        </w:tc>
        <w:tc>
          <w:tcPr>
            <w:tcW w:w="0" w:type="auto"/>
            <w:tcBorders>
              <w:top w:val="single" w:sz="6" w:space="0" w:color="000000"/>
              <w:left w:val="single" w:sz="6" w:space="0" w:color="000000"/>
              <w:bottom w:val="single" w:sz="6" w:space="0" w:color="000000"/>
              <w:right w:val="single" w:sz="6" w:space="0" w:color="000000"/>
            </w:tcBorders>
            <w:hideMark/>
          </w:tcPr>
          <w:p w14:paraId="1B1BEB98"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1929EE14" w14:textId="77777777" w:rsidR="002F3C2B" w:rsidRPr="002F3C2B" w:rsidRDefault="002F3C2B" w:rsidP="002F3C2B">
            <w:r w:rsidRPr="002F3C2B">
              <w:t>1.3 (1.0)</w:t>
            </w:r>
          </w:p>
        </w:tc>
        <w:tc>
          <w:tcPr>
            <w:tcW w:w="0" w:type="auto"/>
            <w:tcBorders>
              <w:top w:val="single" w:sz="6" w:space="0" w:color="000000"/>
              <w:left w:val="single" w:sz="6" w:space="0" w:color="000000"/>
              <w:bottom w:val="single" w:sz="6" w:space="0" w:color="000000"/>
              <w:right w:val="single" w:sz="6" w:space="0" w:color="000000"/>
            </w:tcBorders>
            <w:hideMark/>
          </w:tcPr>
          <w:p w14:paraId="789F3028" w14:textId="77777777" w:rsidR="002F3C2B" w:rsidRPr="002F3C2B" w:rsidRDefault="002F3C2B" w:rsidP="002F3C2B">
            <w:r w:rsidRPr="002F3C2B">
              <w:t>9.2 (6.9)</w:t>
            </w:r>
          </w:p>
        </w:tc>
        <w:tc>
          <w:tcPr>
            <w:tcW w:w="0" w:type="auto"/>
            <w:tcBorders>
              <w:top w:val="single" w:sz="6" w:space="0" w:color="000000"/>
              <w:left w:val="single" w:sz="6" w:space="0" w:color="000000"/>
              <w:bottom w:val="single" w:sz="6" w:space="0" w:color="000000"/>
              <w:right w:val="single" w:sz="6" w:space="0" w:color="000000"/>
            </w:tcBorders>
            <w:hideMark/>
          </w:tcPr>
          <w:p w14:paraId="0E0765E5" w14:textId="77777777" w:rsidR="002F3C2B" w:rsidRPr="002F3C2B" w:rsidRDefault="002F3C2B" w:rsidP="002F3C2B">
            <w:r w:rsidRPr="002F3C2B">
              <w:t>11.4 (8.5)</w:t>
            </w:r>
          </w:p>
        </w:tc>
        <w:tc>
          <w:tcPr>
            <w:tcW w:w="0" w:type="auto"/>
            <w:tcBorders>
              <w:top w:val="single" w:sz="6" w:space="0" w:color="000000"/>
              <w:left w:val="single" w:sz="6" w:space="0" w:color="000000"/>
              <w:bottom w:val="single" w:sz="6" w:space="0" w:color="000000"/>
              <w:right w:val="single" w:sz="6" w:space="0" w:color="000000"/>
            </w:tcBorders>
            <w:hideMark/>
          </w:tcPr>
          <w:p w14:paraId="4CDCC34E" w14:textId="77777777" w:rsidR="002F3C2B" w:rsidRPr="002F3C2B" w:rsidRDefault="002F3C2B" w:rsidP="002F3C2B">
            <w:r w:rsidRPr="002F3C2B">
              <w:t>0.54 (0.40)</w:t>
            </w:r>
          </w:p>
        </w:tc>
      </w:tr>
    </w:tbl>
    <w:p w14:paraId="68E2B73C" w14:textId="77777777" w:rsidR="002F3C2B" w:rsidRPr="002F3C2B" w:rsidRDefault="002F3C2B" w:rsidP="002F3C2B"/>
    <w:p w14:paraId="5C9C64D8" w14:textId="77777777" w:rsidR="002F3C2B" w:rsidRPr="002F3C2B" w:rsidRDefault="002F3C2B" w:rsidP="002F3C2B">
      <w:pPr>
        <w:outlineLvl w:val="1"/>
        <w:rPr>
          <w:b/>
          <w:bCs/>
        </w:rPr>
      </w:pPr>
      <w:bookmarkStart w:id="81" w:name="40:7.0.1.1.1.98.255.21.57"/>
      <w:bookmarkEnd w:id="81"/>
      <w:r w:rsidRPr="002F3C2B">
        <w:rPr>
          <w:b/>
          <w:bCs/>
        </w:rPr>
        <w:t>Table 2 to Subpart IIII of Part 60—Emission Standards for 2008 Model Year and Later Emergency Stationary CI ICE &lt;37 KW (50 HP) With a Displacement of &lt;10 Liters per Cylinder</w:t>
      </w:r>
    </w:p>
    <w:p w14:paraId="76D58975" w14:textId="77777777" w:rsidR="002F3C2B" w:rsidRPr="002F3C2B" w:rsidRDefault="002F3C2B" w:rsidP="002F3C2B">
      <w:pPr>
        <w:outlineLvl w:val="1"/>
        <w:rPr>
          <w:b/>
          <w:bCs/>
        </w:rPr>
      </w:pPr>
    </w:p>
    <w:p w14:paraId="79074948" w14:textId="77777777" w:rsidR="002F3C2B" w:rsidRPr="002F3C2B" w:rsidRDefault="002F3C2B" w:rsidP="002F3C2B">
      <w:r w:rsidRPr="002F3C2B">
        <w:t>[As stated in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91"/>
        <w:gridCol w:w="2269"/>
        <w:gridCol w:w="2383"/>
        <w:gridCol w:w="1364"/>
        <w:gridCol w:w="1737"/>
      </w:tblGrid>
      <w:tr w:rsidR="002F3C2B" w:rsidRPr="002F3C2B" w14:paraId="2DA28C0B" w14:textId="77777777" w:rsidTr="008C031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2793520F" w14:textId="77777777" w:rsidR="002F3C2B" w:rsidRPr="002F3C2B" w:rsidRDefault="002F3C2B" w:rsidP="002F3C2B">
            <w:pPr>
              <w:rPr>
                <w:b/>
                <w:bCs/>
              </w:rPr>
            </w:pPr>
            <w:r w:rsidRPr="002F3C2B">
              <w:rPr>
                <w:b/>
                <w:bCs/>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59BFC983" w14:textId="77777777" w:rsidR="002F3C2B" w:rsidRPr="002F3C2B" w:rsidRDefault="002F3C2B" w:rsidP="002F3C2B">
            <w:pPr>
              <w:rPr>
                <w:b/>
                <w:bCs/>
              </w:rPr>
            </w:pPr>
            <w:r w:rsidRPr="002F3C2B">
              <w:rPr>
                <w:b/>
                <w:bCs/>
              </w:rPr>
              <w:t>Emission standards for 2008 model year and later emergency stationary CI ICE &lt;37 KW (50 HP) with a displacement of &lt;10 liters per cylinder in g/KW-hr (g/HP-hr)</w:t>
            </w:r>
          </w:p>
        </w:tc>
      </w:tr>
      <w:tr w:rsidR="002F3C2B" w:rsidRPr="002F3C2B" w14:paraId="0FC14AEF" w14:textId="77777777" w:rsidTr="008C03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E35996" w14:textId="77777777" w:rsidR="002F3C2B" w:rsidRPr="002F3C2B" w:rsidRDefault="002F3C2B" w:rsidP="002F3C2B">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FF0B64B" w14:textId="77777777" w:rsidR="002F3C2B" w:rsidRPr="002F3C2B" w:rsidRDefault="002F3C2B" w:rsidP="002F3C2B">
            <w:pPr>
              <w:rPr>
                <w:b/>
                <w:bCs/>
              </w:rPr>
            </w:pPr>
            <w:r w:rsidRPr="002F3C2B">
              <w:rPr>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08E3D2E" w14:textId="77777777" w:rsidR="002F3C2B" w:rsidRPr="002F3C2B" w:rsidRDefault="002F3C2B" w:rsidP="002F3C2B">
            <w:pPr>
              <w:rPr>
                <w:b/>
                <w:bCs/>
              </w:rPr>
            </w:pPr>
            <w:r w:rsidRPr="002F3C2B">
              <w:rPr>
                <w:b/>
                <w:bCs/>
              </w:rPr>
              <w:t>NO</w:t>
            </w:r>
            <w:r w:rsidRPr="002F3C2B">
              <w:rPr>
                <w:b/>
                <w:bCs/>
                <w:vertAlign w:val="subscript"/>
              </w:rPr>
              <w:t>X</w:t>
            </w:r>
            <w:r w:rsidRPr="002F3C2B">
              <w:rPr>
                <w:b/>
                <w:bCs/>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CDD0B2" w14:textId="77777777" w:rsidR="002F3C2B" w:rsidRPr="002F3C2B" w:rsidRDefault="002F3C2B" w:rsidP="002F3C2B">
            <w:pPr>
              <w:rPr>
                <w:b/>
                <w:bCs/>
              </w:rPr>
            </w:pPr>
            <w:r w:rsidRPr="002F3C2B">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1CC2558" w14:textId="77777777" w:rsidR="002F3C2B" w:rsidRPr="002F3C2B" w:rsidRDefault="002F3C2B" w:rsidP="002F3C2B">
            <w:pPr>
              <w:rPr>
                <w:b/>
                <w:bCs/>
              </w:rPr>
            </w:pPr>
            <w:r w:rsidRPr="002F3C2B">
              <w:rPr>
                <w:b/>
                <w:bCs/>
              </w:rPr>
              <w:t>PM</w:t>
            </w:r>
          </w:p>
        </w:tc>
      </w:tr>
      <w:tr w:rsidR="002F3C2B" w:rsidRPr="002F3C2B" w14:paraId="6521E58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645B84" w14:textId="77777777" w:rsidR="002F3C2B" w:rsidRPr="002F3C2B" w:rsidRDefault="002F3C2B" w:rsidP="002F3C2B">
            <w:r w:rsidRPr="002F3C2B">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76179344" w14:textId="77777777" w:rsidR="002F3C2B" w:rsidRPr="002F3C2B" w:rsidRDefault="002F3C2B" w:rsidP="002F3C2B">
            <w:r w:rsidRPr="002F3C2B">
              <w:t>2008+</w:t>
            </w:r>
          </w:p>
        </w:tc>
        <w:tc>
          <w:tcPr>
            <w:tcW w:w="0" w:type="auto"/>
            <w:tcBorders>
              <w:top w:val="single" w:sz="6" w:space="0" w:color="000000"/>
              <w:left w:val="single" w:sz="6" w:space="0" w:color="000000"/>
              <w:bottom w:val="single" w:sz="6" w:space="0" w:color="000000"/>
              <w:right w:val="single" w:sz="6" w:space="0" w:color="000000"/>
            </w:tcBorders>
            <w:hideMark/>
          </w:tcPr>
          <w:p w14:paraId="0179A060" w14:textId="77777777" w:rsidR="002F3C2B" w:rsidRPr="002F3C2B" w:rsidRDefault="002F3C2B" w:rsidP="002F3C2B">
            <w:r w:rsidRPr="002F3C2B">
              <w:t>7.5 (5.6)</w:t>
            </w:r>
          </w:p>
        </w:tc>
        <w:tc>
          <w:tcPr>
            <w:tcW w:w="0" w:type="auto"/>
            <w:tcBorders>
              <w:top w:val="single" w:sz="6" w:space="0" w:color="000000"/>
              <w:left w:val="single" w:sz="6" w:space="0" w:color="000000"/>
              <w:bottom w:val="single" w:sz="6" w:space="0" w:color="000000"/>
              <w:right w:val="single" w:sz="6" w:space="0" w:color="000000"/>
            </w:tcBorders>
            <w:hideMark/>
          </w:tcPr>
          <w:p w14:paraId="320A4257" w14:textId="77777777" w:rsidR="002F3C2B" w:rsidRPr="002F3C2B" w:rsidRDefault="002F3C2B" w:rsidP="002F3C2B">
            <w:r w:rsidRPr="002F3C2B">
              <w:t>8.0 (6.0)</w:t>
            </w:r>
          </w:p>
        </w:tc>
        <w:tc>
          <w:tcPr>
            <w:tcW w:w="0" w:type="auto"/>
            <w:tcBorders>
              <w:top w:val="single" w:sz="6" w:space="0" w:color="000000"/>
              <w:left w:val="single" w:sz="6" w:space="0" w:color="000000"/>
              <w:bottom w:val="single" w:sz="6" w:space="0" w:color="000000"/>
              <w:right w:val="single" w:sz="6" w:space="0" w:color="000000"/>
            </w:tcBorders>
            <w:hideMark/>
          </w:tcPr>
          <w:p w14:paraId="4E9FD7AD" w14:textId="77777777" w:rsidR="002F3C2B" w:rsidRPr="002F3C2B" w:rsidRDefault="002F3C2B" w:rsidP="002F3C2B">
            <w:r w:rsidRPr="002F3C2B">
              <w:t>0.40 (0.30)</w:t>
            </w:r>
          </w:p>
        </w:tc>
      </w:tr>
      <w:tr w:rsidR="002F3C2B" w:rsidRPr="002F3C2B" w14:paraId="7AD0DBD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6FF7FC" w14:textId="77777777" w:rsidR="002F3C2B" w:rsidRPr="002F3C2B" w:rsidRDefault="002F3C2B" w:rsidP="002F3C2B">
            <w:r w:rsidRPr="002F3C2B">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42896D5E" w14:textId="77777777" w:rsidR="002F3C2B" w:rsidRPr="002F3C2B" w:rsidRDefault="002F3C2B" w:rsidP="002F3C2B">
            <w:r w:rsidRPr="002F3C2B">
              <w:t>2008+</w:t>
            </w:r>
          </w:p>
        </w:tc>
        <w:tc>
          <w:tcPr>
            <w:tcW w:w="0" w:type="auto"/>
            <w:tcBorders>
              <w:top w:val="single" w:sz="6" w:space="0" w:color="000000"/>
              <w:left w:val="single" w:sz="6" w:space="0" w:color="000000"/>
              <w:bottom w:val="single" w:sz="6" w:space="0" w:color="000000"/>
              <w:right w:val="single" w:sz="6" w:space="0" w:color="000000"/>
            </w:tcBorders>
            <w:hideMark/>
          </w:tcPr>
          <w:p w14:paraId="2D357B6D" w14:textId="77777777" w:rsidR="002F3C2B" w:rsidRPr="002F3C2B" w:rsidRDefault="002F3C2B" w:rsidP="002F3C2B">
            <w:r w:rsidRPr="002F3C2B">
              <w:t>7.5 (5.6)</w:t>
            </w:r>
          </w:p>
        </w:tc>
        <w:tc>
          <w:tcPr>
            <w:tcW w:w="0" w:type="auto"/>
            <w:tcBorders>
              <w:top w:val="single" w:sz="6" w:space="0" w:color="000000"/>
              <w:left w:val="single" w:sz="6" w:space="0" w:color="000000"/>
              <w:bottom w:val="single" w:sz="6" w:space="0" w:color="000000"/>
              <w:right w:val="single" w:sz="6" w:space="0" w:color="000000"/>
            </w:tcBorders>
            <w:hideMark/>
          </w:tcPr>
          <w:p w14:paraId="77CCDAFD" w14:textId="77777777" w:rsidR="002F3C2B" w:rsidRPr="002F3C2B" w:rsidRDefault="002F3C2B" w:rsidP="002F3C2B">
            <w:r w:rsidRPr="002F3C2B">
              <w:t>6.6 (4.9)</w:t>
            </w:r>
          </w:p>
        </w:tc>
        <w:tc>
          <w:tcPr>
            <w:tcW w:w="0" w:type="auto"/>
            <w:tcBorders>
              <w:top w:val="single" w:sz="6" w:space="0" w:color="000000"/>
              <w:left w:val="single" w:sz="6" w:space="0" w:color="000000"/>
              <w:bottom w:val="single" w:sz="6" w:space="0" w:color="000000"/>
              <w:right w:val="single" w:sz="6" w:space="0" w:color="000000"/>
            </w:tcBorders>
            <w:hideMark/>
          </w:tcPr>
          <w:p w14:paraId="08FA0650" w14:textId="77777777" w:rsidR="002F3C2B" w:rsidRPr="002F3C2B" w:rsidRDefault="002F3C2B" w:rsidP="002F3C2B">
            <w:r w:rsidRPr="002F3C2B">
              <w:t>0.40 (0.30)</w:t>
            </w:r>
          </w:p>
        </w:tc>
      </w:tr>
      <w:tr w:rsidR="002F3C2B" w:rsidRPr="002F3C2B" w14:paraId="33118CE7"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8EAA76" w14:textId="77777777" w:rsidR="002F3C2B" w:rsidRPr="002F3C2B" w:rsidRDefault="002F3C2B" w:rsidP="002F3C2B">
            <w:r w:rsidRPr="002F3C2B">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312E4550" w14:textId="77777777" w:rsidR="002F3C2B" w:rsidRPr="002F3C2B" w:rsidRDefault="002F3C2B" w:rsidP="002F3C2B">
            <w:r w:rsidRPr="002F3C2B">
              <w:t>2008+</w:t>
            </w:r>
          </w:p>
        </w:tc>
        <w:tc>
          <w:tcPr>
            <w:tcW w:w="0" w:type="auto"/>
            <w:tcBorders>
              <w:top w:val="single" w:sz="6" w:space="0" w:color="000000"/>
              <w:left w:val="single" w:sz="6" w:space="0" w:color="000000"/>
              <w:bottom w:val="single" w:sz="6" w:space="0" w:color="000000"/>
              <w:right w:val="single" w:sz="6" w:space="0" w:color="000000"/>
            </w:tcBorders>
            <w:hideMark/>
          </w:tcPr>
          <w:p w14:paraId="5725DCBC" w14:textId="77777777" w:rsidR="002F3C2B" w:rsidRPr="002F3C2B" w:rsidRDefault="002F3C2B" w:rsidP="002F3C2B">
            <w:r w:rsidRPr="002F3C2B">
              <w:t>7.5 (5.6)</w:t>
            </w:r>
          </w:p>
        </w:tc>
        <w:tc>
          <w:tcPr>
            <w:tcW w:w="0" w:type="auto"/>
            <w:tcBorders>
              <w:top w:val="single" w:sz="6" w:space="0" w:color="000000"/>
              <w:left w:val="single" w:sz="6" w:space="0" w:color="000000"/>
              <w:bottom w:val="single" w:sz="6" w:space="0" w:color="000000"/>
              <w:right w:val="single" w:sz="6" w:space="0" w:color="000000"/>
            </w:tcBorders>
            <w:hideMark/>
          </w:tcPr>
          <w:p w14:paraId="62920DDC" w14:textId="77777777" w:rsidR="002F3C2B" w:rsidRPr="002F3C2B" w:rsidRDefault="002F3C2B" w:rsidP="002F3C2B">
            <w:r w:rsidRPr="002F3C2B">
              <w:t>5.5 (4.1)</w:t>
            </w:r>
          </w:p>
        </w:tc>
        <w:tc>
          <w:tcPr>
            <w:tcW w:w="0" w:type="auto"/>
            <w:tcBorders>
              <w:top w:val="single" w:sz="6" w:space="0" w:color="000000"/>
              <w:left w:val="single" w:sz="6" w:space="0" w:color="000000"/>
              <w:bottom w:val="single" w:sz="6" w:space="0" w:color="000000"/>
              <w:right w:val="single" w:sz="6" w:space="0" w:color="000000"/>
            </w:tcBorders>
            <w:hideMark/>
          </w:tcPr>
          <w:p w14:paraId="182A8A8A" w14:textId="77777777" w:rsidR="002F3C2B" w:rsidRPr="002F3C2B" w:rsidRDefault="002F3C2B" w:rsidP="002F3C2B">
            <w:r w:rsidRPr="002F3C2B">
              <w:t>0.30 (0.22)</w:t>
            </w:r>
          </w:p>
        </w:tc>
      </w:tr>
    </w:tbl>
    <w:p w14:paraId="4357394F" w14:textId="77777777" w:rsidR="002F3C2B" w:rsidRPr="002F3C2B" w:rsidRDefault="002F3C2B" w:rsidP="002F3C2B"/>
    <w:p w14:paraId="043E58CE" w14:textId="77777777" w:rsidR="002F3C2B" w:rsidRPr="002F3C2B" w:rsidRDefault="002F3C2B" w:rsidP="002F3C2B">
      <w:pPr>
        <w:outlineLvl w:val="1"/>
        <w:rPr>
          <w:b/>
          <w:bCs/>
        </w:rPr>
      </w:pPr>
      <w:bookmarkStart w:id="82" w:name="40:7.0.1.1.1.98.255.21.58"/>
      <w:bookmarkEnd w:id="82"/>
      <w:r w:rsidRPr="002F3C2B">
        <w:rPr>
          <w:b/>
          <w:bCs/>
        </w:rPr>
        <w:t>Table 3 to Subpart IIII of Part 60—Certification Requirements for Stationary Fire Pump Engines</w:t>
      </w:r>
    </w:p>
    <w:p w14:paraId="66E186CA" w14:textId="77777777" w:rsidR="002F3C2B" w:rsidRPr="002F3C2B" w:rsidRDefault="002F3C2B" w:rsidP="002F3C2B">
      <w:pPr>
        <w:outlineLvl w:val="1"/>
        <w:rPr>
          <w:b/>
          <w:bCs/>
        </w:rPr>
      </w:pPr>
    </w:p>
    <w:p w14:paraId="74FCD6CF" w14:textId="77777777" w:rsidR="002F3C2B" w:rsidRPr="002F3C2B" w:rsidRDefault="002F3C2B" w:rsidP="002F3C2B">
      <w:r w:rsidRPr="002F3C2B">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41"/>
        <w:gridCol w:w="7403"/>
      </w:tblGrid>
      <w:tr w:rsidR="002F3C2B" w:rsidRPr="002F3C2B" w14:paraId="179A9F6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2C9C4D4" w14:textId="77777777" w:rsidR="002F3C2B" w:rsidRPr="002F3C2B" w:rsidRDefault="002F3C2B" w:rsidP="002F3C2B">
            <w:pPr>
              <w:rPr>
                <w:b/>
                <w:bCs/>
              </w:rPr>
            </w:pPr>
            <w:r w:rsidRPr="002F3C2B">
              <w:rPr>
                <w:b/>
                <w:bCs/>
              </w:rPr>
              <w:t>Engine</w:t>
            </w:r>
            <w:r w:rsidRPr="002F3C2B">
              <w:rPr>
                <w:b/>
                <w:bCs/>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190B5C9" w14:textId="77777777" w:rsidR="002F3C2B" w:rsidRPr="002F3C2B" w:rsidRDefault="002F3C2B" w:rsidP="002F3C2B">
            <w:pPr>
              <w:rPr>
                <w:b/>
                <w:bCs/>
              </w:rPr>
            </w:pPr>
            <w:r w:rsidRPr="002F3C2B">
              <w:rPr>
                <w:b/>
                <w:bCs/>
              </w:rPr>
              <w:t>Starting model year engine manufacturers must certify</w:t>
            </w:r>
            <w:r w:rsidRPr="002F3C2B">
              <w:rPr>
                <w:b/>
                <w:bCs/>
              </w:rPr>
              <w:br/>
              <w:t>new</w:t>
            </w:r>
            <w:r w:rsidRPr="002F3C2B">
              <w:rPr>
                <w:b/>
                <w:bCs/>
              </w:rPr>
              <w:br/>
              <w:t>stationary</w:t>
            </w:r>
            <w:r w:rsidRPr="002F3C2B">
              <w:rPr>
                <w:b/>
                <w:bCs/>
              </w:rPr>
              <w:br/>
              <w:t>fire pump</w:t>
            </w:r>
            <w:r w:rsidRPr="002F3C2B">
              <w:rPr>
                <w:b/>
                <w:bCs/>
              </w:rPr>
              <w:br/>
              <w:t>engines</w:t>
            </w:r>
            <w:r w:rsidRPr="002F3C2B">
              <w:rPr>
                <w:b/>
                <w:bCs/>
              </w:rPr>
              <w:br/>
              <w:t>according to</w:t>
            </w:r>
            <w:r w:rsidRPr="002F3C2B">
              <w:rPr>
                <w:b/>
                <w:bCs/>
              </w:rPr>
              <w:br/>
              <w:t>§60.4202(d)</w:t>
            </w:r>
            <w:r w:rsidRPr="002F3C2B">
              <w:rPr>
                <w:b/>
                <w:bCs/>
                <w:vertAlign w:val="superscript"/>
              </w:rPr>
              <w:t>1</w:t>
            </w:r>
          </w:p>
        </w:tc>
      </w:tr>
      <w:tr w:rsidR="002F3C2B" w:rsidRPr="002F3C2B" w14:paraId="21802553"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E24C3F" w14:textId="77777777" w:rsidR="002F3C2B" w:rsidRPr="002F3C2B" w:rsidRDefault="002F3C2B" w:rsidP="002F3C2B">
            <w:r w:rsidRPr="002F3C2B">
              <w:t>KW&lt;75</w:t>
            </w:r>
            <w:r w:rsidRPr="002F3C2B">
              <w:br/>
              <w:t>(HP&lt;100)</w:t>
            </w:r>
          </w:p>
        </w:tc>
        <w:tc>
          <w:tcPr>
            <w:tcW w:w="0" w:type="auto"/>
            <w:tcBorders>
              <w:top w:val="single" w:sz="6" w:space="0" w:color="000000"/>
              <w:left w:val="single" w:sz="6" w:space="0" w:color="000000"/>
              <w:bottom w:val="single" w:sz="6" w:space="0" w:color="000000"/>
              <w:right w:val="single" w:sz="6" w:space="0" w:color="000000"/>
            </w:tcBorders>
            <w:hideMark/>
          </w:tcPr>
          <w:p w14:paraId="0193E335" w14:textId="77777777" w:rsidR="002F3C2B" w:rsidRPr="002F3C2B" w:rsidRDefault="002F3C2B" w:rsidP="002F3C2B">
            <w:r w:rsidRPr="002F3C2B">
              <w:t>2011</w:t>
            </w:r>
          </w:p>
        </w:tc>
      </w:tr>
      <w:tr w:rsidR="002F3C2B" w:rsidRPr="002F3C2B" w14:paraId="5A5A346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24960D" w14:textId="77777777" w:rsidR="002F3C2B" w:rsidRPr="002F3C2B" w:rsidRDefault="002F3C2B" w:rsidP="002F3C2B">
            <w:r w:rsidRPr="002F3C2B">
              <w:t>75≤KW&lt;130</w:t>
            </w:r>
            <w:r w:rsidRPr="002F3C2B">
              <w:br/>
              <w:t>(100≤HP&lt;175)</w:t>
            </w:r>
          </w:p>
        </w:tc>
        <w:tc>
          <w:tcPr>
            <w:tcW w:w="0" w:type="auto"/>
            <w:tcBorders>
              <w:top w:val="single" w:sz="6" w:space="0" w:color="000000"/>
              <w:left w:val="single" w:sz="6" w:space="0" w:color="000000"/>
              <w:bottom w:val="single" w:sz="6" w:space="0" w:color="000000"/>
              <w:right w:val="single" w:sz="6" w:space="0" w:color="000000"/>
            </w:tcBorders>
            <w:hideMark/>
          </w:tcPr>
          <w:p w14:paraId="329D5F35" w14:textId="77777777" w:rsidR="002F3C2B" w:rsidRPr="002F3C2B" w:rsidRDefault="002F3C2B" w:rsidP="002F3C2B">
            <w:r w:rsidRPr="002F3C2B">
              <w:t>2010</w:t>
            </w:r>
          </w:p>
        </w:tc>
      </w:tr>
      <w:tr w:rsidR="002F3C2B" w:rsidRPr="002F3C2B" w14:paraId="397C0C85"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98CCC0" w14:textId="77777777" w:rsidR="002F3C2B" w:rsidRPr="002F3C2B" w:rsidRDefault="002F3C2B" w:rsidP="002F3C2B">
            <w:r w:rsidRPr="002F3C2B">
              <w:t>130≤KW≤560</w:t>
            </w:r>
            <w:r w:rsidRPr="002F3C2B">
              <w:br/>
              <w:t>(175≤HP≤750)</w:t>
            </w:r>
          </w:p>
        </w:tc>
        <w:tc>
          <w:tcPr>
            <w:tcW w:w="0" w:type="auto"/>
            <w:tcBorders>
              <w:top w:val="single" w:sz="6" w:space="0" w:color="000000"/>
              <w:left w:val="single" w:sz="6" w:space="0" w:color="000000"/>
              <w:bottom w:val="single" w:sz="6" w:space="0" w:color="000000"/>
              <w:right w:val="single" w:sz="6" w:space="0" w:color="000000"/>
            </w:tcBorders>
            <w:hideMark/>
          </w:tcPr>
          <w:p w14:paraId="6DF3B538" w14:textId="77777777" w:rsidR="002F3C2B" w:rsidRPr="002F3C2B" w:rsidRDefault="002F3C2B" w:rsidP="002F3C2B">
            <w:r w:rsidRPr="002F3C2B">
              <w:t>2009</w:t>
            </w:r>
          </w:p>
        </w:tc>
      </w:tr>
      <w:tr w:rsidR="002F3C2B" w:rsidRPr="002F3C2B" w14:paraId="16091D81"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F928CD" w14:textId="77777777" w:rsidR="002F3C2B" w:rsidRPr="002F3C2B" w:rsidRDefault="002F3C2B" w:rsidP="002F3C2B">
            <w:r w:rsidRPr="002F3C2B">
              <w:t>KW&gt;560</w:t>
            </w:r>
            <w:r w:rsidRPr="002F3C2B">
              <w:br/>
              <w:t>(HP&gt;750)</w:t>
            </w:r>
          </w:p>
        </w:tc>
        <w:tc>
          <w:tcPr>
            <w:tcW w:w="0" w:type="auto"/>
            <w:tcBorders>
              <w:top w:val="single" w:sz="6" w:space="0" w:color="000000"/>
              <w:left w:val="single" w:sz="6" w:space="0" w:color="000000"/>
              <w:bottom w:val="single" w:sz="6" w:space="0" w:color="000000"/>
              <w:right w:val="single" w:sz="6" w:space="0" w:color="000000"/>
            </w:tcBorders>
            <w:hideMark/>
          </w:tcPr>
          <w:p w14:paraId="7F9F1C2E" w14:textId="77777777" w:rsidR="002F3C2B" w:rsidRPr="002F3C2B" w:rsidRDefault="002F3C2B" w:rsidP="002F3C2B">
            <w:r w:rsidRPr="002F3C2B">
              <w:t>2008</w:t>
            </w:r>
          </w:p>
        </w:tc>
      </w:tr>
    </w:tbl>
    <w:p w14:paraId="76BD9D06" w14:textId="77777777" w:rsidR="002F3C2B" w:rsidRPr="002F3C2B" w:rsidRDefault="002F3C2B" w:rsidP="002F3C2B">
      <w:pPr>
        <w:ind w:firstLine="480"/>
      </w:pPr>
      <w:r w:rsidRPr="002F3C2B">
        <w:rPr>
          <w:vertAlign w:val="superscript"/>
        </w:rPr>
        <w:t>1</w:t>
      </w:r>
      <w:r w:rsidRPr="002F3C2B">
        <w:t xml:space="preserve">Manufacturers of fire pump stationary CI ICE with a maximum engine power greater than or equal to 37 kW (50 HP) and less than 450 KW (600 HP) and a rated speed of greater than 2,650 revolutions per </w:t>
      </w:r>
      <w:r w:rsidRPr="002F3C2B">
        <w:lastRenderedPageBreak/>
        <w:t>minute (rpm) are not required to certify such engines until three model years following the model year indicated in this Table 3 for engines in the applicable engine power category.</w:t>
      </w:r>
    </w:p>
    <w:p w14:paraId="633DF41A" w14:textId="77777777" w:rsidR="002F3C2B" w:rsidRPr="002F3C2B" w:rsidRDefault="002F3C2B" w:rsidP="002F3C2B">
      <w:r w:rsidRPr="002F3C2B">
        <w:t>[71 FR 39172, July 11, 2006, as amended at 76 FR 37972, June 28, 2011]</w:t>
      </w:r>
    </w:p>
    <w:p w14:paraId="5ACA6C46" w14:textId="77777777" w:rsidR="002F3C2B" w:rsidRPr="002F3C2B" w:rsidRDefault="002F3C2B" w:rsidP="002F3C2B"/>
    <w:p w14:paraId="22A8A9AD" w14:textId="77777777" w:rsidR="002F3C2B" w:rsidRPr="002F3C2B" w:rsidRDefault="002F3C2B" w:rsidP="002F3C2B">
      <w:pPr>
        <w:outlineLvl w:val="1"/>
        <w:rPr>
          <w:b/>
          <w:bCs/>
        </w:rPr>
      </w:pPr>
      <w:bookmarkStart w:id="83" w:name="40:7.0.1.1.1.98.255.21.59"/>
      <w:bookmarkEnd w:id="83"/>
      <w:r w:rsidRPr="002F3C2B">
        <w:rPr>
          <w:b/>
          <w:bCs/>
        </w:rPr>
        <w:t>Table 4 to Subpart IIII of Part 60—Emission Standards for Stationary Fire Pump Engines</w:t>
      </w:r>
    </w:p>
    <w:p w14:paraId="3B820912" w14:textId="77777777" w:rsidR="002F3C2B" w:rsidRPr="002F3C2B" w:rsidRDefault="002F3C2B" w:rsidP="002F3C2B">
      <w:pPr>
        <w:outlineLvl w:val="1"/>
        <w:rPr>
          <w:b/>
          <w:bCs/>
        </w:rPr>
      </w:pPr>
    </w:p>
    <w:p w14:paraId="06A2CC5D" w14:textId="77777777" w:rsidR="002F3C2B" w:rsidRPr="002F3C2B" w:rsidRDefault="002F3C2B" w:rsidP="002F3C2B">
      <w:r w:rsidRPr="002F3C2B">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0"/>
        <w:gridCol w:w="1862"/>
        <w:gridCol w:w="1777"/>
        <w:gridCol w:w="997"/>
        <w:gridCol w:w="1278"/>
      </w:tblGrid>
      <w:tr w:rsidR="002F3C2B" w:rsidRPr="002F3C2B" w14:paraId="7AF6E78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E86B094" w14:textId="77777777" w:rsidR="002F3C2B" w:rsidRPr="002F3C2B" w:rsidRDefault="002F3C2B" w:rsidP="002F3C2B">
            <w:pPr>
              <w:rPr>
                <w:b/>
                <w:bCs/>
              </w:rPr>
            </w:pPr>
            <w:r w:rsidRPr="002F3C2B">
              <w:rPr>
                <w:b/>
                <w:bCs/>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030D85D" w14:textId="77777777" w:rsidR="002F3C2B" w:rsidRPr="002F3C2B" w:rsidRDefault="002F3C2B" w:rsidP="002F3C2B">
            <w:pPr>
              <w:rPr>
                <w:b/>
                <w:bCs/>
              </w:rPr>
            </w:pPr>
            <w:r w:rsidRPr="002F3C2B">
              <w:rPr>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CE91CE8" w14:textId="77777777" w:rsidR="002F3C2B" w:rsidRPr="002F3C2B" w:rsidRDefault="002F3C2B" w:rsidP="002F3C2B">
            <w:pPr>
              <w:rPr>
                <w:b/>
                <w:bCs/>
              </w:rPr>
            </w:pPr>
            <w:r w:rsidRPr="002F3C2B">
              <w:rPr>
                <w:b/>
                <w:bCs/>
              </w:rPr>
              <w:t>NMHC + NO</w:t>
            </w:r>
            <w:r w:rsidRPr="002F3C2B">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606E82B" w14:textId="77777777" w:rsidR="002F3C2B" w:rsidRPr="002F3C2B" w:rsidRDefault="002F3C2B" w:rsidP="002F3C2B">
            <w:pPr>
              <w:rPr>
                <w:b/>
                <w:bCs/>
              </w:rPr>
            </w:pPr>
            <w:r w:rsidRPr="002F3C2B">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2059377" w14:textId="77777777" w:rsidR="002F3C2B" w:rsidRPr="002F3C2B" w:rsidRDefault="002F3C2B" w:rsidP="002F3C2B">
            <w:pPr>
              <w:rPr>
                <w:b/>
                <w:bCs/>
              </w:rPr>
            </w:pPr>
            <w:r w:rsidRPr="002F3C2B">
              <w:rPr>
                <w:b/>
                <w:bCs/>
              </w:rPr>
              <w:t>PM</w:t>
            </w:r>
          </w:p>
        </w:tc>
      </w:tr>
      <w:tr w:rsidR="002F3C2B" w:rsidRPr="002F3C2B" w14:paraId="37D3D7A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1D7285" w14:textId="77777777" w:rsidR="002F3C2B" w:rsidRPr="002F3C2B" w:rsidRDefault="002F3C2B" w:rsidP="002F3C2B">
            <w:r w:rsidRPr="002F3C2B">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1DBF4CFB" w14:textId="77777777" w:rsidR="002F3C2B" w:rsidRPr="002F3C2B" w:rsidRDefault="002F3C2B" w:rsidP="002F3C2B">
            <w:r w:rsidRPr="002F3C2B">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4EF90BFB"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434D6B02" w14:textId="77777777" w:rsidR="002F3C2B" w:rsidRPr="002F3C2B" w:rsidRDefault="002F3C2B" w:rsidP="002F3C2B">
            <w:r w:rsidRPr="002F3C2B">
              <w:t>8.0 (6.0)</w:t>
            </w:r>
          </w:p>
        </w:tc>
        <w:tc>
          <w:tcPr>
            <w:tcW w:w="0" w:type="auto"/>
            <w:tcBorders>
              <w:top w:val="single" w:sz="6" w:space="0" w:color="000000"/>
              <w:left w:val="single" w:sz="6" w:space="0" w:color="000000"/>
              <w:bottom w:val="single" w:sz="6" w:space="0" w:color="000000"/>
              <w:right w:val="single" w:sz="6" w:space="0" w:color="000000"/>
            </w:tcBorders>
            <w:hideMark/>
          </w:tcPr>
          <w:p w14:paraId="0C0F08DE" w14:textId="77777777" w:rsidR="002F3C2B" w:rsidRPr="002F3C2B" w:rsidRDefault="002F3C2B" w:rsidP="002F3C2B">
            <w:r w:rsidRPr="002F3C2B">
              <w:t>1.0 (0.75)</w:t>
            </w:r>
          </w:p>
        </w:tc>
      </w:tr>
      <w:tr w:rsidR="002F3C2B" w:rsidRPr="002F3C2B" w14:paraId="621519EA"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052BE9"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4272685B" w14:textId="77777777" w:rsidR="002F3C2B" w:rsidRPr="002F3C2B" w:rsidRDefault="002F3C2B" w:rsidP="002F3C2B">
            <w:r w:rsidRPr="002F3C2B">
              <w:t>2011+</w:t>
            </w:r>
          </w:p>
        </w:tc>
        <w:tc>
          <w:tcPr>
            <w:tcW w:w="0" w:type="auto"/>
            <w:tcBorders>
              <w:top w:val="single" w:sz="6" w:space="0" w:color="000000"/>
              <w:left w:val="single" w:sz="6" w:space="0" w:color="000000"/>
              <w:bottom w:val="single" w:sz="6" w:space="0" w:color="000000"/>
              <w:right w:val="single" w:sz="6" w:space="0" w:color="000000"/>
            </w:tcBorders>
            <w:hideMark/>
          </w:tcPr>
          <w:p w14:paraId="3A1A3550" w14:textId="77777777" w:rsidR="002F3C2B" w:rsidRPr="002F3C2B" w:rsidRDefault="002F3C2B" w:rsidP="002F3C2B">
            <w:r w:rsidRPr="002F3C2B">
              <w:t>7.5 (5.6)</w:t>
            </w:r>
          </w:p>
        </w:tc>
        <w:tc>
          <w:tcPr>
            <w:tcW w:w="0" w:type="auto"/>
            <w:tcBorders>
              <w:top w:val="single" w:sz="6" w:space="0" w:color="000000"/>
              <w:left w:val="single" w:sz="6" w:space="0" w:color="000000"/>
              <w:bottom w:val="single" w:sz="6" w:space="0" w:color="000000"/>
              <w:right w:val="single" w:sz="6" w:space="0" w:color="000000"/>
            </w:tcBorders>
            <w:hideMark/>
          </w:tcPr>
          <w:p w14:paraId="1A7C1821"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5B66A34" w14:textId="77777777" w:rsidR="002F3C2B" w:rsidRPr="002F3C2B" w:rsidRDefault="002F3C2B" w:rsidP="002F3C2B">
            <w:r w:rsidRPr="002F3C2B">
              <w:t>0.40 (0.30)</w:t>
            </w:r>
          </w:p>
        </w:tc>
      </w:tr>
      <w:tr w:rsidR="002F3C2B" w:rsidRPr="002F3C2B" w14:paraId="5BA6661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901BB8" w14:textId="77777777" w:rsidR="002F3C2B" w:rsidRPr="002F3C2B" w:rsidRDefault="002F3C2B" w:rsidP="002F3C2B">
            <w:r w:rsidRPr="002F3C2B">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59844965" w14:textId="77777777" w:rsidR="002F3C2B" w:rsidRPr="002F3C2B" w:rsidRDefault="002F3C2B" w:rsidP="002F3C2B">
            <w:r w:rsidRPr="002F3C2B">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43008294" w14:textId="77777777" w:rsidR="002F3C2B" w:rsidRPr="002F3C2B" w:rsidRDefault="002F3C2B" w:rsidP="002F3C2B">
            <w:r w:rsidRPr="002F3C2B">
              <w:t>9.5 (7.1)</w:t>
            </w:r>
          </w:p>
        </w:tc>
        <w:tc>
          <w:tcPr>
            <w:tcW w:w="0" w:type="auto"/>
            <w:tcBorders>
              <w:top w:val="single" w:sz="6" w:space="0" w:color="000000"/>
              <w:left w:val="single" w:sz="6" w:space="0" w:color="000000"/>
              <w:bottom w:val="single" w:sz="6" w:space="0" w:color="000000"/>
              <w:right w:val="single" w:sz="6" w:space="0" w:color="000000"/>
            </w:tcBorders>
            <w:hideMark/>
          </w:tcPr>
          <w:p w14:paraId="059E4E45" w14:textId="77777777" w:rsidR="002F3C2B" w:rsidRPr="002F3C2B" w:rsidRDefault="002F3C2B" w:rsidP="002F3C2B">
            <w:r w:rsidRPr="002F3C2B">
              <w:t>6.6 (4.9)</w:t>
            </w:r>
          </w:p>
        </w:tc>
        <w:tc>
          <w:tcPr>
            <w:tcW w:w="0" w:type="auto"/>
            <w:tcBorders>
              <w:top w:val="single" w:sz="6" w:space="0" w:color="000000"/>
              <w:left w:val="single" w:sz="6" w:space="0" w:color="000000"/>
              <w:bottom w:val="single" w:sz="6" w:space="0" w:color="000000"/>
              <w:right w:val="single" w:sz="6" w:space="0" w:color="000000"/>
            </w:tcBorders>
            <w:hideMark/>
          </w:tcPr>
          <w:p w14:paraId="252D7320" w14:textId="77777777" w:rsidR="002F3C2B" w:rsidRPr="002F3C2B" w:rsidRDefault="002F3C2B" w:rsidP="002F3C2B">
            <w:r w:rsidRPr="002F3C2B">
              <w:t>0.80 (0.60)</w:t>
            </w:r>
          </w:p>
        </w:tc>
      </w:tr>
      <w:tr w:rsidR="002F3C2B" w:rsidRPr="002F3C2B" w14:paraId="272382BD"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A78DE6"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4BFB689A" w14:textId="77777777" w:rsidR="002F3C2B" w:rsidRPr="002F3C2B" w:rsidRDefault="002F3C2B" w:rsidP="002F3C2B">
            <w:r w:rsidRPr="002F3C2B">
              <w:t>2011+</w:t>
            </w:r>
          </w:p>
        </w:tc>
        <w:tc>
          <w:tcPr>
            <w:tcW w:w="0" w:type="auto"/>
            <w:tcBorders>
              <w:top w:val="single" w:sz="6" w:space="0" w:color="000000"/>
              <w:left w:val="single" w:sz="6" w:space="0" w:color="000000"/>
              <w:bottom w:val="single" w:sz="6" w:space="0" w:color="000000"/>
              <w:right w:val="single" w:sz="6" w:space="0" w:color="000000"/>
            </w:tcBorders>
            <w:hideMark/>
          </w:tcPr>
          <w:p w14:paraId="06E8B0B1" w14:textId="77777777" w:rsidR="002F3C2B" w:rsidRPr="002F3C2B" w:rsidRDefault="002F3C2B" w:rsidP="002F3C2B">
            <w:r w:rsidRPr="002F3C2B">
              <w:t>7.5 (5.6)</w:t>
            </w:r>
          </w:p>
        </w:tc>
        <w:tc>
          <w:tcPr>
            <w:tcW w:w="0" w:type="auto"/>
            <w:tcBorders>
              <w:top w:val="single" w:sz="6" w:space="0" w:color="000000"/>
              <w:left w:val="single" w:sz="6" w:space="0" w:color="000000"/>
              <w:bottom w:val="single" w:sz="6" w:space="0" w:color="000000"/>
              <w:right w:val="single" w:sz="6" w:space="0" w:color="000000"/>
            </w:tcBorders>
            <w:hideMark/>
          </w:tcPr>
          <w:p w14:paraId="27CF3A7D"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54038C20" w14:textId="77777777" w:rsidR="002F3C2B" w:rsidRPr="002F3C2B" w:rsidRDefault="002F3C2B" w:rsidP="002F3C2B">
            <w:r w:rsidRPr="002F3C2B">
              <w:t>0.40 (0.30)</w:t>
            </w:r>
          </w:p>
        </w:tc>
      </w:tr>
      <w:tr w:rsidR="002F3C2B" w:rsidRPr="002F3C2B" w14:paraId="1AAF1F7F"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5B61B5" w14:textId="77777777" w:rsidR="002F3C2B" w:rsidRPr="002F3C2B" w:rsidRDefault="002F3C2B" w:rsidP="002F3C2B">
            <w:r w:rsidRPr="002F3C2B">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04C01674" w14:textId="77777777" w:rsidR="002F3C2B" w:rsidRPr="002F3C2B" w:rsidRDefault="002F3C2B" w:rsidP="002F3C2B">
            <w:r w:rsidRPr="002F3C2B">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582A0E5F" w14:textId="77777777" w:rsidR="002F3C2B" w:rsidRPr="002F3C2B" w:rsidRDefault="002F3C2B" w:rsidP="002F3C2B">
            <w:r w:rsidRPr="002F3C2B">
              <w:t>9.5 (7.1)</w:t>
            </w:r>
          </w:p>
        </w:tc>
        <w:tc>
          <w:tcPr>
            <w:tcW w:w="0" w:type="auto"/>
            <w:tcBorders>
              <w:top w:val="single" w:sz="6" w:space="0" w:color="000000"/>
              <w:left w:val="single" w:sz="6" w:space="0" w:color="000000"/>
              <w:bottom w:val="single" w:sz="6" w:space="0" w:color="000000"/>
              <w:right w:val="single" w:sz="6" w:space="0" w:color="000000"/>
            </w:tcBorders>
            <w:hideMark/>
          </w:tcPr>
          <w:p w14:paraId="60762F1F" w14:textId="77777777" w:rsidR="002F3C2B" w:rsidRPr="002F3C2B" w:rsidRDefault="002F3C2B" w:rsidP="002F3C2B">
            <w:r w:rsidRPr="002F3C2B">
              <w:t>5.5 (4.1)</w:t>
            </w:r>
          </w:p>
        </w:tc>
        <w:tc>
          <w:tcPr>
            <w:tcW w:w="0" w:type="auto"/>
            <w:tcBorders>
              <w:top w:val="single" w:sz="6" w:space="0" w:color="000000"/>
              <w:left w:val="single" w:sz="6" w:space="0" w:color="000000"/>
              <w:bottom w:val="single" w:sz="6" w:space="0" w:color="000000"/>
              <w:right w:val="single" w:sz="6" w:space="0" w:color="000000"/>
            </w:tcBorders>
            <w:hideMark/>
          </w:tcPr>
          <w:p w14:paraId="30FAA595" w14:textId="77777777" w:rsidR="002F3C2B" w:rsidRPr="002F3C2B" w:rsidRDefault="002F3C2B" w:rsidP="002F3C2B">
            <w:r w:rsidRPr="002F3C2B">
              <w:t>0.80 (0.60)</w:t>
            </w:r>
          </w:p>
        </w:tc>
      </w:tr>
      <w:tr w:rsidR="002F3C2B" w:rsidRPr="002F3C2B" w14:paraId="247FCF8C"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5800DC"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0A25DAD5" w14:textId="77777777" w:rsidR="002F3C2B" w:rsidRPr="002F3C2B" w:rsidRDefault="002F3C2B" w:rsidP="002F3C2B">
            <w:r w:rsidRPr="002F3C2B">
              <w:t>2011+</w:t>
            </w:r>
          </w:p>
        </w:tc>
        <w:tc>
          <w:tcPr>
            <w:tcW w:w="0" w:type="auto"/>
            <w:tcBorders>
              <w:top w:val="single" w:sz="6" w:space="0" w:color="000000"/>
              <w:left w:val="single" w:sz="6" w:space="0" w:color="000000"/>
              <w:bottom w:val="single" w:sz="6" w:space="0" w:color="000000"/>
              <w:right w:val="single" w:sz="6" w:space="0" w:color="000000"/>
            </w:tcBorders>
            <w:hideMark/>
          </w:tcPr>
          <w:p w14:paraId="6948C7DC" w14:textId="77777777" w:rsidR="002F3C2B" w:rsidRPr="002F3C2B" w:rsidRDefault="002F3C2B" w:rsidP="002F3C2B">
            <w:r w:rsidRPr="002F3C2B">
              <w:t>7.5 (5.6)</w:t>
            </w:r>
          </w:p>
        </w:tc>
        <w:tc>
          <w:tcPr>
            <w:tcW w:w="0" w:type="auto"/>
            <w:tcBorders>
              <w:top w:val="single" w:sz="6" w:space="0" w:color="000000"/>
              <w:left w:val="single" w:sz="6" w:space="0" w:color="000000"/>
              <w:bottom w:val="single" w:sz="6" w:space="0" w:color="000000"/>
              <w:right w:val="single" w:sz="6" w:space="0" w:color="000000"/>
            </w:tcBorders>
            <w:hideMark/>
          </w:tcPr>
          <w:p w14:paraId="282842C0"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B9594F2" w14:textId="77777777" w:rsidR="002F3C2B" w:rsidRPr="002F3C2B" w:rsidRDefault="002F3C2B" w:rsidP="002F3C2B">
            <w:r w:rsidRPr="002F3C2B">
              <w:t>0.30 (0.22)</w:t>
            </w:r>
          </w:p>
        </w:tc>
      </w:tr>
      <w:tr w:rsidR="002F3C2B" w:rsidRPr="002F3C2B" w14:paraId="5298C85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49FA36" w14:textId="77777777" w:rsidR="002F3C2B" w:rsidRPr="002F3C2B" w:rsidRDefault="002F3C2B" w:rsidP="002F3C2B">
            <w:r w:rsidRPr="002F3C2B">
              <w:t>37≤KW&lt;56 (50≤HP&lt;75)</w:t>
            </w:r>
          </w:p>
        </w:tc>
        <w:tc>
          <w:tcPr>
            <w:tcW w:w="0" w:type="auto"/>
            <w:tcBorders>
              <w:top w:val="single" w:sz="6" w:space="0" w:color="000000"/>
              <w:left w:val="single" w:sz="6" w:space="0" w:color="000000"/>
              <w:bottom w:val="single" w:sz="6" w:space="0" w:color="000000"/>
              <w:right w:val="single" w:sz="6" w:space="0" w:color="000000"/>
            </w:tcBorders>
            <w:hideMark/>
          </w:tcPr>
          <w:p w14:paraId="6F10C6FA" w14:textId="77777777" w:rsidR="002F3C2B" w:rsidRPr="002F3C2B" w:rsidRDefault="002F3C2B" w:rsidP="002F3C2B">
            <w:r w:rsidRPr="002F3C2B">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71AE4B18"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4683D5AC" w14:textId="77777777" w:rsidR="002F3C2B" w:rsidRPr="002F3C2B" w:rsidRDefault="002F3C2B" w:rsidP="002F3C2B">
            <w:r w:rsidRPr="002F3C2B">
              <w:t>5.0 (3.7)</w:t>
            </w:r>
          </w:p>
        </w:tc>
        <w:tc>
          <w:tcPr>
            <w:tcW w:w="0" w:type="auto"/>
            <w:tcBorders>
              <w:top w:val="single" w:sz="6" w:space="0" w:color="000000"/>
              <w:left w:val="single" w:sz="6" w:space="0" w:color="000000"/>
              <w:bottom w:val="single" w:sz="6" w:space="0" w:color="000000"/>
              <w:right w:val="single" w:sz="6" w:space="0" w:color="000000"/>
            </w:tcBorders>
            <w:hideMark/>
          </w:tcPr>
          <w:p w14:paraId="4AA90E5C" w14:textId="77777777" w:rsidR="002F3C2B" w:rsidRPr="002F3C2B" w:rsidRDefault="002F3C2B" w:rsidP="002F3C2B">
            <w:r w:rsidRPr="002F3C2B">
              <w:t>0.80 (0.60)</w:t>
            </w:r>
          </w:p>
        </w:tc>
      </w:tr>
      <w:tr w:rsidR="002F3C2B" w:rsidRPr="002F3C2B" w14:paraId="1A5D6ED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49D704"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0DCA9D82" w14:textId="77777777" w:rsidR="002F3C2B" w:rsidRPr="002F3C2B" w:rsidRDefault="002F3C2B" w:rsidP="002F3C2B">
            <w:r w:rsidRPr="002F3C2B">
              <w:t>2011+</w:t>
            </w:r>
            <w:r w:rsidRPr="002F3C2B">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31092AAB" w14:textId="77777777" w:rsidR="002F3C2B" w:rsidRPr="002F3C2B" w:rsidRDefault="002F3C2B" w:rsidP="002F3C2B">
            <w:r w:rsidRPr="002F3C2B">
              <w:t>4.7 (3.5)</w:t>
            </w:r>
          </w:p>
        </w:tc>
        <w:tc>
          <w:tcPr>
            <w:tcW w:w="0" w:type="auto"/>
            <w:tcBorders>
              <w:top w:val="single" w:sz="6" w:space="0" w:color="000000"/>
              <w:left w:val="single" w:sz="6" w:space="0" w:color="000000"/>
              <w:bottom w:val="single" w:sz="6" w:space="0" w:color="000000"/>
              <w:right w:val="single" w:sz="6" w:space="0" w:color="000000"/>
            </w:tcBorders>
            <w:hideMark/>
          </w:tcPr>
          <w:p w14:paraId="47B69C91"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43A1343A" w14:textId="77777777" w:rsidR="002F3C2B" w:rsidRPr="002F3C2B" w:rsidRDefault="002F3C2B" w:rsidP="002F3C2B">
            <w:r w:rsidRPr="002F3C2B">
              <w:t>0.40 (0.30)</w:t>
            </w:r>
          </w:p>
        </w:tc>
      </w:tr>
      <w:tr w:rsidR="002F3C2B" w:rsidRPr="002F3C2B" w14:paraId="79086CD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71D273" w14:textId="77777777" w:rsidR="002F3C2B" w:rsidRPr="002F3C2B" w:rsidRDefault="002F3C2B" w:rsidP="002F3C2B">
            <w:r w:rsidRPr="002F3C2B">
              <w:t>56≤KW&lt;75 (75≤HP&lt;100)</w:t>
            </w:r>
          </w:p>
        </w:tc>
        <w:tc>
          <w:tcPr>
            <w:tcW w:w="0" w:type="auto"/>
            <w:tcBorders>
              <w:top w:val="single" w:sz="6" w:space="0" w:color="000000"/>
              <w:left w:val="single" w:sz="6" w:space="0" w:color="000000"/>
              <w:bottom w:val="single" w:sz="6" w:space="0" w:color="000000"/>
              <w:right w:val="single" w:sz="6" w:space="0" w:color="000000"/>
            </w:tcBorders>
            <w:hideMark/>
          </w:tcPr>
          <w:p w14:paraId="62A33CEC" w14:textId="77777777" w:rsidR="002F3C2B" w:rsidRPr="002F3C2B" w:rsidRDefault="002F3C2B" w:rsidP="002F3C2B">
            <w:r w:rsidRPr="002F3C2B">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2B651DF3"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613AC28D" w14:textId="77777777" w:rsidR="002F3C2B" w:rsidRPr="002F3C2B" w:rsidRDefault="002F3C2B" w:rsidP="002F3C2B">
            <w:r w:rsidRPr="002F3C2B">
              <w:t>5.0 (3.7)</w:t>
            </w:r>
          </w:p>
        </w:tc>
        <w:tc>
          <w:tcPr>
            <w:tcW w:w="0" w:type="auto"/>
            <w:tcBorders>
              <w:top w:val="single" w:sz="6" w:space="0" w:color="000000"/>
              <w:left w:val="single" w:sz="6" w:space="0" w:color="000000"/>
              <w:bottom w:val="single" w:sz="6" w:space="0" w:color="000000"/>
              <w:right w:val="single" w:sz="6" w:space="0" w:color="000000"/>
            </w:tcBorders>
            <w:hideMark/>
          </w:tcPr>
          <w:p w14:paraId="26467BCF" w14:textId="77777777" w:rsidR="002F3C2B" w:rsidRPr="002F3C2B" w:rsidRDefault="002F3C2B" w:rsidP="002F3C2B">
            <w:r w:rsidRPr="002F3C2B">
              <w:t>0.80 (0.60)</w:t>
            </w:r>
          </w:p>
        </w:tc>
      </w:tr>
      <w:tr w:rsidR="002F3C2B" w:rsidRPr="002F3C2B" w14:paraId="3DFB5A2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448098"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0606373E" w14:textId="77777777" w:rsidR="002F3C2B" w:rsidRPr="002F3C2B" w:rsidRDefault="002F3C2B" w:rsidP="002F3C2B">
            <w:r w:rsidRPr="002F3C2B">
              <w:t>2011+</w:t>
            </w:r>
            <w:r w:rsidRPr="002F3C2B">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3781E7D7" w14:textId="77777777" w:rsidR="002F3C2B" w:rsidRPr="002F3C2B" w:rsidRDefault="002F3C2B" w:rsidP="002F3C2B">
            <w:r w:rsidRPr="002F3C2B">
              <w:t>4.7 (3.5)</w:t>
            </w:r>
          </w:p>
        </w:tc>
        <w:tc>
          <w:tcPr>
            <w:tcW w:w="0" w:type="auto"/>
            <w:tcBorders>
              <w:top w:val="single" w:sz="6" w:space="0" w:color="000000"/>
              <w:left w:val="single" w:sz="6" w:space="0" w:color="000000"/>
              <w:bottom w:val="single" w:sz="6" w:space="0" w:color="000000"/>
              <w:right w:val="single" w:sz="6" w:space="0" w:color="000000"/>
            </w:tcBorders>
            <w:hideMark/>
          </w:tcPr>
          <w:p w14:paraId="0DA8044A"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01B954EB" w14:textId="77777777" w:rsidR="002F3C2B" w:rsidRPr="002F3C2B" w:rsidRDefault="002F3C2B" w:rsidP="002F3C2B">
            <w:r w:rsidRPr="002F3C2B">
              <w:t>0.40 (0.30)</w:t>
            </w:r>
          </w:p>
        </w:tc>
      </w:tr>
      <w:tr w:rsidR="002F3C2B" w:rsidRPr="002F3C2B" w14:paraId="46B706D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BEF033" w14:textId="77777777" w:rsidR="002F3C2B" w:rsidRPr="002F3C2B" w:rsidRDefault="002F3C2B" w:rsidP="002F3C2B">
            <w:r w:rsidRPr="002F3C2B">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14:paraId="2E11B76F" w14:textId="77777777" w:rsidR="002F3C2B" w:rsidRPr="002F3C2B" w:rsidRDefault="002F3C2B" w:rsidP="002F3C2B">
            <w:r w:rsidRPr="002F3C2B">
              <w:t>2009 and earlier</w:t>
            </w:r>
          </w:p>
        </w:tc>
        <w:tc>
          <w:tcPr>
            <w:tcW w:w="0" w:type="auto"/>
            <w:tcBorders>
              <w:top w:val="single" w:sz="6" w:space="0" w:color="000000"/>
              <w:left w:val="single" w:sz="6" w:space="0" w:color="000000"/>
              <w:bottom w:val="single" w:sz="6" w:space="0" w:color="000000"/>
              <w:right w:val="single" w:sz="6" w:space="0" w:color="000000"/>
            </w:tcBorders>
            <w:hideMark/>
          </w:tcPr>
          <w:p w14:paraId="78B6EE2B"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1CDBE774" w14:textId="77777777" w:rsidR="002F3C2B" w:rsidRPr="002F3C2B" w:rsidRDefault="002F3C2B" w:rsidP="002F3C2B">
            <w:r w:rsidRPr="002F3C2B">
              <w:t>5.0 (3.7)</w:t>
            </w:r>
          </w:p>
        </w:tc>
        <w:tc>
          <w:tcPr>
            <w:tcW w:w="0" w:type="auto"/>
            <w:tcBorders>
              <w:top w:val="single" w:sz="6" w:space="0" w:color="000000"/>
              <w:left w:val="single" w:sz="6" w:space="0" w:color="000000"/>
              <w:bottom w:val="single" w:sz="6" w:space="0" w:color="000000"/>
              <w:right w:val="single" w:sz="6" w:space="0" w:color="000000"/>
            </w:tcBorders>
            <w:hideMark/>
          </w:tcPr>
          <w:p w14:paraId="3B4AFC1F" w14:textId="77777777" w:rsidR="002F3C2B" w:rsidRPr="002F3C2B" w:rsidRDefault="002F3C2B" w:rsidP="002F3C2B">
            <w:r w:rsidRPr="002F3C2B">
              <w:t>0.80 (0.60)</w:t>
            </w:r>
          </w:p>
        </w:tc>
      </w:tr>
      <w:tr w:rsidR="002F3C2B" w:rsidRPr="002F3C2B" w14:paraId="619B74F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8DDD7C"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3B76E285" w14:textId="77777777" w:rsidR="002F3C2B" w:rsidRPr="002F3C2B" w:rsidRDefault="002F3C2B" w:rsidP="002F3C2B">
            <w:r w:rsidRPr="002F3C2B">
              <w:t>2010+</w:t>
            </w:r>
            <w:r w:rsidRPr="002F3C2B">
              <w:rPr>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5ADCE78D" w14:textId="77777777" w:rsidR="002F3C2B" w:rsidRPr="002F3C2B" w:rsidRDefault="002F3C2B" w:rsidP="002F3C2B">
            <w:r w:rsidRPr="002F3C2B">
              <w:t>4.0 (3.0)</w:t>
            </w:r>
          </w:p>
        </w:tc>
        <w:tc>
          <w:tcPr>
            <w:tcW w:w="0" w:type="auto"/>
            <w:tcBorders>
              <w:top w:val="single" w:sz="6" w:space="0" w:color="000000"/>
              <w:left w:val="single" w:sz="6" w:space="0" w:color="000000"/>
              <w:bottom w:val="single" w:sz="6" w:space="0" w:color="000000"/>
              <w:right w:val="single" w:sz="6" w:space="0" w:color="000000"/>
            </w:tcBorders>
            <w:hideMark/>
          </w:tcPr>
          <w:p w14:paraId="67ABE0E4"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47DF6E68" w14:textId="77777777" w:rsidR="002F3C2B" w:rsidRPr="002F3C2B" w:rsidRDefault="002F3C2B" w:rsidP="002F3C2B">
            <w:r w:rsidRPr="002F3C2B">
              <w:t>0.30 (0.22)</w:t>
            </w:r>
          </w:p>
        </w:tc>
      </w:tr>
      <w:tr w:rsidR="002F3C2B" w:rsidRPr="002F3C2B" w14:paraId="74134E3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E39BEC" w14:textId="77777777" w:rsidR="002F3C2B" w:rsidRPr="002F3C2B" w:rsidRDefault="002F3C2B" w:rsidP="002F3C2B">
            <w:r w:rsidRPr="002F3C2B">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14:paraId="6DE1854C" w14:textId="77777777" w:rsidR="002F3C2B" w:rsidRPr="002F3C2B" w:rsidRDefault="002F3C2B" w:rsidP="002F3C2B">
            <w:r w:rsidRPr="002F3C2B">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7FC3A945"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1041B53B" w14:textId="77777777" w:rsidR="002F3C2B" w:rsidRPr="002F3C2B" w:rsidRDefault="002F3C2B" w:rsidP="002F3C2B">
            <w:r w:rsidRPr="002F3C2B">
              <w:t>3.5 (2.6)</w:t>
            </w:r>
          </w:p>
        </w:tc>
        <w:tc>
          <w:tcPr>
            <w:tcW w:w="0" w:type="auto"/>
            <w:tcBorders>
              <w:top w:val="single" w:sz="6" w:space="0" w:color="000000"/>
              <w:left w:val="single" w:sz="6" w:space="0" w:color="000000"/>
              <w:bottom w:val="single" w:sz="6" w:space="0" w:color="000000"/>
              <w:right w:val="single" w:sz="6" w:space="0" w:color="000000"/>
            </w:tcBorders>
            <w:hideMark/>
          </w:tcPr>
          <w:p w14:paraId="43D240F8" w14:textId="77777777" w:rsidR="002F3C2B" w:rsidRPr="002F3C2B" w:rsidRDefault="002F3C2B" w:rsidP="002F3C2B">
            <w:r w:rsidRPr="002F3C2B">
              <w:t>0.54 (0.40)</w:t>
            </w:r>
          </w:p>
        </w:tc>
      </w:tr>
      <w:tr w:rsidR="002F3C2B" w:rsidRPr="002F3C2B" w14:paraId="4CCD871D"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ABC7C8"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101C01A0" w14:textId="77777777" w:rsidR="002F3C2B" w:rsidRPr="002F3C2B" w:rsidRDefault="002F3C2B" w:rsidP="002F3C2B">
            <w:r w:rsidRPr="002F3C2B">
              <w:t>2009+</w:t>
            </w:r>
            <w:r w:rsidRPr="002F3C2B">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1D7712EC" w14:textId="77777777" w:rsidR="002F3C2B" w:rsidRPr="002F3C2B" w:rsidRDefault="002F3C2B" w:rsidP="002F3C2B">
            <w:r w:rsidRPr="002F3C2B">
              <w:t>4.0 (3.0)</w:t>
            </w:r>
          </w:p>
        </w:tc>
        <w:tc>
          <w:tcPr>
            <w:tcW w:w="0" w:type="auto"/>
            <w:tcBorders>
              <w:top w:val="single" w:sz="6" w:space="0" w:color="000000"/>
              <w:left w:val="single" w:sz="6" w:space="0" w:color="000000"/>
              <w:bottom w:val="single" w:sz="6" w:space="0" w:color="000000"/>
              <w:right w:val="single" w:sz="6" w:space="0" w:color="000000"/>
            </w:tcBorders>
            <w:hideMark/>
          </w:tcPr>
          <w:p w14:paraId="7C1D9942"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168D7BA8" w14:textId="77777777" w:rsidR="002F3C2B" w:rsidRPr="002F3C2B" w:rsidRDefault="002F3C2B" w:rsidP="002F3C2B">
            <w:r w:rsidRPr="002F3C2B">
              <w:t>0.20 (0.15)</w:t>
            </w:r>
          </w:p>
        </w:tc>
      </w:tr>
      <w:tr w:rsidR="002F3C2B" w:rsidRPr="002F3C2B" w14:paraId="7DF59AA3"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C54E63" w14:textId="77777777" w:rsidR="002F3C2B" w:rsidRPr="002F3C2B" w:rsidRDefault="002F3C2B" w:rsidP="002F3C2B">
            <w:r w:rsidRPr="002F3C2B">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14:paraId="435CE031" w14:textId="77777777" w:rsidR="002F3C2B" w:rsidRPr="002F3C2B" w:rsidRDefault="002F3C2B" w:rsidP="002F3C2B">
            <w:r w:rsidRPr="002F3C2B">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5D11826E"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03C58C82" w14:textId="77777777" w:rsidR="002F3C2B" w:rsidRPr="002F3C2B" w:rsidRDefault="002F3C2B" w:rsidP="002F3C2B">
            <w:r w:rsidRPr="002F3C2B">
              <w:t>3.5 (2.6)</w:t>
            </w:r>
          </w:p>
        </w:tc>
        <w:tc>
          <w:tcPr>
            <w:tcW w:w="0" w:type="auto"/>
            <w:tcBorders>
              <w:top w:val="single" w:sz="6" w:space="0" w:color="000000"/>
              <w:left w:val="single" w:sz="6" w:space="0" w:color="000000"/>
              <w:bottom w:val="single" w:sz="6" w:space="0" w:color="000000"/>
              <w:right w:val="single" w:sz="6" w:space="0" w:color="000000"/>
            </w:tcBorders>
            <w:hideMark/>
          </w:tcPr>
          <w:p w14:paraId="4CAC02D6" w14:textId="77777777" w:rsidR="002F3C2B" w:rsidRPr="002F3C2B" w:rsidRDefault="002F3C2B" w:rsidP="002F3C2B">
            <w:r w:rsidRPr="002F3C2B">
              <w:t>0.54 (0.40)</w:t>
            </w:r>
          </w:p>
        </w:tc>
      </w:tr>
      <w:tr w:rsidR="002F3C2B" w:rsidRPr="002F3C2B" w14:paraId="1FECAD3F"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3A69AE"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25F52BD4" w14:textId="77777777" w:rsidR="002F3C2B" w:rsidRPr="002F3C2B" w:rsidRDefault="002F3C2B" w:rsidP="002F3C2B">
            <w:r w:rsidRPr="002F3C2B">
              <w:t>2009+</w:t>
            </w:r>
            <w:r w:rsidRPr="002F3C2B">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499F21E8" w14:textId="77777777" w:rsidR="002F3C2B" w:rsidRPr="002F3C2B" w:rsidRDefault="002F3C2B" w:rsidP="002F3C2B">
            <w:r w:rsidRPr="002F3C2B">
              <w:t>4.0 (3.0)</w:t>
            </w:r>
          </w:p>
        </w:tc>
        <w:tc>
          <w:tcPr>
            <w:tcW w:w="0" w:type="auto"/>
            <w:tcBorders>
              <w:top w:val="single" w:sz="6" w:space="0" w:color="000000"/>
              <w:left w:val="single" w:sz="6" w:space="0" w:color="000000"/>
              <w:bottom w:val="single" w:sz="6" w:space="0" w:color="000000"/>
              <w:right w:val="single" w:sz="6" w:space="0" w:color="000000"/>
            </w:tcBorders>
            <w:hideMark/>
          </w:tcPr>
          <w:p w14:paraId="78E49C77"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553839A" w14:textId="77777777" w:rsidR="002F3C2B" w:rsidRPr="002F3C2B" w:rsidRDefault="002F3C2B" w:rsidP="002F3C2B">
            <w:r w:rsidRPr="002F3C2B">
              <w:t>0.20 (0.15)</w:t>
            </w:r>
          </w:p>
        </w:tc>
      </w:tr>
      <w:tr w:rsidR="002F3C2B" w:rsidRPr="002F3C2B" w14:paraId="0667E631"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BF1EEE" w14:textId="77777777" w:rsidR="002F3C2B" w:rsidRPr="002F3C2B" w:rsidRDefault="002F3C2B" w:rsidP="002F3C2B">
            <w:r w:rsidRPr="002F3C2B">
              <w:t>450≤KW≤560 (600≤HP≤750)</w:t>
            </w:r>
          </w:p>
        </w:tc>
        <w:tc>
          <w:tcPr>
            <w:tcW w:w="0" w:type="auto"/>
            <w:tcBorders>
              <w:top w:val="single" w:sz="6" w:space="0" w:color="000000"/>
              <w:left w:val="single" w:sz="6" w:space="0" w:color="000000"/>
              <w:bottom w:val="single" w:sz="6" w:space="0" w:color="000000"/>
              <w:right w:val="single" w:sz="6" w:space="0" w:color="000000"/>
            </w:tcBorders>
            <w:hideMark/>
          </w:tcPr>
          <w:p w14:paraId="20127085" w14:textId="77777777" w:rsidR="002F3C2B" w:rsidRPr="002F3C2B" w:rsidRDefault="002F3C2B" w:rsidP="002F3C2B">
            <w:r w:rsidRPr="002F3C2B">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7E7372E8"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2E0C3142" w14:textId="77777777" w:rsidR="002F3C2B" w:rsidRPr="002F3C2B" w:rsidRDefault="002F3C2B" w:rsidP="002F3C2B">
            <w:r w:rsidRPr="002F3C2B">
              <w:t>3.5 (2.6)</w:t>
            </w:r>
          </w:p>
        </w:tc>
        <w:tc>
          <w:tcPr>
            <w:tcW w:w="0" w:type="auto"/>
            <w:tcBorders>
              <w:top w:val="single" w:sz="6" w:space="0" w:color="000000"/>
              <w:left w:val="single" w:sz="6" w:space="0" w:color="000000"/>
              <w:bottom w:val="single" w:sz="6" w:space="0" w:color="000000"/>
              <w:right w:val="single" w:sz="6" w:space="0" w:color="000000"/>
            </w:tcBorders>
            <w:hideMark/>
          </w:tcPr>
          <w:p w14:paraId="24CA77F0" w14:textId="77777777" w:rsidR="002F3C2B" w:rsidRPr="002F3C2B" w:rsidRDefault="002F3C2B" w:rsidP="002F3C2B">
            <w:r w:rsidRPr="002F3C2B">
              <w:t>0.54 (0.40)</w:t>
            </w:r>
          </w:p>
        </w:tc>
      </w:tr>
      <w:tr w:rsidR="002F3C2B" w:rsidRPr="002F3C2B" w14:paraId="5D7B96A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F69B86"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41B94696" w14:textId="77777777" w:rsidR="002F3C2B" w:rsidRPr="002F3C2B" w:rsidRDefault="002F3C2B" w:rsidP="002F3C2B">
            <w:r w:rsidRPr="002F3C2B">
              <w:t>2009+</w:t>
            </w:r>
          </w:p>
        </w:tc>
        <w:tc>
          <w:tcPr>
            <w:tcW w:w="0" w:type="auto"/>
            <w:tcBorders>
              <w:top w:val="single" w:sz="6" w:space="0" w:color="000000"/>
              <w:left w:val="single" w:sz="6" w:space="0" w:color="000000"/>
              <w:bottom w:val="single" w:sz="6" w:space="0" w:color="000000"/>
              <w:right w:val="single" w:sz="6" w:space="0" w:color="000000"/>
            </w:tcBorders>
            <w:hideMark/>
          </w:tcPr>
          <w:p w14:paraId="7BD5B956" w14:textId="77777777" w:rsidR="002F3C2B" w:rsidRPr="002F3C2B" w:rsidRDefault="002F3C2B" w:rsidP="002F3C2B">
            <w:r w:rsidRPr="002F3C2B">
              <w:t>4.0 (3.0)</w:t>
            </w:r>
          </w:p>
        </w:tc>
        <w:tc>
          <w:tcPr>
            <w:tcW w:w="0" w:type="auto"/>
            <w:tcBorders>
              <w:top w:val="single" w:sz="6" w:space="0" w:color="000000"/>
              <w:left w:val="single" w:sz="6" w:space="0" w:color="000000"/>
              <w:bottom w:val="single" w:sz="6" w:space="0" w:color="000000"/>
              <w:right w:val="single" w:sz="6" w:space="0" w:color="000000"/>
            </w:tcBorders>
            <w:hideMark/>
          </w:tcPr>
          <w:p w14:paraId="51341812"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568C3FE2" w14:textId="77777777" w:rsidR="002F3C2B" w:rsidRPr="002F3C2B" w:rsidRDefault="002F3C2B" w:rsidP="002F3C2B">
            <w:r w:rsidRPr="002F3C2B">
              <w:t>0.20 (0.15)</w:t>
            </w:r>
          </w:p>
        </w:tc>
      </w:tr>
      <w:tr w:rsidR="002F3C2B" w:rsidRPr="002F3C2B" w14:paraId="5E64F0B7"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500898" w14:textId="77777777" w:rsidR="002F3C2B" w:rsidRPr="002F3C2B" w:rsidRDefault="002F3C2B" w:rsidP="002F3C2B">
            <w:r w:rsidRPr="002F3C2B">
              <w:t>KW&gt;560 (HP&gt;750)</w:t>
            </w:r>
          </w:p>
        </w:tc>
        <w:tc>
          <w:tcPr>
            <w:tcW w:w="0" w:type="auto"/>
            <w:tcBorders>
              <w:top w:val="single" w:sz="6" w:space="0" w:color="000000"/>
              <w:left w:val="single" w:sz="6" w:space="0" w:color="000000"/>
              <w:bottom w:val="single" w:sz="6" w:space="0" w:color="000000"/>
              <w:right w:val="single" w:sz="6" w:space="0" w:color="000000"/>
            </w:tcBorders>
            <w:hideMark/>
          </w:tcPr>
          <w:p w14:paraId="3E668D54" w14:textId="77777777" w:rsidR="002F3C2B" w:rsidRPr="002F3C2B" w:rsidRDefault="002F3C2B" w:rsidP="002F3C2B">
            <w:r w:rsidRPr="002F3C2B">
              <w:t>2007 and earlier</w:t>
            </w:r>
          </w:p>
        </w:tc>
        <w:tc>
          <w:tcPr>
            <w:tcW w:w="0" w:type="auto"/>
            <w:tcBorders>
              <w:top w:val="single" w:sz="6" w:space="0" w:color="000000"/>
              <w:left w:val="single" w:sz="6" w:space="0" w:color="000000"/>
              <w:bottom w:val="single" w:sz="6" w:space="0" w:color="000000"/>
              <w:right w:val="single" w:sz="6" w:space="0" w:color="000000"/>
            </w:tcBorders>
            <w:hideMark/>
          </w:tcPr>
          <w:p w14:paraId="7F48AEBF" w14:textId="77777777" w:rsidR="002F3C2B" w:rsidRPr="002F3C2B" w:rsidRDefault="002F3C2B" w:rsidP="002F3C2B">
            <w:r w:rsidRPr="002F3C2B">
              <w:t>10.5 (7.8)</w:t>
            </w:r>
          </w:p>
        </w:tc>
        <w:tc>
          <w:tcPr>
            <w:tcW w:w="0" w:type="auto"/>
            <w:tcBorders>
              <w:top w:val="single" w:sz="6" w:space="0" w:color="000000"/>
              <w:left w:val="single" w:sz="6" w:space="0" w:color="000000"/>
              <w:bottom w:val="single" w:sz="6" w:space="0" w:color="000000"/>
              <w:right w:val="single" w:sz="6" w:space="0" w:color="000000"/>
            </w:tcBorders>
            <w:hideMark/>
          </w:tcPr>
          <w:p w14:paraId="2264D06C" w14:textId="77777777" w:rsidR="002F3C2B" w:rsidRPr="002F3C2B" w:rsidRDefault="002F3C2B" w:rsidP="002F3C2B">
            <w:r w:rsidRPr="002F3C2B">
              <w:t>3.5 (2.6)</w:t>
            </w:r>
          </w:p>
        </w:tc>
        <w:tc>
          <w:tcPr>
            <w:tcW w:w="0" w:type="auto"/>
            <w:tcBorders>
              <w:top w:val="single" w:sz="6" w:space="0" w:color="000000"/>
              <w:left w:val="single" w:sz="6" w:space="0" w:color="000000"/>
              <w:bottom w:val="single" w:sz="6" w:space="0" w:color="000000"/>
              <w:right w:val="single" w:sz="6" w:space="0" w:color="000000"/>
            </w:tcBorders>
            <w:hideMark/>
          </w:tcPr>
          <w:p w14:paraId="109C7C9B" w14:textId="77777777" w:rsidR="002F3C2B" w:rsidRPr="002F3C2B" w:rsidRDefault="002F3C2B" w:rsidP="002F3C2B">
            <w:r w:rsidRPr="002F3C2B">
              <w:t>0.54 (0.40)</w:t>
            </w:r>
          </w:p>
        </w:tc>
      </w:tr>
      <w:tr w:rsidR="002F3C2B" w:rsidRPr="002F3C2B" w14:paraId="3340EA30"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739557"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2A3503EC" w14:textId="77777777" w:rsidR="002F3C2B" w:rsidRPr="002F3C2B" w:rsidRDefault="002F3C2B" w:rsidP="002F3C2B">
            <w:r w:rsidRPr="002F3C2B">
              <w:t>2008+</w:t>
            </w:r>
          </w:p>
        </w:tc>
        <w:tc>
          <w:tcPr>
            <w:tcW w:w="0" w:type="auto"/>
            <w:tcBorders>
              <w:top w:val="single" w:sz="6" w:space="0" w:color="000000"/>
              <w:left w:val="single" w:sz="6" w:space="0" w:color="000000"/>
              <w:bottom w:val="single" w:sz="6" w:space="0" w:color="000000"/>
              <w:right w:val="single" w:sz="6" w:space="0" w:color="000000"/>
            </w:tcBorders>
            <w:hideMark/>
          </w:tcPr>
          <w:p w14:paraId="4EE43BFE" w14:textId="77777777" w:rsidR="002F3C2B" w:rsidRPr="002F3C2B" w:rsidRDefault="002F3C2B" w:rsidP="002F3C2B">
            <w:r w:rsidRPr="002F3C2B">
              <w:t>6.4 (4.8)</w:t>
            </w:r>
          </w:p>
        </w:tc>
        <w:tc>
          <w:tcPr>
            <w:tcW w:w="0" w:type="auto"/>
            <w:tcBorders>
              <w:top w:val="single" w:sz="6" w:space="0" w:color="000000"/>
              <w:left w:val="single" w:sz="6" w:space="0" w:color="000000"/>
              <w:bottom w:val="single" w:sz="6" w:space="0" w:color="000000"/>
              <w:right w:val="single" w:sz="6" w:space="0" w:color="000000"/>
            </w:tcBorders>
            <w:hideMark/>
          </w:tcPr>
          <w:p w14:paraId="24DE4F26"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F8F3067" w14:textId="77777777" w:rsidR="002F3C2B" w:rsidRPr="002F3C2B" w:rsidRDefault="002F3C2B" w:rsidP="002F3C2B">
            <w:r w:rsidRPr="002F3C2B">
              <w:t>0.20 (0.15)</w:t>
            </w:r>
          </w:p>
        </w:tc>
      </w:tr>
    </w:tbl>
    <w:p w14:paraId="5C64F632" w14:textId="77777777" w:rsidR="002F3C2B" w:rsidRPr="002F3C2B" w:rsidRDefault="002F3C2B" w:rsidP="002F3C2B">
      <w:pPr>
        <w:ind w:firstLine="480"/>
      </w:pPr>
      <w:r w:rsidRPr="002F3C2B">
        <w:rPr>
          <w:vertAlign w:val="superscript"/>
        </w:rPr>
        <w:t>1</w:t>
      </w:r>
      <w:r w:rsidRPr="002F3C2B">
        <w:t>For model years 2011-2013, manufacturers, owners and operators of fire pump stationary CI ICE in this engine power category with a rated speed of greater than 2,650 revolutions per minute (rpm) may comply with the emission limitations for 2010 model year engines.</w:t>
      </w:r>
    </w:p>
    <w:p w14:paraId="2845D64D" w14:textId="77777777" w:rsidR="002F3C2B" w:rsidRPr="002F3C2B" w:rsidRDefault="002F3C2B" w:rsidP="002F3C2B">
      <w:pPr>
        <w:ind w:firstLine="480"/>
      </w:pPr>
      <w:r w:rsidRPr="002F3C2B">
        <w:rPr>
          <w:vertAlign w:val="superscript"/>
        </w:rPr>
        <w:t>2</w:t>
      </w:r>
      <w:r w:rsidRPr="002F3C2B">
        <w:t>For model years 2010-2012, manufacturers, owners and operators of fire pump stationary CI ICE in this engine power category with a rated speed of greater than 2,650 rpm may comply with the emission limitations for 2009 model year engines.</w:t>
      </w:r>
    </w:p>
    <w:p w14:paraId="1A3AFE4C" w14:textId="77777777" w:rsidR="002F3C2B" w:rsidRPr="002F3C2B" w:rsidRDefault="002F3C2B" w:rsidP="002F3C2B">
      <w:pPr>
        <w:ind w:firstLine="480"/>
      </w:pPr>
      <w:r w:rsidRPr="002F3C2B">
        <w:rPr>
          <w:vertAlign w:val="superscript"/>
        </w:rPr>
        <w:t>3</w:t>
      </w:r>
      <w:r w:rsidRPr="002F3C2B">
        <w:t>In model years 2009-2011, manufacturers of fire pump stationary CI ICE in this engine power category with a rated speed of greater than 2,650 rpm may comply with the emission limitations for 2008 model year engines.</w:t>
      </w:r>
    </w:p>
    <w:p w14:paraId="643A7788" w14:textId="77777777" w:rsidR="002F3C2B" w:rsidRPr="002F3C2B" w:rsidRDefault="002F3C2B" w:rsidP="002F3C2B"/>
    <w:p w14:paraId="32089903" w14:textId="77777777" w:rsidR="002F3C2B" w:rsidRPr="002F3C2B" w:rsidRDefault="002F3C2B" w:rsidP="002F3C2B">
      <w:pPr>
        <w:outlineLvl w:val="1"/>
        <w:rPr>
          <w:b/>
          <w:bCs/>
        </w:rPr>
      </w:pPr>
      <w:bookmarkStart w:id="84" w:name="40:7.0.1.1.1.98.255.21.60"/>
      <w:bookmarkEnd w:id="84"/>
      <w:r w:rsidRPr="002F3C2B">
        <w:rPr>
          <w:b/>
          <w:bCs/>
        </w:rPr>
        <w:t>Table 5 to Subpart IIII of Part 60—Labeling and Recordkeeping Requirements for New Stationary Emergency Engines</w:t>
      </w:r>
    </w:p>
    <w:p w14:paraId="0EE2E48E" w14:textId="77777777" w:rsidR="002F3C2B" w:rsidRPr="002F3C2B" w:rsidRDefault="002F3C2B" w:rsidP="002F3C2B">
      <w:r w:rsidRPr="002F3C2B">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80"/>
        <w:gridCol w:w="4064"/>
      </w:tblGrid>
      <w:tr w:rsidR="002F3C2B" w:rsidRPr="002F3C2B" w14:paraId="33B68C5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166D49C" w14:textId="77777777" w:rsidR="002F3C2B" w:rsidRPr="002F3C2B" w:rsidRDefault="002F3C2B" w:rsidP="002F3C2B">
            <w:pPr>
              <w:rPr>
                <w:b/>
                <w:bCs/>
              </w:rPr>
            </w:pPr>
            <w:r w:rsidRPr="002F3C2B">
              <w:rPr>
                <w:b/>
                <w:bCs/>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0F720EA" w14:textId="77777777" w:rsidR="002F3C2B" w:rsidRPr="002F3C2B" w:rsidRDefault="002F3C2B" w:rsidP="002F3C2B">
            <w:pPr>
              <w:rPr>
                <w:b/>
                <w:bCs/>
              </w:rPr>
            </w:pPr>
            <w:r w:rsidRPr="002F3C2B">
              <w:rPr>
                <w:b/>
                <w:bCs/>
              </w:rPr>
              <w:t xml:space="preserve">Starting model year </w:t>
            </w:r>
          </w:p>
        </w:tc>
      </w:tr>
      <w:tr w:rsidR="002F3C2B" w:rsidRPr="002F3C2B" w14:paraId="5408BDF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32F5EA" w14:textId="77777777" w:rsidR="002F3C2B" w:rsidRPr="002F3C2B" w:rsidRDefault="002F3C2B" w:rsidP="002F3C2B">
            <w:r w:rsidRPr="002F3C2B">
              <w:t>19≤KW&lt;56 (25≤HP&lt;75)</w:t>
            </w:r>
          </w:p>
        </w:tc>
        <w:tc>
          <w:tcPr>
            <w:tcW w:w="0" w:type="auto"/>
            <w:tcBorders>
              <w:top w:val="single" w:sz="6" w:space="0" w:color="000000"/>
              <w:left w:val="single" w:sz="6" w:space="0" w:color="000000"/>
              <w:bottom w:val="single" w:sz="6" w:space="0" w:color="000000"/>
              <w:right w:val="single" w:sz="6" w:space="0" w:color="000000"/>
            </w:tcBorders>
            <w:hideMark/>
          </w:tcPr>
          <w:p w14:paraId="27110C11" w14:textId="77777777" w:rsidR="002F3C2B" w:rsidRPr="002F3C2B" w:rsidRDefault="002F3C2B" w:rsidP="002F3C2B">
            <w:r w:rsidRPr="002F3C2B">
              <w:t>2013</w:t>
            </w:r>
          </w:p>
        </w:tc>
      </w:tr>
      <w:tr w:rsidR="002F3C2B" w:rsidRPr="002F3C2B" w14:paraId="391F3ACE"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6CAC1B" w14:textId="77777777" w:rsidR="002F3C2B" w:rsidRPr="002F3C2B" w:rsidRDefault="002F3C2B" w:rsidP="002F3C2B">
            <w:r w:rsidRPr="002F3C2B">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14:paraId="5A137FEB" w14:textId="77777777" w:rsidR="002F3C2B" w:rsidRPr="002F3C2B" w:rsidRDefault="002F3C2B" w:rsidP="002F3C2B">
            <w:r w:rsidRPr="002F3C2B">
              <w:t>2012</w:t>
            </w:r>
          </w:p>
        </w:tc>
      </w:tr>
      <w:tr w:rsidR="002F3C2B" w:rsidRPr="002F3C2B" w14:paraId="0751029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1FC1E8" w14:textId="77777777" w:rsidR="002F3C2B" w:rsidRPr="002F3C2B" w:rsidRDefault="002F3C2B" w:rsidP="002F3C2B">
            <w:r w:rsidRPr="002F3C2B">
              <w:t>KW≥130 (HP≥175)</w:t>
            </w:r>
          </w:p>
        </w:tc>
        <w:tc>
          <w:tcPr>
            <w:tcW w:w="0" w:type="auto"/>
            <w:tcBorders>
              <w:top w:val="single" w:sz="6" w:space="0" w:color="000000"/>
              <w:left w:val="single" w:sz="6" w:space="0" w:color="000000"/>
              <w:bottom w:val="single" w:sz="6" w:space="0" w:color="000000"/>
              <w:right w:val="single" w:sz="6" w:space="0" w:color="000000"/>
            </w:tcBorders>
            <w:hideMark/>
          </w:tcPr>
          <w:p w14:paraId="235ECFA7" w14:textId="77777777" w:rsidR="002F3C2B" w:rsidRPr="002F3C2B" w:rsidRDefault="002F3C2B" w:rsidP="002F3C2B">
            <w:r w:rsidRPr="002F3C2B">
              <w:t>2011</w:t>
            </w:r>
          </w:p>
        </w:tc>
      </w:tr>
    </w:tbl>
    <w:p w14:paraId="49DC9120" w14:textId="77777777" w:rsidR="002F3C2B" w:rsidRPr="002F3C2B" w:rsidRDefault="002F3C2B" w:rsidP="002F3C2B"/>
    <w:p w14:paraId="2DB85CA8" w14:textId="77777777" w:rsidR="002F3C2B" w:rsidRPr="002F3C2B" w:rsidRDefault="002F3C2B" w:rsidP="002F3C2B">
      <w:pPr>
        <w:outlineLvl w:val="1"/>
        <w:rPr>
          <w:b/>
          <w:bCs/>
        </w:rPr>
      </w:pPr>
      <w:bookmarkStart w:id="85" w:name="40:7.0.1.1.1.98.255.21.61"/>
      <w:bookmarkEnd w:id="85"/>
      <w:r w:rsidRPr="002F3C2B">
        <w:rPr>
          <w:b/>
          <w:bCs/>
        </w:rPr>
        <w:t>Table 6 to Subpart IIII of Part 60—Optional 3-Mode Test Cycle for Stationary Fire Pump Engines</w:t>
      </w:r>
    </w:p>
    <w:p w14:paraId="14C75F51" w14:textId="77777777" w:rsidR="002F3C2B" w:rsidRPr="002F3C2B" w:rsidRDefault="002F3C2B" w:rsidP="002F3C2B">
      <w:pPr>
        <w:outlineLvl w:val="1"/>
        <w:rPr>
          <w:b/>
          <w:bCs/>
        </w:rPr>
      </w:pPr>
    </w:p>
    <w:p w14:paraId="3FA06870" w14:textId="77777777" w:rsidR="002F3C2B" w:rsidRPr="002F3C2B" w:rsidRDefault="002F3C2B" w:rsidP="002F3C2B">
      <w:r w:rsidRPr="002F3C2B">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81"/>
        <w:gridCol w:w="2947"/>
        <w:gridCol w:w="2101"/>
        <w:gridCol w:w="2215"/>
      </w:tblGrid>
      <w:tr w:rsidR="002F3C2B" w:rsidRPr="002F3C2B" w14:paraId="265587B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7D36B81" w14:textId="77777777" w:rsidR="002F3C2B" w:rsidRPr="002F3C2B" w:rsidRDefault="002F3C2B" w:rsidP="002F3C2B">
            <w:pPr>
              <w:rPr>
                <w:b/>
                <w:bCs/>
              </w:rPr>
            </w:pPr>
            <w:r w:rsidRPr="002F3C2B">
              <w:rPr>
                <w:b/>
                <w:bCs/>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4CFED08" w14:textId="77777777" w:rsidR="002F3C2B" w:rsidRPr="002F3C2B" w:rsidRDefault="002F3C2B" w:rsidP="002F3C2B">
            <w:pPr>
              <w:rPr>
                <w:b/>
                <w:bCs/>
              </w:rPr>
            </w:pPr>
            <w:r w:rsidRPr="002F3C2B">
              <w:rPr>
                <w:b/>
                <w:bCs/>
              </w:rPr>
              <w:t>Engine speed</w:t>
            </w:r>
            <w:r w:rsidRPr="002F3C2B">
              <w:rPr>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7C53C73" w14:textId="77777777" w:rsidR="002F3C2B" w:rsidRPr="002F3C2B" w:rsidRDefault="002F3C2B" w:rsidP="002F3C2B">
            <w:pPr>
              <w:rPr>
                <w:b/>
                <w:bCs/>
              </w:rPr>
            </w:pPr>
            <w:r w:rsidRPr="002F3C2B">
              <w:rPr>
                <w:b/>
                <w:bCs/>
              </w:rPr>
              <w:t>Torque</w:t>
            </w:r>
            <w:r w:rsidRPr="002F3C2B">
              <w:rPr>
                <w:b/>
                <w:bCs/>
              </w:rPr>
              <w:br/>
              <w:t>(percent)</w:t>
            </w:r>
            <w:r w:rsidRPr="002F3C2B">
              <w:rPr>
                <w:b/>
                <w:bCs/>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4ACDADF" w14:textId="77777777" w:rsidR="002F3C2B" w:rsidRPr="002F3C2B" w:rsidRDefault="002F3C2B" w:rsidP="002F3C2B">
            <w:pPr>
              <w:rPr>
                <w:b/>
                <w:bCs/>
              </w:rPr>
            </w:pPr>
            <w:r w:rsidRPr="002F3C2B">
              <w:rPr>
                <w:b/>
                <w:bCs/>
              </w:rPr>
              <w:t>Weighting</w:t>
            </w:r>
            <w:r w:rsidRPr="002F3C2B">
              <w:rPr>
                <w:b/>
                <w:bCs/>
              </w:rPr>
              <w:br/>
              <w:t>factors</w:t>
            </w:r>
          </w:p>
        </w:tc>
      </w:tr>
      <w:tr w:rsidR="002F3C2B" w:rsidRPr="002F3C2B" w14:paraId="61CFE2C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441DC5" w14:textId="77777777" w:rsidR="002F3C2B" w:rsidRPr="002F3C2B" w:rsidRDefault="002F3C2B" w:rsidP="002F3C2B">
            <w:r w:rsidRPr="002F3C2B">
              <w:t>1</w:t>
            </w:r>
          </w:p>
        </w:tc>
        <w:tc>
          <w:tcPr>
            <w:tcW w:w="0" w:type="auto"/>
            <w:tcBorders>
              <w:top w:val="single" w:sz="6" w:space="0" w:color="000000"/>
              <w:left w:val="single" w:sz="6" w:space="0" w:color="000000"/>
              <w:bottom w:val="single" w:sz="6" w:space="0" w:color="000000"/>
              <w:right w:val="single" w:sz="6" w:space="0" w:color="000000"/>
            </w:tcBorders>
            <w:hideMark/>
          </w:tcPr>
          <w:p w14:paraId="6236E16F" w14:textId="77777777" w:rsidR="002F3C2B" w:rsidRPr="002F3C2B" w:rsidRDefault="002F3C2B" w:rsidP="002F3C2B">
            <w:r w:rsidRPr="002F3C2B">
              <w:t>Rated</w:t>
            </w:r>
          </w:p>
        </w:tc>
        <w:tc>
          <w:tcPr>
            <w:tcW w:w="0" w:type="auto"/>
            <w:tcBorders>
              <w:top w:val="single" w:sz="6" w:space="0" w:color="000000"/>
              <w:left w:val="single" w:sz="6" w:space="0" w:color="000000"/>
              <w:bottom w:val="single" w:sz="6" w:space="0" w:color="000000"/>
              <w:right w:val="single" w:sz="6" w:space="0" w:color="000000"/>
            </w:tcBorders>
            <w:hideMark/>
          </w:tcPr>
          <w:p w14:paraId="6E735B7A" w14:textId="77777777" w:rsidR="002F3C2B" w:rsidRPr="002F3C2B" w:rsidRDefault="002F3C2B" w:rsidP="002F3C2B">
            <w:r w:rsidRPr="002F3C2B">
              <w:t>100</w:t>
            </w:r>
          </w:p>
        </w:tc>
        <w:tc>
          <w:tcPr>
            <w:tcW w:w="0" w:type="auto"/>
            <w:tcBorders>
              <w:top w:val="single" w:sz="6" w:space="0" w:color="000000"/>
              <w:left w:val="single" w:sz="6" w:space="0" w:color="000000"/>
              <w:bottom w:val="single" w:sz="6" w:space="0" w:color="000000"/>
              <w:right w:val="single" w:sz="6" w:space="0" w:color="000000"/>
            </w:tcBorders>
            <w:hideMark/>
          </w:tcPr>
          <w:p w14:paraId="5A8956B2" w14:textId="77777777" w:rsidR="002F3C2B" w:rsidRPr="002F3C2B" w:rsidRDefault="002F3C2B" w:rsidP="002F3C2B">
            <w:r w:rsidRPr="002F3C2B">
              <w:t>0.30</w:t>
            </w:r>
          </w:p>
        </w:tc>
      </w:tr>
      <w:tr w:rsidR="002F3C2B" w:rsidRPr="002F3C2B" w14:paraId="7F599C85"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3BA649" w14:textId="77777777" w:rsidR="002F3C2B" w:rsidRPr="002F3C2B" w:rsidRDefault="002F3C2B" w:rsidP="002F3C2B">
            <w:r w:rsidRPr="002F3C2B">
              <w:t>2</w:t>
            </w:r>
          </w:p>
        </w:tc>
        <w:tc>
          <w:tcPr>
            <w:tcW w:w="0" w:type="auto"/>
            <w:tcBorders>
              <w:top w:val="single" w:sz="6" w:space="0" w:color="000000"/>
              <w:left w:val="single" w:sz="6" w:space="0" w:color="000000"/>
              <w:bottom w:val="single" w:sz="6" w:space="0" w:color="000000"/>
              <w:right w:val="single" w:sz="6" w:space="0" w:color="000000"/>
            </w:tcBorders>
            <w:hideMark/>
          </w:tcPr>
          <w:p w14:paraId="2E672EFD" w14:textId="77777777" w:rsidR="002F3C2B" w:rsidRPr="002F3C2B" w:rsidRDefault="002F3C2B" w:rsidP="002F3C2B">
            <w:r w:rsidRPr="002F3C2B">
              <w:t>Rated</w:t>
            </w:r>
          </w:p>
        </w:tc>
        <w:tc>
          <w:tcPr>
            <w:tcW w:w="0" w:type="auto"/>
            <w:tcBorders>
              <w:top w:val="single" w:sz="6" w:space="0" w:color="000000"/>
              <w:left w:val="single" w:sz="6" w:space="0" w:color="000000"/>
              <w:bottom w:val="single" w:sz="6" w:space="0" w:color="000000"/>
              <w:right w:val="single" w:sz="6" w:space="0" w:color="000000"/>
            </w:tcBorders>
            <w:hideMark/>
          </w:tcPr>
          <w:p w14:paraId="47826C1D" w14:textId="77777777" w:rsidR="002F3C2B" w:rsidRPr="002F3C2B" w:rsidRDefault="002F3C2B" w:rsidP="002F3C2B">
            <w:r w:rsidRPr="002F3C2B">
              <w:t>75</w:t>
            </w:r>
          </w:p>
        </w:tc>
        <w:tc>
          <w:tcPr>
            <w:tcW w:w="0" w:type="auto"/>
            <w:tcBorders>
              <w:top w:val="single" w:sz="6" w:space="0" w:color="000000"/>
              <w:left w:val="single" w:sz="6" w:space="0" w:color="000000"/>
              <w:bottom w:val="single" w:sz="6" w:space="0" w:color="000000"/>
              <w:right w:val="single" w:sz="6" w:space="0" w:color="000000"/>
            </w:tcBorders>
            <w:hideMark/>
          </w:tcPr>
          <w:p w14:paraId="717A63F5" w14:textId="77777777" w:rsidR="002F3C2B" w:rsidRPr="002F3C2B" w:rsidRDefault="002F3C2B" w:rsidP="002F3C2B">
            <w:r w:rsidRPr="002F3C2B">
              <w:t>0.50</w:t>
            </w:r>
          </w:p>
        </w:tc>
      </w:tr>
      <w:tr w:rsidR="002F3C2B" w:rsidRPr="002F3C2B" w14:paraId="47FEA1B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D69786" w14:textId="77777777" w:rsidR="002F3C2B" w:rsidRPr="002F3C2B" w:rsidRDefault="002F3C2B" w:rsidP="002F3C2B">
            <w:r w:rsidRPr="002F3C2B">
              <w:t>3</w:t>
            </w:r>
          </w:p>
        </w:tc>
        <w:tc>
          <w:tcPr>
            <w:tcW w:w="0" w:type="auto"/>
            <w:tcBorders>
              <w:top w:val="single" w:sz="6" w:space="0" w:color="000000"/>
              <w:left w:val="single" w:sz="6" w:space="0" w:color="000000"/>
              <w:bottom w:val="single" w:sz="6" w:space="0" w:color="000000"/>
              <w:right w:val="single" w:sz="6" w:space="0" w:color="000000"/>
            </w:tcBorders>
            <w:hideMark/>
          </w:tcPr>
          <w:p w14:paraId="627FB73C" w14:textId="77777777" w:rsidR="002F3C2B" w:rsidRPr="002F3C2B" w:rsidRDefault="002F3C2B" w:rsidP="002F3C2B">
            <w:r w:rsidRPr="002F3C2B">
              <w:t>Rated</w:t>
            </w:r>
          </w:p>
        </w:tc>
        <w:tc>
          <w:tcPr>
            <w:tcW w:w="0" w:type="auto"/>
            <w:tcBorders>
              <w:top w:val="single" w:sz="6" w:space="0" w:color="000000"/>
              <w:left w:val="single" w:sz="6" w:space="0" w:color="000000"/>
              <w:bottom w:val="single" w:sz="6" w:space="0" w:color="000000"/>
              <w:right w:val="single" w:sz="6" w:space="0" w:color="000000"/>
            </w:tcBorders>
            <w:hideMark/>
          </w:tcPr>
          <w:p w14:paraId="58A5648B" w14:textId="77777777" w:rsidR="002F3C2B" w:rsidRPr="002F3C2B" w:rsidRDefault="002F3C2B" w:rsidP="002F3C2B">
            <w:r w:rsidRPr="002F3C2B">
              <w:t>50</w:t>
            </w:r>
          </w:p>
        </w:tc>
        <w:tc>
          <w:tcPr>
            <w:tcW w:w="0" w:type="auto"/>
            <w:tcBorders>
              <w:top w:val="single" w:sz="6" w:space="0" w:color="000000"/>
              <w:left w:val="single" w:sz="6" w:space="0" w:color="000000"/>
              <w:bottom w:val="single" w:sz="6" w:space="0" w:color="000000"/>
              <w:right w:val="single" w:sz="6" w:space="0" w:color="000000"/>
            </w:tcBorders>
            <w:hideMark/>
          </w:tcPr>
          <w:p w14:paraId="5C0F09FA" w14:textId="77777777" w:rsidR="002F3C2B" w:rsidRPr="002F3C2B" w:rsidRDefault="002F3C2B" w:rsidP="002F3C2B">
            <w:r w:rsidRPr="002F3C2B">
              <w:t>0.20</w:t>
            </w:r>
          </w:p>
        </w:tc>
      </w:tr>
    </w:tbl>
    <w:p w14:paraId="0E8F1140" w14:textId="77777777" w:rsidR="002F3C2B" w:rsidRPr="002F3C2B" w:rsidRDefault="002F3C2B" w:rsidP="002F3C2B">
      <w:pPr>
        <w:ind w:firstLine="480"/>
      </w:pPr>
      <w:r w:rsidRPr="002F3C2B">
        <w:rPr>
          <w:vertAlign w:val="superscript"/>
        </w:rPr>
        <w:t>1</w:t>
      </w:r>
      <w:r w:rsidRPr="002F3C2B">
        <w:t>Engine speed: ±2 percent of point.</w:t>
      </w:r>
    </w:p>
    <w:p w14:paraId="21956BF7" w14:textId="77777777" w:rsidR="002F3C2B" w:rsidRPr="002F3C2B" w:rsidRDefault="002F3C2B" w:rsidP="002F3C2B">
      <w:pPr>
        <w:ind w:firstLine="480"/>
      </w:pPr>
      <w:r w:rsidRPr="002F3C2B">
        <w:rPr>
          <w:vertAlign w:val="superscript"/>
        </w:rPr>
        <w:t>2</w:t>
      </w:r>
      <w:r w:rsidRPr="002F3C2B">
        <w:t>Torque: NFPA certified nameplate HP for 100 percent point. All points should be ±2 percent of engine percent load value.</w:t>
      </w:r>
    </w:p>
    <w:p w14:paraId="7C5BA08B" w14:textId="77777777" w:rsidR="002F3C2B" w:rsidRPr="002F3C2B" w:rsidRDefault="002F3C2B" w:rsidP="002F3C2B"/>
    <w:p w14:paraId="622AEF14" w14:textId="77777777" w:rsidR="002F3C2B" w:rsidRPr="002F3C2B" w:rsidRDefault="002F3C2B" w:rsidP="002F3C2B">
      <w:pPr>
        <w:outlineLvl w:val="1"/>
        <w:rPr>
          <w:b/>
          <w:bCs/>
        </w:rPr>
      </w:pPr>
      <w:bookmarkStart w:id="86" w:name="40:7.0.1.1.1.98.255.21.62"/>
      <w:bookmarkEnd w:id="86"/>
      <w:r w:rsidRPr="002F3C2B">
        <w:rPr>
          <w:b/>
          <w:bCs/>
        </w:rPr>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5"/>
        <w:gridCol w:w="1511"/>
        <w:gridCol w:w="2038"/>
        <w:gridCol w:w="1740"/>
        <w:gridCol w:w="2580"/>
      </w:tblGrid>
      <w:tr w:rsidR="002F3C2B" w:rsidRPr="002F3C2B" w14:paraId="5EC1122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422B267" w14:textId="77777777" w:rsidR="002F3C2B" w:rsidRPr="002F3C2B" w:rsidRDefault="002F3C2B" w:rsidP="002F3C2B">
            <w:pPr>
              <w:rPr>
                <w:b/>
                <w:bCs/>
              </w:rPr>
            </w:pPr>
            <w:r w:rsidRPr="002F3C2B">
              <w:rPr>
                <w:b/>
                <w:bCs/>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222CE9E" w14:textId="77777777" w:rsidR="002F3C2B" w:rsidRPr="002F3C2B" w:rsidRDefault="002F3C2B" w:rsidP="002F3C2B">
            <w:pPr>
              <w:rPr>
                <w:b/>
                <w:bCs/>
              </w:rPr>
            </w:pPr>
            <w:r w:rsidRPr="002F3C2B">
              <w:rPr>
                <w:b/>
                <w:bCs/>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C5D5BE3" w14:textId="77777777" w:rsidR="002F3C2B" w:rsidRPr="002F3C2B" w:rsidRDefault="002F3C2B" w:rsidP="002F3C2B">
            <w:pPr>
              <w:rPr>
                <w:b/>
                <w:bCs/>
              </w:rPr>
            </w:pPr>
            <w:r w:rsidRPr="002F3C2B">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49B0129" w14:textId="77777777" w:rsidR="002F3C2B" w:rsidRPr="002F3C2B" w:rsidRDefault="002F3C2B" w:rsidP="002F3C2B">
            <w:pPr>
              <w:rPr>
                <w:b/>
                <w:bCs/>
              </w:rPr>
            </w:pPr>
            <w:r w:rsidRPr="002F3C2B">
              <w:rPr>
                <w:b/>
                <w:bCs/>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98858BC" w14:textId="77777777" w:rsidR="002F3C2B" w:rsidRPr="002F3C2B" w:rsidRDefault="002F3C2B" w:rsidP="002F3C2B">
            <w:pPr>
              <w:rPr>
                <w:b/>
                <w:bCs/>
              </w:rPr>
            </w:pPr>
            <w:r w:rsidRPr="002F3C2B">
              <w:rPr>
                <w:b/>
                <w:bCs/>
              </w:rPr>
              <w:t>According to the following requirements</w:t>
            </w:r>
          </w:p>
        </w:tc>
      </w:tr>
      <w:tr w:rsidR="002F3C2B" w:rsidRPr="002F3C2B" w14:paraId="05FBC9E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E1D3DC" w14:textId="77777777" w:rsidR="002F3C2B" w:rsidRPr="002F3C2B" w:rsidRDefault="002F3C2B" w:rsidP="002F3C2B">
            <w:r w:rsidRPr="002F3C2B">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14:paraId="05895E2A" w14:textId="77777777" w:rsidR="002F3C2B" w:rsidRPr="002F3C2B" w:rsidRDefault="002F3C2B" w:rsidP="002F3C2B">
            <w:r w:rsidRPr="002F3C2B">
              <w:t>a. Reduce NO</w:t>
            </w:r>
            <w:r w:rsidRPr="002F3C2B">
              <w:rPr>
                <w:vertAlign w:val="subscript"/>
              </w:rPr>
              <w:t>X</w:t>
            </w:r>
            <w:r w:rsidRPr="002F3C2B">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01EE306D" w14:textId="77777777" w:rsidR="002F3C2B" w:rsidRPr="002F3C2B" w:rsidRDefault="002F3C2B" w:rsidP="002F3C2B">
            <w:r w:rsidRPr="002F3C2B">
              <w:t>i.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29C47DCC"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21AB76D" w14:textId="77777777" w:rsidR="002F3C2B" w:rsidRPr="002F3C2B" w:rsidRDefault="002F3C2B" w:rsidP="002F3C2B">
            <w:r w:rsidRPr="002F3C2B">
              <w:t>(a) For NO</w:t>
            </w:r>
            <w:r w:rsidRPr="002F3C2B">
              <w:rPr>
                <w:vertAlign w:val="subscript"/>
              </w:rPr>
              <w:t>X</w:t>
            </w:r>
            <w:r w:rsidRPr="002F3C2B">
              <w:t>, O</w:t>
            </w:r>
            <w:r w:rsidRPr="002F3C2B">
              <w:rPr>
                <w:vertAlign w:val="subscript"/>
              </w:rPr>
              <w:t>2</w:t>
            </w:r>
            <w:r w:rsidRPr="002F3C2B">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2F3C2B">
              <w:rPr>
                <w:i/>
                <w:iCs/>
              </w:rPr>
              <w:t>and</w:t>
            </w:r>
            <w:r w:rsidRPr="002F3C2B">
              <w:t xml:space="preserve"> the sampling port location meets the two and half-diameter criterion of Section 11.1.1 of Method 1 of 40 CFR part </w:t>
            </w:r>
            <w:r w:rsidRPr="002F3C2B">
              <w:lastRenderedPageBreak/>
              <w:t>60, appendix A-1, the duct may be sampled at `3-point long line'; otherwise, conduct the stratification testing and select sampling points according to Section 8.1.2 of Method 7E of 40 CFR part 60, appendix A-4.</w:t>
            </w:r>
          </w:p>
        </w:tc>
      </w:tr>
      <w:tr w:rsidR="002F3C2B" w:rsidRPr="002F3C2B" w14:paraId="3E8330F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7DA61F" w14:textId="77777777" w:rsidR="002F3C2B" w:rsidRPr="002F3C2B" w:rsidRDefault="002F3C2B" w:rsidP="002F3C2B">
            <w:r w:rsidRPr="002F3C2B">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1A5AA8C3"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3090ED8" w14:textId="77777777" w:rsidR="002F3C2B" w:rsidRPr="002F3C2B" w:rsidRDefault="002F3C2B" w:rsidP="002F3C2B">
            <w:r w:rsidRPr="002F3C2B">
              <w:t>ii. Measure O</w:t>
            </w:r>
            <w:r w:rsidRPr="002F3C2B">
              <w:rPr>
                <w:vertAlign w:val="subscript"/>
              </w:rPr>
              <w:t>2</w:t>
            </w:r>
            <w:r w:rsidRPr="002F3C2B">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2D8B2B51" w14:textId="77777777" w:rsidR="002F3C2B" w:rsidRPr="002F3C2B" w:rsidRDefault="002F3C2B" w:rsidP="002F3C2B">
            <w:r w:rsidRPr="002F3C2B">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4F099AC4" w14:textId="77777777" w:rsidR="002F3C2B" w:rsidRPr="002F3C2B" w:rsidRDefault="002F3C2B" w:rsidP="002F3C2B">
            <w:r w:rsidRPr="002F3C2B">
              <w:t>(b) Measurements to determine O</w:t>
            </w:r>
            <w:r w:rsidRPr="002F3C2B">
              <w:rPr>
                <w:vertAlign w:val="subscript"/>
              </w:rPr>
              <w:t>2</w:t>
            </w:r>
            <w:r w:rsidRPr="002F3C2B">
              <w:t xml:space="preserve"> concentration must be made at the same time as the measurements for NO</w:t>
            </w:r>
            <w:r w:rsidRPr="002F3C2B">
              <w:rPr>
                <w:vertAlign w:val="subscript"/>
              </w:rPr>
              <w:t>X</w:t>
            </w:r>
            <w:r w:rsidRPr="002F3C2B">
              <w:t xml:space="preserve"> concentration.</w:t>
            </w:r>
          </w:p>
        </w:tc>
      </w:tr>
      <w:tr w:rsidR="002F3C2B" w:rsidRPr="002F3C2B" w14:paraId="75B97885"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FA2C73"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1D8824E0"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0AFB6AD6" w14:textId="77777777" w:rsidR="002F3C2B" w:rsidRPr="002F3C2B" w:rsidRDefault="002F3C2B" w:rsidP="002F3C2B">
            <w:r w:rsidRPr="002F3C2B">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6A3E55D4" w14:textId="77777777" w:rsidR="002F3C2B" w:rsidRPr="002F3C2B" w:rsidRDefault="002F3C2B" w:rsidP="002F3C2B">
            <w:r w:rsidRPr="002F3C2B">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746F87CB" w14:textId="77777777" w:rsidR="002F3C2B" w:rsidRPr="002F3C2B" w:rsidRDefault="002F3C2B" w:rsidP="002F3C2B">
            <w:r w:rsidRPr="002F3C2B">
              <w:t>(c) Measurements to determine moisture content must be made at the same time as the measurements for NO</w:t>
            </w:r>
            <w:r w:rsidRPr="002F3C2B">
              <w:rPr>
                <w:vertAlign w:val="subscript"/>
              </w:rPr>
              <w:t>X</w:t>
            </w:r>
            <w:r w:rsidRPr="002F3C2B">
              <w:t xml:space="preserve"> concentration.</w:t>
            </w:r>
          </w:p>
        </w:tc>
      </w:tr>
      <w:tr w:rsidR="002F3C2B" w:rsidRPr="002F3C2B" w14:paraId="6B28B09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51773B"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3B580872"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3B48DA7A" w14:textId="77777777" w:rsidR="002F3C2B" w:rsidRPr="002F3C2B" w:rsidRDefault="002F3C2B" w:rsidP="002F3C2B">
            <w:r w:rsidRPr="002F3C2B">
              <w:t>iv. Measure NO</w:t>
            </w:r>
            <w:r w:rsidRPr="002F3C2B">
              <w:rPr>
                <w:vertAlign w:val="subscript"/>
              </w:rPr>
              <w:t>X</w:t>
            </w:r>
            <w:r w:rsidRPr="002F3C2B">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74F244B9" w14:textId="77777777" w:rsidR="002F3C2B" w:rsidRPr="002F3C2B" w:rsidRDefault="002F3C2B" w:rsidP="002F3C2B">
            <w:r w:rsidRPr="002F3C2B">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0D435536" w14:textId="77777777" w:rsidR="002F3C2B" w:rsidRPr="002F3C2B" w:rsidRDefault="002F3C2B" w:rsidP="002F3C2B">
            <w:r w:rsidRPr="002F3C2B">
              <w:t>(d) NO</w:t>
            </w:r>
            <w:r w:rsidRPr="002F3C2B">
              <w:rPr>
                <w:vertAlign w:val="subscript"/>
              </w:rPr>
              <w:t>X</w:t>
            </w:r>
            <w:r w:rsidRPr="002F3C2B">
              <w:t xml:space="preserve"> concentration must be at 15 percent O</w:t>
            </w:r>
            <w:r w:rsidRPr="002F3C2B">
              <w:rPr>
                <w:vertAlign w:val="subscript"/>
              </w:rPr>
              <w:t>2</w:t>
            </w:r>
            <w:r w:rsidRPr="002F3C2B">
              <w:t>, dry basis. Results of this test consist of the average of the three 1-hour or longer runs.</w:t>
            </w:r>
          </w:p>
        </w:tc>
      </w:tr>
      <w:tr w:rsidR="002F3C2B" w:rsidRPr="002F3C2B" w14:paraId="1D38EE7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0B5EA2"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363A354F" w14:textId="77777777" w:rsidR="002F3C2B" w:rsidRPr="002F3C2B" w:rsidRDefault="002F3C2B" w:rsidP="002F3C2B">
            <w:r w:rsidRPr="002F3C2B">
              <w:t>b. Limit the concentration of NO</w:t>
            </w:r>
            <w:r w:rsidRPr="002F3C2B">
              <w:rPr>
                <w:vertAlign w:val="subscript"/>
              </w:rPr>
              <w:t>X</w:t>
            </w:r>
            <w:r w:rsidRPr="002F3C2B">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721BE3F9" w14:textId="77777777" w:rsidR="002F3C2B" w:rsidRPr="002F3C2B" w:rsidRDefault="002F3C2B" w:rsidP="002F3C2B">
            <w:r w:rsidRPr="002F3C2B">
              <w:t>i.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3305C437"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F453616" w14:textId="77777777" w:rsidR="002F3C2B" w:rsidRPr="002F3C2B" w:rsidRDefault="002F3C2B" w:rsidP="002F3C2B">
            <w:r w:rsidRPr="002F3C2B">
              <w:t>(a) For NO</w:t>
            </w:r>
            <w:r w:rsidRPr="002F3C2B">
              <w:rPr>
                <w:vertAlign w:val="subscript"/>
              </w:rPr>
              <w:t>X</w:t>
            </w:r>
            <w:r w:rsidRPr="002F3C2B">
              <w:t>, O</w:t>
            </w:r>
            <w:r w:rsidRPr="002F3C2B">
              <w:rPr>
                <w:vertAlign w:val="subscript"/>
              </w:rPr>
              <w:t>2</w:t>
            </w:r>
            <w:r w:rsidRPr="002F3C2B">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2F3C2B">
              <w:rPr>
                <w:i/>
                <w:iCs/>
              </w:rPr>
              <w:t>and</w:t>
            </w:r>
            <w:r w:rsidRPr="002F3C2B">
              <w:t xml:space="preserve"> the sampling port location meets the two and half-diameter </w:t>
            </w:r>
            <w:r w:rsidRPr="002F3C2B">
              <w:lastRenderedPageBreak/>
              <w:t>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2F3C2B" w:rsidRPr="002F3C2B" w14:paraId="3043500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212A77" w14:textId="77777777" w:rsidR="002F3C2B" w:rsidRPr="002F3C2B" w:rsidRDefault="002F3C2B" w:rsidP="002F3C2B">
            <w:r w:rsidRPr="002F3C2B">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0F66EBE7"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A74BA22" w14:textId="77777777" w:rsidR="002F3C2B" w:rsidRPr="002F3C2B" w:rsidRDefault="002F3C2B" w:rsidP="002F3C2B">
            <w:r w:rsidRPr="002F3C2B">
              <w:t>ii. Determine the O</w:t>
            </w:r>
            <w:r w:rsidRPr="002F3C2B">
              <w:rPr>
                <w:vertAlign w:val="subscript"/>
              </w:rPr>
              <w:t>2</w:t>
            </w:r>
            <w:r w:rsidRPr="002F3C2B">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6B15938C" w14:textId="77777777" w:rsidR="002F3C2B" w:rsidRPr="002F3C2B" w:rsidRDefault="002F3C2B" w:rsidP="002F3C2B">
            <w:r w:rsidRPr="002F3C2B">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35CA62F6" w14:textId="77777777" w:rsidR="002F3C2B" w:rsidRPr="002F3C2B" w:rsidRDefault="002F3C2B" w:rsidP="002F3C2B">
            <w:r w:rsidRPr="002F3C2B">
              <w:t>(b) Measurements to determine O</w:t>
            </w:r>
            <w:r w:rsidRPr="002F3C2B">
              <w:rPr>
                <w:vertAlign w:val="subscript"/>
              </w:rPr>
              <w:t>2</w:t>
            </w:r>
            <w:r w:rsidRPr="002F3C2B">
              <w:t xml:space="preserve"> concentration must be made at the same time as the measurement for NO</w:t>
            </w:r>
            <w:r w:rsidRPr="002F3C2B">
              <w:rPr>
                <w:vertAlign w:val="subscript"/>
              </w:rPr>
              <w:t>X</w:t>
            </w:r>
            <w:r w:rsidRPr="002F3C2B">
              <w:t xml:space="preserve"> concentration.</w:t>
            </w:r>
          </w:p>
        </w:tc>
      </w:tr>
      <w:tr w:rsidR="002F3C2B" w:rsidRPr="002F3C2B" w14:paraId="4F9E041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6131FF"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28C7D23D"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14D93665" w14:textId="77777777" w:rsidR="002F3C2B" w:rsidRPr="002F3C2B" w:rsidRDefault="002F3C2B" w:rsidP="002F3C2B">
            <w:r w:rsidRPr="002F3C2B">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6C087810" w14:textId="77777777" w:rsidR="002F3C2B" w:rsidRPr="002F3C2B" w:rsidRDefault="002F3C2B" w:rsidP="002F3C2B">
            <w:r w:rsidRPr="002F3C2B">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1BF2E092" w14:textId="77777777" w:rsidR="002F3C2B" w:rsidRPr="002F3C2B" w:rsidRDefault="002F3C2B" w:rsidP="002F3C2B">
            <w:r w:rsidRPr="002F3C2B">
              <w:t>(c) Measurements to determine moisture content must be made at the same time as the measurement for NO</w:t>
            </w:r>
            <w:r w:rsidRPr="002F3C2B">
              <w:rPr>
                <w:vertAlign w:val="subscript"/>
              </w:rPr>
              <w:t>X</w:t>
            </w:r>
            <w:r w:rsidRPr="002F3C2B">
              <w:t xml:space="preserve"> concentration.</w:t>
            </w:r>
          </w:p>
        </w:tc>
      </w:tr>
      <w:tr w:rsidR="002F3C2B" w:rsidRPr="002F3C2B" w14:paraId="05A7997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1022B9"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121105C7"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32174C6E" w14:textId="77777777" w:rsidR="002F3C2B" w:rsidRPr="002F3C2B" w:rsidRDefault="002F3C2B" w:rsidP="002F3C2B">
            <w:r w:rsidRPr="002F3C2B">
              <w:t>iv. Measure NO</w:t>
            </w:r>
            <w:r w:rsidRPr="002F3C2B">
              <w:rPr>
                <w:vertAlign w:val="subscript"/>
              </w:rPr>
              <w:t>X</w:t>
            </w:r>
            <w:r w:rsidRPr="002F3C2B">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42DBE716" w14:textId="77777777" w:rsidR="002F3C2B" w:rsidRPr="002F3C2B" w:rsidRDefault="002F3C2B" w:rsidP="002F3C2B">
            <w:r w:rsidRPr="002F3C2B">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093D09A4" w14:textId="77777777" w:rsidR="002F3C2B" w:rsidRPr="002F3C2B" w:rsidRDefault="002F3C2B" w:rsidP="002F3C2B">
            <w:r w:rsidRPr="002F3C2B">
              <w:t>(d) NO</w:t>
            </w:r>
            <w:r w:rsidRPr="002F3C2B">
              <w:rPr>
                <w:vertAlign w:val="subscript"/>
              </w:rPr>
              <w:t>X</w:t>
            </w:r>
            <w:r w:rsidRPr="002F3C2B">
              <w:t xml:space="preserve"> concentration must be at 15 percent O</w:t>
            </w:r>
            <w:r w:rsidRPr="002F3C2B">
              <w:rPr>
                <w:vertAlign w:val="subscript"/>
              </w:rPr>
              <w:t>2</w:t>
            </w:r>
            <w:r w:rsidRPr="002F3C2B">
              <w:t>, dry basis. Results of this test consist of the average of the three 1-hour or longer runs.</w:t>
            </w:r>
          </w:p>
        </w:tc>
      </w:tr>
      <w:tr w:rsidR="002F3C2B" w:rsidRPr="002F3C2B" w14:paraId="55C3714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B74F9D"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5875E44B" w14:textId="77777777" w:rsidR="002F3C2B" w:rsidRPr="002F3C2B" w:rsidRDefault="002F3C2B" w:rsidP="002F3C2B">
            <w:r w:rsidRPr="002F3C2B">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3DC3FC2B" w14:textId="77777777" w:rsidR="002F3C2B" w:rsidRPr="002F3C2B" w:rsidRDefault="002F3C2B" w:rsidP="002F3C2B">
            <w:r w:rsidRPr="002F3C2B">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14:paraId="22ADDF2E" w14:textId="77777777" w:rsidR="002F3C2B" w:rsidRPr="002F3C2B" w:rsidRDefault="002F3C2B" w:rsidP="002F3C2B">
            <w:r w:rsidRPr="002F3C2B">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14:paraId="0357AE39" w14:textId="77777777" w:rsidR="002F3C2B" w:rsidRPr="002F3C2B" w:rsidRDefault="002F3C2B" w:rsidP="002F3C2B">
            <w:r w:rsidRPr="002F3C2B">
              <w:t>(a) Sampling sites must be located at the inlet and outlet of the control device.</w:t>
            </w:r>
          </w:p>
        </w:tc>
      </w:tr>
      <w:tr w:rsidR="002F3C2B" w:rsidRPr="002F3C2B" w14:paraId="6A914ACF"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DCE5CA"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4668570A"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BE0009D" w14:textId="77777777" w:rsidR="002F3C2B" w:rsidRPr="002F3C2B" w:rsidRDefault="002F3C2B" w:rsidP="002F3C2B">
            <w:r w:rsidRPr="002F3C2B">
              <w:t>ii. Measure O</w:t>
            </w:r>
            <w:r w:rsidRPr="002F3C2B">
              <w:rPr>
                <w:vertAlign w:val="subscript"/>
              </w:rPr>
              <w:t>2</w:t>
            </w:r>
            <w:r w:rsidRPr="002F3C2B">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4B8442AD" w14:textId="77777777" w:rsidR="002F3C2B" w:rsidRPr="002F3C2B" w:rsidRDefault="002F3C2B" w:rsidP="002F3C2B">
            <w:r w:rsidRPr="002F3C2B">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2BFED72B" w14:textId="77777777" w:rsidR="002F3C2B" w:rsidRPr="002F3C2B" w:rsidRDefault="002F3C2B" w:rsidP="002F3C2B">
            <w:r w:rsidRPr="002F3C2B">
              <w:t>(b) Measurements to determine O</w:t>
            </w:r>
            <w:r w:rsidRPr="002F3C2B">
              <w:rPr>
                <w:vertAlign w:val="subscript"/>
              </w:rPr>
              <w:t>2</w:t>
            </w:r>
            <w:r w:rsidRPr="002F3C2B">
              <w:t xml:space="preserve"> concentration must be made at the same time as the measurements for PM concentration.</w:t>
            </w:r>
          </w:p>
        </w:tc>
      </w:tr>
      <w:tr w:rsidR="002F3C2B" w:rsidRPr="002F3C2B" w14:paraId="11AAF0C7"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EFDE42" w14:textId="77777777" w:rsidR="002F3C2B" w:rsidRPr="002F3C2B" w:rsidRDefault="002F3C2B" w:rsidP="002F3C2B">
            <w:r w:rsidRPr="002F3C2B">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272E7BDF"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3D52D116" w14:textId="77777777" w:rsidR="002F3C2B" w:rsidRPr="002F3C2B" w:rsidRDefault="002F3C2B" w:rsidP="002F3C2B">
            <w:r w:rsidRPr="002F3C2B">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2D2BFFE0" w14:textId="77777777" w:rsidR="002F3C2B" w:rsidRPr="002F3C2B" w:rsidRDefault="002F3C2B" w:rsidP="002F3C2B">
            <w:r w:rsidRPr="002F3C2B">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0C0407C6" w14:textId="77777777" w:rsidR="002F3C2B" w:rsidRPr="002F3C2B" w:rsidRDefault="002F3C2B" w:rsidP="002F3C2B">
            <w:r w:rsidRPr="002F3C2B">
              <w:t>(c) Measurements to determine and moisture content must be made at the same time as the measurements for PM concentration.</w:t>
            </w:r>
          </w:p>
        </w:tc>
      </w:tr>
      <w:tr w:rsidR="002F3C2B" w:rsidRPr="002F3C2B" w14:paraId="382AA36C"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E3BE75"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6D0E893C"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61B3B0DD" w14:textId="77777777" w:rsidR="002F3C2B" w:rsidRPr="002F3C2B" w:rsidRDefault="002F3C2B" w:rsidP="002F3C2B">
            <w:r w:rsidRPr="002F3C2B">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4595080B" w14:textId="77777777" w:rsidR="002F3C2B" w:rsidRPr="002F3C2B" w:rsidRDefault="002F3C2B" w:rsidP="002F3C2B">
            <w:r w:rsidRPr="002F3C2B">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01626E35" w14:textId="77777777" w:rsidR="002F3C2B" w:rsidRPr="002F3C2B" w:rsidRDefault="002F3C2B" w:rsidP="002F3C2B">
            <w:r w:rsidRPr="002F3C2B">
              <w:t>(d) PM concentration must be at 15 percent O</w:t>
            </w:r>
            <w:r w:rsidRPr="002F3C2B">
              <w:rPr>
                <w:vertAlign w:val="subscript"/>
              </w:rPr>
              <w:t>2</w:t>
            </w:r>
            <w:r w:rsidRPr="002F3C2B">
              <w:t>, dry basis. Results of this test consist of the average of the three 1-hour or longer runs.</w:t>
            </w:r>
          </w:p>
        </w:tc>
      </w:tr>
      <w:tr w:rsidR="002F3C2B" w:rsidRPr="002F3C2B" w14:paraId="56A947C5"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CC3A9B"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73F11F7A" w14:textId="77777777" w:rsidR="002F3C2B" w:rsidRPr="002F3C2B" w:rsidRDefault="002F3C2B" w:rsidP="002F3C2B">
            <w:r w:rsidRPr="002F3C2B">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04517CFE" w14:textId="77777777" w:rsidR="002F3C2B" w:rsidRPr="002F3C2B" w:rsidRDefault="002F3C2B" w:rsidP="002F3C2B">
            <w:r w:rsidRPr="002F3C2B">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14:paraId="4534BE84" w14:textId="77777777" w:rsidR="002F3C2B" w:rsidRPr="002F3C2B" w:rsidRDefault="002F3C2B" w:rsidP="002F3C2B">
            <w:r w:rsidRPr="002F3C2B">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14:paraId="137DA82B" w14:textId="77777777" w:rsidR="002F3C2B" w:rsidRPr="002F3C2B" w:rsidRDefault="002F3C2B" w:rsidP="002F3C2B">
            <w:r w:rsidRPr="002F3C2B">
              <w:t>(a) If using a control device, the sampling site must be located at the outlet of the control device.</w:t>
            </w:r>
          </w:p>
        </w:tc>
      </w:tr>
      <w:tr w:rsidR="002F3C2B" w:rsidRPr="002F3C2B" w14:paraId="19D4F6AD"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333BB7"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4386AB94"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0712D47" w14:textId="77777777" w:rsidR="002F3C2B" w:rsidRPr="002F3C2B" w:rsidRDefault="002F3C2B" w:rsidP="002F3C2B">
            <w:r w:rsidRPr="002F3C2B">
              <w:t>ii. Determine the O</w:t>
            </w:r>
            <w:r w:rsidRPr="002F3C2B">
              <w:rPr>
                <w:vertAlign w:val="subscript"/>
              </w:rPr>
              <w:t>2</w:t>
            </w:r>
            <w:r w:rsidRPr="002F3C2B">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30E2AE79" w14:textId="77777777" w:rsidR="002F3C2B" w:rsidRPr="002F3C2B" w:rsidRDefault="002F3C2B" w:rsidP="002F3C2B">
            <w:r w:rsidRPr="002F3C2B">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034C1BD9" w14:textId="77777777" w:rsidR="002F3C2B" w:rsidRPr="002F3C2B" w:rsidRDefault="002F3C2B" w:rsidP="002F3C2B">
            <w:r w:rsidRPr="002F3C2B">
              <w:t>(b) Measurements to determine O</w:t>
            </w:r>
            <w:r w:rsidRPr="002F3C2B">
              <w:rPr>
                <w:vertAlign w:val="subscript"/>
              </w:rPr>
              <w:t>2</w:t>
            </w:r>
            <w:r w:rsidRPr="002F3C2B">
              <w:t xml:space="preserve"> concentration must be made at the same time as the measurements for PM concentration.</w:t>
            </w:r>
          </w:p>
        </w:tc>
      </w:tr>
      <w:tr w:rsidR="002F3C2B" w:rsidRPr="002F3C2B" w14:paraId="3E7F92F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081016"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425DE02D"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66E036E" w14:textId="77777777" w:rsidR="002F3C2B" w:rsidRPr="002F3C2B" w:rsidRDefault="002F3C2B" w:rsidP="002F3C2B">
            <w:r w:rsidRPr="002F3C2B">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658647B5" w14:textId="77777777" w:rsidR="002F3C2B" w:rsidRPr="002F3C2B" w:rsidRDefault="002F3C2B" w:rsidP="002F3C2B">
            <w:r w:rsidRPr="002F3C2B">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6B79E629" w14:textId="77777777" w:rsidR="002F3C2B" w:rsidRPr="002F3C2B" w:rsidRDefault="002F3C2B" w:rsidP="002F3C2B">
            <w:r w:rsidRPr="002F3C2B">
              <w:t>(c) Measurements to determine moisture content must be made at the same time as the measurements for PM concentration.</w:t>
            </w:r>
          </w:p>
        </w:tc>
      </w:tr>
      <w:tr w:rsidR="002F3C2B" w:rsidRPr="002F3C2B" w14:paraId="3D1CA300"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356F63"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7FFEED25"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1DCAFE1" w14:textId="77777777" w:rsidR="002F3C2B" w:rsidRPr="002F3C2B" w:rsidRDefault="002F3C2B" w:rsidP="002F3C2B">
            <w:r w:rsidRPr="002F3C2B">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3A544C4A" w14:textId="77777777" w:rsidR="002F3C2B" w:rsidRPr="002F3C2B" w:rsidRDefault="002F3C2B" w:rsidP="002F3C2B">
            <w:r w:rsidRPr="002F3C2B">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4EFF8EF8" w14:textId="77777777" w:rsidR="002F3C2B" w:rsidRPr="002F3C2B" w:rsidRDefault="002F3C2B" w:rsidP="002F3C2B">
            <w:r w:rsidRPr="002F3C2B">
              <w:t>(d) PM concentration must be at 15 percent O</w:t>
            </w:r>
            <w:r w:rsidRPr="002F3C2B">
              <w:rPr>
                <w:vertAlign w:val="subscript"/>
              </w:rPr>
              <w:t>2</w:t>
            </w:r>
            <w:r w:rsidRPr="002F3C2B">
              <w:t>, dry basis. Results of this test consist of the average of the three 1-hour or longer runs.</w:t>
            </w:r>
          </w:p>
        </w:tc>
      </w:tr>
    </w:tbl>
    <w:p w14:paraId="0EA607DA" w14:textId="77777777" w:rsidR="002F3C2B" w:rsidRPr="002F3C2B" w:rsidRDefault="002F3C2B" w:rsidP="002F3C2B">
      <w:r w:rsidRPr="002F3C2B">
        <w:t>[79 FR 11251, Feb. 27, 2014]</w:t>
      </w:r>
    </w:p>
    <w:p w14:paraId="1287E94D" w14:textId="77777777" w:rsidR="002F3C2B" w:rsidRPr="002F3C2B" w:rsidRDefault="002F3C2B" w:rsidP="002F3C2B"/>
    <w:p w14:paraId="030DDDCF" w14:textId="77777777" w:rsidR="002F3C2B" w:rsidRPr="002F3C2B" w:rsidRDefault="002F3C2B" w:rsidP="002F3C2B">
      <w:pPr>
        <w:outlineLvl w:val="1"/>
        <w:rPr>
          <w:b/>
          <w:bCs/>
        </w:rPr>
      </w:pPr>
      <w:bookmarkStart w:id="87" w:name="40:7.0.1.1.1.98.255.21.63"/>
      <w:bookmarkEnd w:id="87"/>
      <w:r w:rsidRPr="002F3C2B">
        <w:rPr>
          <w:b/>
          <w:bCs/>
        </w:rPr>
        <w:t>Table 8 to Subpart IIII of Part 60—Applicability of General Provisions to Subpart IIII</w:t>
      </w:r>
    </w:p>
    <w:p w14:paraId="4602EF78" w14:textId="77777777" w:rsidR="002F3C2B" w:rsidRPr="002F3C2B" w:rsidRDefault="002F3C2B" w:rsidP="002F3C2B">
      <w:r w:rsidRPr="002F3C2B">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76"/>
        <w:gridCol w:w="2619"/>
        <w:gridCol w:w="764"/>
        <w:gridCol w:w="4685"/>
      </w:tblGrid>
      <w:tr w:rsidR="002F3C2B" w:rsidRPr="002F3C2B" w14:paraId="1DB183FD"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9A99AF2" w14:textId="77777777" w:rsidR="002F3C2B" w:rsidRPr="002F3C2B" w:rsidRDefault="002F3C2B" w:rsidP="002F3C2B">
            <w:pPr>
              <w:rPr>
                <w:b/>
                <w:bCs/>
              </w:rPr>
            </w:pPr>
            <w:r w:rsidRPr="002F3C2B">
              <w:rPr>
                <w:b/>
                <w:bCs/>
              </w:rPr>
              <w:t>General Provisions</w:t>
            </w:r>
            <w:r w:rsidRPr="002F3C2B">
              <w:rPr>
                <w:b/>
                <w:bCs/>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AAA2A46" w14:textId="77777777" w:rsidR="002F3C2B" w:rsidRPr="002F3C2B" w:rsidRDefault="002F3C2B" w:rsidP="002F3C2B">
            <w:pPr>
              <w:rPr>
                <w:b/>
                <w:bCs/>
              </w:rPr>
            </w:pPr>
            <w:r w:rsidRPr="002F3C2B">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D24C314" w14:textId="77777777" w:rsidR="002F3C2B" w:rsidRPr="002F3C2B" w:rsidRDefault="002F3C2B" w:rsidP="002F3C2B">
            <w:pPr>
              <w:rPr>
                <w:b/>
                <w:bCs/>
              </w:rPr>
            </w:pPr>
            <w:r w:rsidRPr="002F3C2B">
              <w:rPr>
                <w:b/>
                <w:bCs/>
              </w:rPr>
              <w:t>Applies</w:t>
            </w:r>
            <w:r w:rsidRPr="002F3C2B">
              <w:rPr>
                <w:b/>
                <w:bCs/>
              </w:rPr>
              <w:br/>
              <w:t>to</w:t>
            </w:r>
            <w:r w:rsidRPr="002F3C2B">
              <w:rPr>
                <w:b/>
                <w:bCs/>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5CB5A6" w14:textId="77777777" w:rsidR="002F3C2B" w:rsidRPr="002F3C2B" w:rsidRDefault="002F3C2B" w:rsidP="002F3C2B">
            <w:pPr>
              <w:rPr>
                <w:b/>
                <w:bCs/>
              </w:rPr>
            </w:pPr>
            <w:r w:rsidRPr="002F3C2B">
              <w:rPr>
                <w:b/>
                <w:bCs/>
              </w:rPr>
              <w:t>Explanation</w:t>
            </w:r>
          </w:p>
        </w:tc>
      </w:tr>
      <w:tr w:rsidR="002F3C2B" w:rsidRPr="002F3C2B" w14:paraId="2862F93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213CDA" w14:textId="77777777" w:rsidR="002F3C2B" w:rsidRPr="002F3C2B" w:rsidRDefault="002F3C2B" w:rsidP="002F3C2B">
            <w:r w:rsidRPr="002F3C2B">
              <w:lastRenderedPageBreak/>
              <w:t>§60.1</w:t>
            </w:r>
          </w:p>
        </w:tc>
        <w:tc>
          <w:tcPr>
            <w:tcW w:w="0" w:type="auto"/>
            <w:tcBorders>
              <w:top w:val="single" w:sz="6" w:space="0" w:color="000000"/>
              <w:left w:val="single" w:sz="6" w:space="0" w:color="000000"/>
              <w:bottom w:val="single" w:sz="6" w:space="0" w:color="000000"/>
              <w:right w:val="single" w:sz="6" w:space="0" w:color="000000"/>
            </w:tcBorders>
            <w:hideMark/>
          </w:tcPr>
          <w:p w14:paraId="1C285D06" w14:textId="77777777" w:rsidR="002F3C2B" w:rsidRPr="002F3C2B" w:rsidRDefault="002F3C2B" w:rsidP="002F3C2B">
            <w:r w:rsidRPr="002F3C2B">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53858340"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44090072" w14:textId="77777777" w:rsidR="002F3C2B" w:rsidRPr="002F3C2B" w:rsidRDefault="002F3C2B" w:rsidP="002F3C2B"/>
        </w:tc>
      </w:tr>
      <w:tr w:rsidR="002F3C2B" w:rsidRPr="002F3C2B" w14:paraId="0182C68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FFB115" w14:textId="77777777" w:rsidR="002F3C2B" w:rsidRPr="002F3C2B" w:rsidRDefault="002F3C2B" w:rsidP="002F3C2B">
            <w:r w:rsidRPr="002F3C2B">
              <w:t>§60.2</w:t>
            </w:r>
          </w:p>
        </w:tc>
        <w:tc>
          <w:tcPr>
            <w:tcW w:w="0" w:type="auto"/>
            <w:tcBorders>
              <w:top w:val="single" w:sz="6" w:space="0" w:color="000000"/>
              <w:left w:val="single" w:sz="6" w:space="0" w:color="000000"/>
              <w:bottom w:val="single" w:sz="6" w:space="0" w:color="000000"/>
              <w:right w:val="single" w:sz="6" w:space="0" w:color="000000"/>
            </w:tcBorders>
            <w:hideMark/>
          </w:tcPr>
          <w:p w14:paraId="2739675E" w14:textId="77777777" w:rsidR="002F3C2B" w:rsidRPr="002F3C2B" w:rsidRDefault="002F3C2B" w:rsidP="002F3C2B">
            <w:r w:rsidRPr="002F3C2B">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603F5AFC"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79926D94" w14:textId="77777777" w:rsidR="002F3C2B" w:rsidRPr="002F3C2B" w:rsidRDefault="002F3C2B" w:rsidP="002F3C2B">
            <w:r w:rsidRPr="002F3C2B">
              <w:t>Additional terms defined in §60.4219.</w:t>
            </w:r>
          </w:p>
        </w:tc>
      </w:tr>
      <w:tr w:rsidR="002F3C2B" w:rsidRPr="002F3C2B" w14:paraId="75917CAE"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06AA9F" w14:textId="77777777" w:rsidR="002F3C2B" w:rsidRPr="002F3C2B" w:rsidRDefault="002F3C2B" w:rsidP="002F3C2B">
            <w:r w:rsidRPr="002F3C2B">
              <w:t>§60.3</w:t>
            </w:r>
          </w:p>
        </w:tc>
        <w:tc>
          <w:tcPr>
            <w:tcW w:w="0" w:type="auto"/>
            <w:tcBorders>
              <w:top w:val="single" w:sz="6" w:space="0" w:color="000000"/>
              <w:left w:val="single" w:sz="6" w:space="0" w:color="000000"/>
              <w:bottom w:val="single" w:sz="6" w:space="0" w:color="000000"/>
              <w:right w:val="single" w:sz="6" w:space="0" w:color="000000"/>
            </w:tcBorders>
            <w:hideMark/>
          </w:tcPr>
          <w:p w14:paraId="47CC421F" w14:textId="77777777" w:rsidR="002F3C2B" w:rsidRPr="002F3C2B" w:rsidRDefault="002F3C2B" w:rsidP="002F3C2B">
            <w:r w:rsidRPr="002F3C2B">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021172A0"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72670757" w14:textId="77777777" w:rsidR="002F3C2B" w:rsidRPr="002F3C2B" w:rsidRDefault="002F3C2B" w:rsidP="002F3C2B"/>
        </w:tc>
      </w:tr>
      <w:tr w:rsidR="002F3C2B" w:rsidRPr="002F3C2B" w14:paraId="37AB39A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691B84" w14:textId="77777777" w:rsidR="002F3C2B" w:rsidRPr="002F3C2B" w:rsidRDefault="002F3C2B" w:rsidP="002F3C2B">
            <w:r w:rsidRPr="002F3C2B">
              <w:t>§60.4</w:t>
            </w:r>
          </w:p>
        </w:tc>
        <w:tc>
          <w:tcPr>
            <w:tcW w:w="0" w:type="auto"/>
            <w:tcBorders>
              <w:top w:val="single" w:sz="6" w:space="0" w:color="000000"/>
              <w:left w:val="single" w:sz="6" w:space="0" w:color="000000"/>
              <w:bottom w:val="single" w:sz="6" w:space="0" w:color="000000"/>
              <w:right w:val="single" w:sz="6" w:space="0" w:color="000000"/>
            </w:tcBorders>
            <w:hideMark/>
          </w:tcPr>
          <w:p w14:paraId="00517DFC" w14:textId="77777777" w:rsidR="002F3C2B" w:rsidRPr="002F3C2B" w:rsidRDefault="002F3C2B" w:rsidP="002F3C2B">
            <w:r w:rsidRPr="002F3C2B">
              <w:t>Address</w:t>
            </w:r>
          </w:p>
        </w:tc>
        <w:tc>
          <w:tcPr>
            <w:tcW w:w="0" w:type="auto"/>
            <w:tcBorders>
              <w:top w:val="single" w:sz="6" w:space="0" w:color="000000"/>
              <w:left w:val="single" w:sz="6" w:space="0" w:color="000000"/>
              <w:bottom w:val="single" w:sz="6" w:space="0" w:color="000000"/>
              <w:right w:val="single" w:sz="6" w:space="0" w:color="000000"/>
            </w:tcBorders>
            <w:hideMark/>
          </w:tcPr>
          <w:p w14:paraId="515AD6A8"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24E9C805" w14:textId="77777777" w:rsidR="002F3C2B" w:rsidRPr="002F3C2B" w:rsidRDefault="002F3C2B" w:rsidP="002F3C2B"/>
        </w:tc>
      </w:tr>
      <w:tr w:rsidR="002F3C2B" w:rsidRPr="002F3C2B" w14:paraId="3091268C"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CF098B" w14:textId="77777777" w:rsidR="002F3C2B" w:rsidRPr="002F3C2B" w:rsidRDefault="002F3C2B" w:rsidP="002F3C2B">
            <w:r w:rsidRPr="002F3C2B">
              <w:t>§60.5</w:t>
            </w:r>
          </w:p>
        </w:tc>
        <w:tc>
          <w:tcPr>
            <w:tcW w:w="0" w:type="auto"/>
            <w:tcBorders>
              <w:top w:val="single" w:sz="6" w:space="0" w:color="000000"/>
              <w:left w:val="single" w:sz="6" w:space="0" w:color="000000"/>
              <w:bottom w:val="single" w:sz="6" w:space="0" w:color="000000"/>
              <w:right w:val="single" w:sz="6" w:space="0" w:color="000000"/>
            </w:tcBorders>
            <w:hideMark/>
          </w:tcPr>
          <w:p w14:paraId="27ADDF7B" w14:textId="77777777" w:rsidR="002F3C2B" w:rsidRPr="002F3C2B" w:rsidRDefault="002F3C2B" w:rsidP="002F3C2B">
            <w:r w:rsidRPr="002F3C2B">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14:paraId="54633E2F"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7E557C5E" w14:textId="77777777" w:rsidR="002F3C2B" w:rsidRPr="002F3C2B" w:rsidRDefault="002F3C2B" w:rsidP="002F3C2B"/>
        </w:tc>
      </w:tr>
      <w:tr w:rsidR="002F3C2B" w:rsidRPr="002F3C2B" w14:paraId="791E547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80A133" w14:textId="77777777" w:rsidR="002F3C2B" w:rsidRPr="002F3C2B" w:rsidRDefault="002F3C2B" w:rsidP="002F3C2B">
            <w:r w:rsidRPr="002F3C2B">
              <w:t>§60.6</w:t>
            </w:r>
          </w:p>
        </w:tc>
        <w:tc>
          <w:tcPr>
            <w:tcW w:w="0" w:type="auto"/>
            <w:tcBorders>
              <w:top w:val="single" w:sz="6" w:space="0" w:color="000000"/>
              <w:left w:val="single" w:sz="6" w:space="0" w:color="000000"/>
              <w:bottom w:val="single" w:sz="6" w:space="0" w:color="000000"/>
              <w:right w:val="single" w:sz="6" w:space="0" w:color="000000"/>
            </w:tcBorders>
            <w:hideMark/>
          </w:tcPr>
          <w:p w14:paraId="20B5014A" w14:textId="77777777" w:rsidR="002F3C2B" w:rsidRPr="002F3C2B" w:rsidRDefault="002F3C2B" w:rsidP="002F3C2B">
            <w:r w:rsidRPr="002F3C2B">
              <w:t>Review of plans</w:t>
            </w:r>
          </w:p>
        </w:tc>
        <w:tc>
          <w:tcPr>
            <w:tcW w:w="0" w:type="auto"/>
            <w:tcBorders>
              <w:top w:val="single" w:sz="6" w:space="0" w:color="000000"/>
              <w:left w:val="single" w:sz="6" w:space="0" w:color="000000"/>
              <w:bottom w:val="single" w:sz="6" w:space="0" w:color="000000"/>
              <w:right w:val="single" w:sz="6" w:space="0" w:color="000000"/>
            </w:tcBorders>
            <w:hideMark/>
          </w:tcPr>
          <w:p w14:paraId="5AFF2C9A"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0A5EFD0B" w14:textId="77777777" w:rsidR="002F3C2B" w:rsidRPr="002F3C2B" w:rsidRDefault="002F3C2B" w:rsidP="002F3C2B"/>
        </w:tc>
      </w:tr>
      <w:tr w:rsidR="002F3C2B" w:rsidRPr="002F3C2B" w14:paraId="04E5B4F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9ACE98" w14:textId="77777777" w:rsidR="002F3C2B" w:rsidRPr="002F3C2B" w:rsidRDefault="002F3C2B" w:rsidP="002F3C2B">
            <w:r w:rsidRPr="002F3C2B">
              <w:t>§60.7</w:t>
            </w:r>
          </w:p>
        </w:tc>
        <w:tc>
          <w:tcPr>
            <w:tcW w:w="0" w:type="auto"/>
            <w:tcBorders>
              <w:top w:val="single" w:sz="6" w:space="0" w:color="000000"/>
              <w:left w:val="single" w:sz="6" w:space="0" w:color="000000"/>
              <w:bottom w:val="single" w:sz="6" w:space="0" w:color="000000"/>
              <w:right w:val="single" w:sz="6" w:space="0" w:color="000000"/>
            </w:tcBorders>
            <w:hideMark/>
          </w:tcPr>
          <w:p w14:paraId="1CF458CA" w14:textId="77777777" w:rsidR="002F3C2B" w:rsidRPr="002F3C2B" w:rsidRDefault="002F3C2B" w:rsidP="002F3C2B">
            <w:r w:rsidRPr="002F3C2B">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14:paraId="64FF005E"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25BDFED3" w14:textId="77777777" w:rsidR="002F3C2B" w:rsidRPr="002F3C2B" w:rsidRDefault="002F3C2B" w:rsidP="002F3C2B">
            <w:r w:rsidRPr="002F3C2B">
              <w:t>Except that §60.7 only applies as specified in §60.4214(a).</w:t>
            </w:r>
          </w:p>
        </w:tc>
      </w:tr>
      <w:tr w:rsidR="002F3C2B" w:rsidRPr="002F3C2B" w14:paraId="07677A5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5CA9DE" w14:textId="77777777" w:rsidR="002F3C2B" w:rsidRPr="002F3C2B" w:rsidRDefault="002F3C2B" w:rsidP="002F3C2B">
            <w:r w:rsidRPr="002F3C2B">
              <w:t>§60.8</w:t>
            </w:r>
          </w:p>
        </w:tc>
        <w:tc>
          <w:tcPr>
            <w:tcW w:w="0" w:type="auto"/>
            <w:tcBorders>
              <w:top w:val="single" w:sz="6" w:space="0" w:color="000000"/>
              <w:left w:val="single" w:sz="6" w:space="0" w:color="000000"/>
              <w:bottom w:val="single" w:sz="6" w:space="0" w:color="000000"/>
              <w:right w:val="single" w:sz="6" w:space="0" w:color="000000"/>
            </w:tcBorders>
            <w:hideMark/>
          </w:tcPr>
          <w:p w14:paraId="2CED9BB1" w14:textId="77777777" w:rsidR="002F3C2B" w:rsidRPr="002F3C2B" w:rsidRDefault="002F3C2B" w:rsidP="002F3C2B">
            <w:r w:rsidRPr="002F3C2B">
              <w:t>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327A9A76"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24846D72" w14:textId="77777777" w:rsidR="002F3C2B" w:rsidRPr="002F3C2B" w:rsidRDefault="002F3C2B" w:rsidP="002F3C2B">
            <w:r w:rsidRPr="002F3C2B">
              <w:t>Except that §60.8 only applies to stationary CI ICE with a displacement of (≥30 liters per cylinder and engines that are not certified.</w:t>
            </w:r>
          </w:p>
        </w:tc>
      </w:tr>
      <w:tr w:rsidR="002F3C2B" w:rsidRPr="002F3C2B" w14:paraId="43263895"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CC4F57" w14:textId="77777777" w:rsidR="002F3C2B" w:rsidRPr="002F3C2B" w:rsidRDefault="002F3C2B" w:rsidP="002F3C2B">
            <w:r w:rsidRPr="002F3C2B">
              <w:t>§60.9</w:t>
            </w:r>
          </w:p>
        </w:tc>
        <w:tc>
          <w:tcPr>
            <w:tcW w:w="0" w:type="auto"/>
            <w:tcBorders>
              <w:top w:val="single" w:sz="6" w:space="0" w:color="000000"/>
              <w:left w:val="single" w:sz="6" w:space="0" w:color="000000"/>
              <w:bottom w:val="single" w:sz="6" w:space="0" w:color="000000"/>
              <w:right w:val="single" w:sz="6" w:space="0" w:color="000000"/>
            </w:tcBorders>
            <w:hideMark/>
          </w:tcPr>
          <w:p w14:paraId="640C953E" w14:textId="77777777" w:rsidR="002F3C2B" w:rsidRPr="002F3C2B" w:rsidRDefault="002F3C2B" w:rsidP="002F3C2B">
            <w:r w:rsidRPr="002F3C2B">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14:paraId="51C66728"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43703822" w14:textId="77777777" w:rsidR="002F3C2B" w:rsidRPr="002F3C2B" w:rsidRDefault="002F3C2B" w:rsidP="002F3C2B"/>
        </w:tc>
      </w:tr>
      <w:tr w:rsidR="002F3C2B" w:rsidRPr="002F3C2B" w14:paraId="0EB9355C"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5589DE" w14:textId="77777777" w:rsidR="002F3C2B" w:rsidRPr="002F3C2B" w:rsidRDefault="002F3C2B" w:rsidP="002F3C2B">
            <w:r w:rsidRPr="002F3C2B">
              <w:t>§60.10</w:t>
            </w:r>
          </w:p>
        </w:tc>
        <w:tc>
          <w:tcPr>
            <w:tcW w:w="0" w:type="auto"/>
            <w:tcBorders>
              <w:top w:val="single" w:sz="6" w:space="0" w:color="000000"/>
              <w:left w:val="single" w:sz="6" w:space="0" w:color="000000"/>
              <w:bottom w:val="single" w:sz="6" w:space="0" w:color="000000"/>
              <w:right w:val="single" w:sz="6" w:space="0" w:color="000000"/>
            </w:tcBorders>
            <w:hideMark/>
          </w:tcPr>
          <w:p w14:paraId="6896C60A" w14:textId="77777777" w:rsidR="002F3C2B" w:rsidRPr="002F3C2B" w:rsidRDefault="002F3C2B" w:rsidP="002F3C2B">
            <w:r w:rsidRPr="002F3C2B">
              <w:t>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7B3856E7"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3B6AE3FD" w14:textId="77777777" w:rsidR="002F3C2B" w:rsidRPr="002F3C2B" w:rsidRDefault="002F3C2B" w:rsidP="002F3C2B"/>
        </w:tc>
      </w:tr>
      <w:tr w:rsidR="002F3C2B" w:rsidRPr="002F3C2B" w14:paraId="45FFF16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40B2BB" w14:textId="77777777" w:rsidR="002F3C2B" w:rsidRPr="002F3C2B" w:rsidRDefault="002F3C2B" w:rsidP="002F3C2B">
            <w:r w:rsidRPr="002F3C2B">
              <w:t>§60.11</w:t>
            </w:r>
          </w:p>
        </w:tc>
        <w:tc>
          <w:tcPr>
            <w:tcW w:w="0" w:type="auto"/>
            <w:tcBorders>
              <w:top w:val="single" w:sz="6" w:space="0" w:color="000000"/>
              <w:left w:val="single" w:sz="6" w:space="0" w:color="000000"/>
              <w:bottom w:val="single" w:sz="6" w:space="0" w:color="000000"/>
              <w:right w:val="single" w:sz="6" w:space="0" w:color="000000"/>
            </w:tcBorders>
            <w:hideMark/>
          </w:tcPr>
          <w:p w14:paraId="3715A57F" w14:textId="77777777" w:rsidR="002F3C2B" w:rsidRPr="002F3C2B" w:rsidRDefault="002F3C2B" w:rsidP="002F3C2B">
            <w:r w:rsidRPr="002F3C2B">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47AD2D3" w14:textId="77777777" w:rsidR="002F3C2B" w:rsidRPr="002F3C2B" w:rsidRDefault="002F3C2B" w:rsidP="002F3C2B">
            <w:r w:rsidRPr="002F3C2B">
              <w:t>No</w:t>
            </w:r>
          </w:p>
        </w:tc>
        <w:tc>
          <w:tcPr>
            <w:tcW w:w="0" w:type="auto"/>
            <w:tcBorders>
              <w:top w:val="single" w:sz="6" w:space="0" w:color="000000"/>
              <w:left w:val="single" w:sz="6" w:space="0" w:color="000000"/>
              <w:bottom w:val="single" w:sz="6" w:space="0" w:color="000000"/>
              <w:right w:val="single" w:sz="6" w:space="0" w:color="000000"/>
            </w:tcBorders>
            <w:hideMark/>
          </w:tcPr>
          <w:p w14:paraId="06F6D2C1" w14:textId="77777777" w:rsidR="002F3C2B" w:rsidRPr="002F3C2B" w:rsidRDefault="002F3C2B" w:rsidP="002F3C2B">
            <w:r w:rsidRPr="002F3C2B">
              <w:t>Requirements are specified in subpart IIII.</w:t>
            </w:r>
          </w:p>
        </w:tc>
      </w:tr>
      <w:tr w:rsidR="002F3C2B" w:rsidRPr="002F3C2B" w14:paraId="1FFF481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DC0A15" w14:textId="77777777" w:rsidR="002F3C2B" w:rsidRPr="002F3C2B" w:rsidRDefault="002F3C2B" w:rsidP="002F3C2B">
            <w:r w:rsidRPr="002F3C2B">
              <w:t>§60.12</w:t>
            </w:r>
          </w:p>
        </w:tc>
        <w:tc>
          <w:tcPr>
            <w:tcW w:w="0" w:type="auto"/>
            <w:tcBorders>
              <w:top w:val="single" w:sz="6" w:space="0" w:color="000000"/>
              <w:left w:val="single" w:sz="6" w:space="0" w:color="000000"/>
              <w:bottom w:val="single" w:sz="6" w:space="0" w:color="000000"/>
              <w:right w:val="single" w:sz="6" w:space="0" w:color="000000"/>
            </w:tcBorders>
            <w:hideMark/>
          </w:tcPr>
          <w:p w14:paraId="427B7410" w14:textId="77777777" w:rsidR="002F3C2B" w:rsidRPr="002F3C2B" w:rsidRDefault="002F3C2B" w:rsidP="002F3C2B">
            <w:r w:rsidRPr="002F3C2B">
              <w:t>Circumvention</w:t>
            </w:r>
          </w:p>
        </w:tc>
        <w:tc>
          <w:tcPr>
            <w:tcW w:w="0" w:type="auto"/>
            <w:tcBorders>
              <w:top w:val="single" w:sz="6" w:space="0" w:color="000000"/>
              <w:left w:val="single" w:sz="6" w:space="0" w:color="000000"/>
              <w:bottom w:val="single" w:sz="6" w:space="0" w:color="000000"/>
              <w:right w:val="single" w:sz="6" w:space="0" w:color="000000"/>
            </w:tcBorders>
            <w:hideMark/>
          </w:tcPr>
          <w:p w14:paraId="152058A4"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14F5425B" w14:textId="77777777" w:rsidR="002F3C2B" w:rsidRPr="002F3C2B" w:rsidRDefault="002F3C2B" w:rsidP="002F3C2B"/>
        </w:tc>
      </w:tr>
      <w:tr w:rsidR="002F3C2B" w:rsidRPr="002F3C2B" w14:paraId="0CD8976A"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7C980F" w14:textId="77777777" w:rsidR="002F3C2B" w:rsidRPr="002F3C2B" w:rsidRDefault="002F3C2B" w:rsidP="002F3C2B">
            <w:r w:rsidRPr="002F3C2B">
              <w:t>§60.13</w:t>
            </w:r>
          </w:p>
        </w:tc>
        <w:tc>
          <w:tcPr>
            <w:tcW w:w="0" w:type="auto"/>
            <w:tcBorders>
              <w:top w:val="single" w:sz="6" w:space="0" w:color="000000"/>
              <w:left w:val="single" w:sz="6" w:space="0" w:color="000000"/>
              <w:bottom w:val="single" w:sz="6" w:space="0" w:color="000000"/>
              <w:right w:val="single" w:sz="6" w:space="0" w:color="000000"/>
            </w:tcBorders>
            <w:hideMark/>
          </w:tcPr>
          <w:p w14:paraId="09E22FCD" w14:textId="77777777" w:rsidR="002F3C2B" w:rsidRPr="002F3C2B" w:rsidRDefault="002F3C2B" w:rsidP="002F3C2B">
            <w:r w:rsidRPr="002F3C2B">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5506F5D"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39CD1CDA" w14:textId="77777777" w:rsidR="002F3C2B" w:rsidRPr="002F3C2B" w:rsidRDefault="002F3C2B" w:rsidP="002F3C2B">
            <w:r w:rsidRPr="002F3C2B">
              <w:t>Except that §60.13 only applies to stationary CI ICE with a displacement of (≥30 liters per cylinder.</w:t>
            </w:r>
          </w:p>
        </w:tc>
      </w:tr>
      <w:tr w:rsidR="002F3C2B" w:rsidRPr="002F3C2B" w14:paraId="36C17E3A"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35642B" w14:textId="77777777" w:rsidR="002F3C2B" w:rsidRPr="002F3C2B" w:rsidRDefault="002F3C2B" w:rsidP="002F3C2B">
            <w:r w:rsidRPr="002F3C2B">
              <w:t>§60.14</w:t>
            </w:r>
          </w:p>
        </w:tc>
        <w:tc>
          <w:tcPr>
            <w:tcW w:w="0" w:type="auto"/>
            <w:tcBorders>
              <w:top w:val="single" w:sz="6" w:space="0" w:color="000000"/>
              <w:left w:val="single" w:sz="6" w:space="0" w:color="000000"/>
              <w:bottom w:val="single" w:sz="6" w:space="0" w:color="000000"/>
              <w:right w:val="single" w:sz="6" w:space="0" w:color="000000"/>
            </w:tcBorders>
            <w:hideMark/>
          </w:tcPr>
          <w:p w14:paraId="5750BB55" w14:textId="77777777" w:rsidR="002F3C2B" w:rsidRPr="002F3C2B" w:rsidRDefault="002F3C2B" w:rsidP="002F3C2B">
            <w:r w:rsidRPr="002F3C2B">
              <w:t>Modification</w:t>
            </w:r>
          </w:p>
        </w:tc>
        <w:tc>
          <w:tcPr>
            <w:tcW w:w="0" w:type="auto"/>
            <w:tcBorders>
              <w:top w:val="single" w:sz="6" w:space="0" w:color="000000"/>
              <w:left w:val="single" w:sz="6" w:space="0" w:color="000000"/>
              <w:bottom w:val="single" w:sz="6" w:space="0" w:color="000000"/>
              <w:right w:val="single" w:sz="6" w:space="0" w:color="000000"/>
            </w:tcBorders>
            <w:hideMark/>
          </w:tcPr>
          <w:p w14:paraId="4F2F9381"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6F3A9DB8" w14:textId="77777777" w:rsidR="002F3C2B" w:rsidRPr="002F3C2B" w:rsidRDefault="002F3C2B" w:rsidP="002F3C2B"/>
        </w:tc>
      </w:tr>
      <w:tr w:rsidR="002F3C2B" w:rsidRPr="002F3C2B" w14:paraId="5101EE97"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143D94" w14:textId="77777777" w:rsidR="002F3C2B" w:rsidRPr="002F3C2B" w:rsidRDefault="002F3C2B" w:rsidP="002F3C2B">
            <w:r w:rsidRPr="002F3C2B">
              <w:t>§60.15</w:t>
            </w:r>
          </w:p>
        </w:tc>
        <w:tc>
          <w:tcPr>
            <w:tcW w:w="0" w:type="auto"/>
            <w:tcBorders>
              <w:top w:val="single" w:sz="6" w:space="0" w:color="000000"/>
              <w:left w:val="single" w:sz="6" w:space="0" w:color="000000"/>
              <w:bottom w:val="single" w:sz="6" w:space="0" w:color="000000"/>
              <w:right w:val="single" w:sz="6" w:space="0" w:color="000000"/>
            </w:tcBorders>
            <w:hideMark/>
          </w:tcPr>
          <w:p w14:paraId="7B8B2DAE" w14:textId="77777777" w:rsidR="002F3C2B" w:rsidRPr="002F3C2B" w:rsidRDefault="002F3C2B" w:rsidP="002F3C2B">
            <w:r w:rsidRPr="002F3C2B">
              <w:t>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25646107"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16EB03EA" w14:textId="77777777" w:rsidR="002F3C2B" w:rsidRPr="002F3C2B" w:rsidRDefault="002F3C2B" w:rsidP="002F3C2B"/>
        </w:tc>
      </w:tr>
      <w:tr w:rsidR="002F3C2B" w:rsidRPr="002F3C2B" w14:paraId="0167DBF3"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2AF4BD" w14:textId="77777777" w:rsidR="002F3C2B" w:rsidRPr="002F3C2B" w:rsidRDefault="002F3C2B" w:rsidP="002F3C2B">
            <w:r w:rsidRPr="002F3C2B">
              <w:t>§60.16</w:t>
            </w:r>
          </w:p>
        </w:tc>
        <w:tc>
          <w:tcPr>
            <w:tcW w:w="0" w:type="auto"/>
            <w:tcBorders>
              <w:top w:val="single" w:sz="6" w:space="0" w:color="000000"/>
              <w:left w:val="single" w:sz="6" w:space="0" w:color="000000"/>
              <w:bottom w:val="single" w:sz="6" w:space="0" w:color="000000"/>
              <w:right w:val="single" w:sz="6" w:space="0" w:color="000000"/>
            </w:tcBorders>
            <w:hideMark/>
          </w:tcPr>
          <w:p w14:paraId="54FBE75A" w14:textId="77777777" w:rsidR="002F3C2B" w:rsidRPr="002F3C2B" w:rsidRDefault="002F3C2B" w:rsidP="002F3C2B">
            <w:r w:rsidRPr="002F3C2B">
              <w:t>Priority list</w:t>
            </w:r>
          </w:p>
        </w:tc>
        <w:tc>
          <w:tcPr>
            <w:tcW w:w="0" w:type="auto"/>
            <w:tcBorders>
              <w:top w:val="single" w:sz="6" w:space="0" w:color="000000"/>
              <w:left w:val="single" w:sz="6" w:space="0" w:color="000000"/>
              <w:bottom w:val="single" w:sz="6" w:space="0" w:color="000000"/>
              <w:right w:val="single" w:sz="6" w:space="0" w:color="000000"/>
            </w:tcBorders>
            <w:hideMark/>
          </w:tcPr>
          <w:p w14:paraId="5EE748BA"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69DDEA06" w14:textId="77777777" w:rsidR="002F3C2B" w:rsidRPr="002F3C2B" w:rsidRDefault="002F3C2B" w:rsidP="002F3C2B"/>
        </w:tc>
      </w:tr>
      <w:tr w:rsidR="002F3C2B" w:rsidRPr="002F3C2B" w14:paraId="7ABC9B6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6D9EBF" w14:textId="77777777" w:rsidR="002F3C2B" w:rsidRPr="002F3C2B" w:rsidRDefault="002F3C2B" w:rsidP="002F3C2B">
            <w:r w:rsidRPr="002F3C2B">
              <w:t>§60.17</w:t>
            </w:r>
          </w:p>
        </w:tc>
        <w:tc>
          <w:tcPr>
            <w:tcW w:w="0" w:type="auto"/>
            <w:tcBorders>
              <w:top w:val="single" w:sz="6" w:space="0" w:color="000000"/>
              <w:left w:val="single" w:sz="6" w:space="0" w:color="000000"/>
              <w:bottom w:val="single" w:sz="6" w:space="0" w:color="000000"/>
              <w:right w:val="single" w:sz="6" w:space="0" w:color="000000"/>
            </w:tcBorders>
            <w:hideMark/>
          </w:tcPr>
          <w:p w14:paraId="706FB1F8" w14:textId="77777777" w:rsidR="002F3C2B" w:rsidRPr="002F3C2B" w:rsidRDefault="002F3C2B" w:rsidP="002F3C2B">
            <w:r w:rsidRPr="002F3C2B">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14:paraId="080B5F5C"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375609A4" w14:textId="77777777" w:rsidR="002F3C2B" w:rsidRPr="002F3C2B" w:rsidRDefault="002F3C2B" w:rsidP="002F3C2B"/>
        </w:tc>
      </w:tr>
      <w:tr w:rsidR="002F3C2B" w:rsidRPr="002F3C2B" w14:paraId="317D89B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A30C3F" w14:textId="77777777" w:rsidR="002F3C2B" w:rsidRPr="002F3C2B" w:rsidRDefault="002F3C2B" w:rsidP="002F3C2B">
            <w:r w:rsidRPr="002F3C2B">
              <w:t>§60.18</w:t>
            </w:r>
          </w:p>
        </w:tc>
        <w:tc>
          <w:tcPr>
            <w:tcW w:w="0" w:type="auto"/>
            <w:tcBorders>
              <w:top w:val="single" w:sz="6" w:space="0" w:color="000000"/>
              <w:left w:val="single" w:sz="6" w:space="0" w:color="000000"/>
              <w:bottom w:val="single" w:sz="6" w:space="0" w:color="000000"/>
              <w:right w:val="single" w:sz="6" w:space="0" w:color="000000"/>
            </w:tcBorders>
            <w:hideMark/>
          </w:tcPr>
          <w:p w14:paraId="7A19A586" w14:textId="77777777" w:rsidR="002F3C2B" w:rsidRPr="002F3C2B" w:rsidRDefault="002F3C2B" w:rsidP="002F3C2B">
            <w:r w:rsidRPr="002F3C2B">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4F00150" w14:textId="77777777" w:rsidR="002F3C2B" w:rsidRPr="002F3C2B" w:rsidRDefault="002F3C2B" w:rsidP="002F3C2B">
            <w:r w:rsidRPr="002F3C2B">
              <w:t>No</w:t>
            </w:r>
          </w:p>
        </w:tc>
        <w:tc>
          <w:tcPr>
            <w:tcW w:w="0" w:type="auto"/>
            <w:tcBorders>
              <w:top w:val="single" w:sz="6" w:space="0" w:color="000000"/>
              <w:left w:val="single" w:sz="6" w:space="0" w:color="000000"/>
              <w:bottom w:val="single" w:sz="6" w:space="0" w:color="000000"/>
              <w:right w:val="single" w:sz="6" w:space="0" w:color="000000"/>
            </w:tcBorders>
            <w:hideMark/>
          </w:tcPr>
          <w:p w14:paraId="466F28D0" w14:textId="77777777" w:rsidR="002F3C2B" w:rsidRPr="002F3C2B" w:rsidRDefault="002F3C2B" w:rsidP="002F3C2B"/>
        </w:tc>
      </w:tr>
      <w:tr w:rsidR="002F3C2B" w:rsidRPr="002F3C2B" w14:paraId="49DEB2F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19A06D" w14:textId="77777777" w:rsidR="002F3C2B" w:rsidRPr="002F3C2B" w:rsidRDefault="002F3C2B" w:rsidP="002F3C2B">
            <w:r w:rsidRPr="002F3C2B">
              <w:t>§60.19</w:t>
            </w:r>
          </w:p>
        </w:tc>
        <w:tc>
          <w:tcPr>
            <w:tcW w:w="0" w:type="auto"/>
            <w:tcBorders>
              <w:top w:val="single" w:sz="6" w:space="0" w:color="000000"/>
              <w:left w:val="single" w:sz="6" w:space="0" w:color="000000"/>
              <w:bottom w:val="single" w:sz="6" w:space="0" w:color="000000"/>
              <w:right w:val="single" w:sz="6" w:space="0" w:color="000000"/>
            </w:tcBorders>
            <w:hideMark/>
          </w:tcPr>
          <w:p w14:paraId="4A2C591A" w14:textId="77777777" w:rsidR="002F3C2B" w:rsidRPr="002F3C2B" w:rsidRDefault="002F3C2B" w:rsidP="002F3C2B">
            <w:r w:rsidRPr="002F3C2B">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2631CAE"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4F4FF7B5" w14:textId="77777777" w:rsidR="002F3C2B" w:rsidRPr="002F3C2B" w:rsidRDefault="002F3C2B" w:rsidP="002F3C2B"/>
        </w:tc>
      </w:tr>
    </w:tbl>
    <w:p w14:paraId="7F83BFBB" w14:textId="77777777" w:rsidR="002F3C2B" w:rsidRPr="002F3C2B" w:rsidRDefault="002F3C2B" w:rsidP="002F3C2B">
      <w:pPr>
        <w:sectPr w:rsidR="002F3C2B" w:rsidRPr="002F3C2B" w:rsidSect="008C0314">
          <w:headerReference w:type="default" r:id="rId89"/>
          <w:footerReference w:type="default" r:id="rId90"/>
          <w:pgSz w:w="12240" w:h="15840"/>
          <w:pgMar w:top="1440" w:right="1440" w:bottom="1440" w:left="1440" w:header="720" w:footer="720" w:gutter="0"/>
          <w:pgNumType w:start="1"/>
          <w:cols w:space="720"/>
          <w:docGrid w:linePitch="360"/>
        </w:sectPr>
      </w:pPr>
    </w:p>
    <w:p w14:paraId="7C5F769F" w14:textId="77777777" w:rsidR="002F3C2B" w:rsidRPr="002F3C2B" w:rsidRDefault="002F3C2B" w:rsidP="002F3C2B">
      <w:pPr>
        <w:spacing w:after="160" w:line="259" w:lineRule="auto"/>
        <w:rPr>
          <w:rFonts w:eastAsia="Calibri"/>
          <w:szCs w:val="22"/>
        </w:rPr>
      </w:pPr>
      <w:r w:rsidRPr="002F3C2B">
        <w:rPr>
          <w:rFonts w:eastAsia="Calibri"/>
          <w:szCs w:val="22"/>
        </w:rPr>
        <w:lastRenderedPageBreak/>
        <w:t xml:space="preserve">Title 40: Protection of Environment </w:t>
      </w:r>
      <w:r w:rsidRPr="002F3C2B">
        <w:rPr>
          <w:rFonts w:eastAsia="Calibri"/>
          <w:szCs w:val="22"/>
        </w:rPr>
        <w:br/>
      </w:r>
      <w:hyperlink r:id="rId91" w:history="1">
        <w:r w:rsidRPr="002F3C2B">
          <w:rPr>
            <w:rFonts w:eastAsia="Calibri"/>
            <w:color w:val="0563C1"/>
            <w:szCs w:val="22"/>
            <w:u w:val="single"/>
          </w:rPr>
          <w:t>PART 63—NATIONAL EMISSION STANDARDS FOR HAZARDOUS AIR POLLUTANTS FOR SOURCE CATEGORIES (CONTINUED)</w:t>
        </w:r>
      </w:hyperlink>
      <w:r w:rsidRPr="002F3C2B">
        <w:rPr>
          <w:rFonts w:eastAsia="Calibri"/>
          <w:szCs w:val="22"/>
        </w:rPr>
        <w:t xml:space="preserve"> </w:t>
      </w:r>
    </w:p>
    <w:p w14:paraId="75569E2E" w14:textId="77777777" w:rsidR="002F3C2B" w:rsidRPr="002F3C2B" w:rsidRDefault="00212B57" w:rsidP="002F3C2B">
      <w:pPr>
        <w:spacing w:after="160" w:line="259" w:lineRule="auto"/>
        <w:rPr>
          <w:rFonts w:eastAsia="Calibri"/>
          <w:szCs w:val="22"/>
        </w:rPr>
      </w:pPr>
      <w:r>
        <w:rPr>
          <w:rFonts w:eastAsia="Calibri"/>
          <w:szCs w:val="22"/>
        </w:rPr>
        <w:pict w14:anchorId="2F2AC737">
          <v:rect id="_x0000_i1025" style="width:0;height:1.5pt" o:hrstd="t" o:hr="t" fillcolor="#a0a0a0" stroked="f"/>
        </w:pict>
      </w:r>
    </w:p>
    <w:p w14:paraId="16FF449F" w14:textId="77777777" w:rsidR="002F3C2B" w:rsidRPr="002F3C2B" w:rsidRDefault="002F3C2B" w:rsidP="002F3C2B">
      <w:pPr>
        <w:spacing w:after="160" w:line="259" w:lineRule="auto"/>
        <w:rPr>
          <w:rFonts w:eastAsia="Calibri"/>
          <w:b/>
          <w:szCs w:val="22"/>
        </w:rPr>
      </w:pPr>
      <w:r w:rsidRPr="002F3C2B">
        <w:rPr>
          <w:rFonts w:eastAsia="Calibri"/>
          <w:b/>
          <w:szCs w:val="22"/>
        </w:rPr>
        <w:t>Subpart WWWWWW—National Emission Standards for Hazardous Air Pollutants: Area Source Standards for Plating and Polishing Operations</w:t>
      </w:r>
    </w:p>
    <w:p w14:paraId="59F84F9E" w14:textId="77777777" w:rsidR="002F3C2B" w:rsidRPr="002F3C2B" w:rsidRDefault="00212B57" w:rsidP="002F3C2B">
      <w:pPr>
        <w:spacing w:after="160" w:line="259" w:lineRule="auto"/>
        <w:rPr>
          <w:rFonts w:eastAsia="Calibri"/>
          <w:szCs w:val="22"/>
        </w:rPr>
      </w:pPr>
      <w:r>
        <w:rPr>
          <w:rFonts w:eastAsia="Calibri"/>
          <w:szCs w:val="22"/>
        </w:rPr>
        <w:pict w14:anchorId="1729667E">
          <v:rect id="_x0000_i1026" style="width:0;height:1.5pt" o:hrstd="t" o:hr="t" fillcolor="#a0a0a0" stroked="f"/>
        </w:pict>
      </w:r>
    </w:p>
    <w:p w14:paraId="261341A8" w14:textId="77777777" w:rsidR="002F3C2B" w:rsidRPr="002F3C2B" w:rsidRDefault="002F3C2B" w:rsidP="002F3C2B">
      <w:pPr>
        <w:spacing w:after="160" w:line="259" w:lineRule="auto"/>
        <w:rPr>
          <w:rFonts w:eastAsia="Calibri"/>
          <w:szCs w:val="22"/>
        </w:rPr>
      </w:pPr>
      <w:r w:rsidRPr="002F3C2B">
        <w:rPr>
          <w:rFonts w:eastAsia="Calibri"/>
          <w:szCs w:val="22"/>
        </w:rPr>
        <w:t xml:space="preserve">Source: 73 FR 37741, July 1, 2008, unless otherwise noted. </w:t>
      </w:r>
    </w:p>
    <w:p w14:paraId="4BCA9B07" w14:textId="77777777" w:rsidR="002F3C2B" w:rsidRPr="002F3C2B" w:rsidRDefault="002F3C2B" w:rsidP="002F3C2B">
      <w:pPr>
        <w:spacing w:after="160" w:line="259" w:lineRule="auto"/>
        <w:rPr>
          <w:rFonts w:eastAsia="Calibri"/>
          <w:szCs w:val="22"/>
        </w:rPr>
      </w:pPr>
      <w:bookmarkStart w:id="88" w:name="sg40.16.63.wwwwww.sg129"/>
      <w:bookmarkEnd w:id="88"/>
      <w:r w:rsidRPr="002F3C2B">
        <w:rPr>
          <w:rFonts w:eastAsia="Calibri"/>
          <w:szCs w:val="22"/>
        </w:rPr>
        <w:t>Applicability and Compliance Dates</w:t>
      </w:r>
    </w:p>
    <w:p w14:paraId="36AA42F2" w14:textId="77777777" w:rsidR="002F3C2B" w:rsidRPr="002F3C2B" w:rsidRDefault="002F3C2B" w:rsidP="002F3C2B">
      <w:pPr>
        <w:spacing w:after="160" w:line="259" w:lineRule="auto"/>
        <w:rPr>
          <w:rFonts w:eastAsia="Calibri"/>
          <w:b/>
          <w:szCs w:val="22"/>
        </w:rPr>
      </w:pPr>
      <w:bookmarkStart w:id="89" w:name="se40.16.63_111504"/>
      <w:bookmarkEnd w:id="89"/>
      <w:r w:rsidRPr="002F3C2B">
        <w:rPr>
          <w:rFonts w:eastAsia="Calibri"/>
          <w:b/>
          <w:szCs w:val="22"/>
        </w:rPr>
        <w:t>§63.11504   Am I subject to this subpart?</w:t>
      </w:r>
    </w:p>
    <w:p w14:paraId="3CD70ADE" w14:textId="77777777" w:rsidR="002F3C2B" w:rsidRPr="002F3C2B" w:rsidRDefault="002F3C2B" w:rsidP="002F3C2B">
      <w:pPr>
        <w:spacing w:after="160" w:line="259" w:lineRule="auto"/>
        <w:rPr>
          <w:rFonts w:eastAsia="Calibri"/>
          <w:szCs w:val="22"/>
        </w:rPr>
      </w:pPr>
      <w:r w:rsidRPr="002F3C2B">
        <w:rPr>
          <w:rFonts w:eastAsia="Calibri"/>
          <w:szCs w:val="22"/>
        </w:rPr>
        <w:t>(a) You are subject to this subpart if you own or operate a plating and polishing facility that is an area source of hazardous air pollutant (HAP) emissions and meets the criteria specified in paragraphs (a)(1) through (3) of this section.</w:t>
      </w:r>
    </w:p>
    <w:p w14:paraId="20C8AF0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A plating and polishing facility is a plant site that is engaged in one or more of the processes listed in paragraphs (a)(1)(i) through (vi) of this section.</w:t>
      </w:r>
    </w:p>
    <w:p w14:paraId="4DEF8B37" w14:textId="77777777" w:rsidR="002F3C2B" w:rsidRPr="002F3C2B" w:rsidRDefault="002F3C2B" w:rsidP="002F3C2B">
      <w:pPr>
        <w:tabs>
          <w:tab w:val="left" w:pos="360"/>
          <w:tab w:val="left" w:pos="1260"/>
        </w:tabs>
        <w:ind w:left="1080" w:hanging="360"/>
        <w:rPr>
          <w:rFonts w:eastAsia="Calibri"/>
          <w:noProof/>
        </w:rPr>
      </w:pPr>
      <w:r w:rsidRPr="002F3C2B">
        <w:rPr>
          <w:rFonts w:eastAsia="Calibri"/>
          <w:noProof/>
        </w:rPr>
        <w:t>(i) Electroplating other than chromium electroplating (i.e., non-chromium electroplating).</w:t>
      </w:r>
    </w:p>
    <w:p w14:paraId="79BC977E" w14:textId="77777777" w:rsidR="002F3C2B" w:rsidRPr="002F3C2B" w:rsidRDefault="002F3C2B" w:rsidP="002F3C2B">
      <w:pPr>
        <w:tabs>
          <w:tab w:val="left" w:pos="360"/>
          <w:tab w:val="left" w:pos="1260"/>
        </w:tabs>
        <w:ind w:left="1080" w:hanging="360"/>
        <w:rPr>
          <w:rFonts w:eastAsia="Calibri"/>
          <w:noProof/>
        </w:rPr>
      </w:pPr>
      <w:r w:rsidRPr="002F3C2B">
        <w:rPr>
          <w:rFonts w:eastAsia="Calibri"/>
          <w:noProof/>
        </w:rPr>
        <w:t>(ii) Electroless or non-eletrolytic plating.</w:t>
      </w:r>
    </w:p>
    <w:p w14:paraId="530CA6CC" w14:textId="77777777" w:rsidR="002F3C2B" w:rsidRPr="002F3C2B" w:rsidRDefault="002F3C2B" w:rsidP="002F3C2B">
      <w:pPr>
        <w:tabs>
          <w:tab w:val="left" w:pos="360"/>
          <w:tab w:val="left" w:pos="1260"/>
        </w:tabs>
        <w:ind w:left="1080" w:hanging="360"/>
        <w:rPr>
          <w:rFonts w:eastAsia="Calibri"/>
          <w:noProof/>
        </w:rPr>
      </w:pPr>
      <w:r w:rsidRPr="002F3C2B">
        <w:rPr>
          <w:rFonts w:eastAsia="Calibri"/>
          <w:noProof/>
        </w:rPr>
        <w:t>(iii) Other non-electrolytic metal coating processes, such as chromate conversion coating, nickel acetate sealing, sodium dichromate sealing, and manganese phosphate coating; and thermal spraying.</w:t>
      </w:r>
    </w:p>
    <w:p w14:paraId="2767BAD9" w14:textId="77777777" w:rsidR="002F3C2B" w:rsidRPr="002F3C2B" w:rsidRDefault="002F3C2B" w:rsidP="002F3C2B">
      <w:pPr>
        <w:tabs>
          <w:tab w:val="left" w:pos="360"/>
          <w:tab w:val="left" w:pos="1260"/>
        </w:tabs>
        <w:ind w:left="1080" w:hanging="360"/>
        <w:rPr>
          <w:rFonts w:eastAsia="Calibri"/>
          <w:noProof/>
        </w:rPr>
      </w:pPr>
      <w:r w:rsidRPr="002F3C2B">
        <w:rPr>
          <w:rFonts w:eastAsia="Calibri"/>
          <w:noProof/>
        </w:rPr>
        <w:t>(iv) Dry mechanical polishing of finished metals and formed products after plating or thermal spraying.</w:t>
      </w:r>
    </w:p>
    <w:p w14:paraId="5177EF66" w14:textId="77777777" w:rsidR="002F3C2B" w:rsidRPr="002F3C2B" w:rsidRDefault="002F3C2B" w:rsidP="002F3C2B">
      <w:pPr>
        <w:tabs>
          <w:tab w:val="left" w:pos="360"/>
          <w:tab w:val="left" w:pos="1260"/>
        </w:tabs>
        <w:ind w:left="1080" w:hanging="360"/>
        <w:rPr>
          <w:rFonts w:eastAsia="Calibri"/>
          <w:noProof/>
        </w:rPr>
      </w:pPr>
      <w:r w:rsidRPr="002F3C2B">
        <w:rPr>
          <w:rFonts w:eastAsia="Calibri"/>
          <w:noProof/>
        </w:rPr>
        <w:t>(v) Electroforming.</w:t>
      </w:r>
    </w:p>
    <w:p w14:paraId="0127EA5C" w14:textId="77777777" w:rsidR="002F3C2B" w:rsidRPr="002F3C2B" w:rsidRDefault="002F3C2B" w:rsidP="002F3C2B">
      <w:pPr>
        <w:tabs>
          <w:tab w:val="left" w:pos="360"/>
          <w:tab w:val="left" w:pos="1260"/>
        </w:tabs>
        <w:ind w:left="1080" w:hanging="360"/>
        <w:rPr>
          <w:rFonts w:eastAsia="Calibri"/>
          <w:noProof/>
        </w:rPr>
      </w:pPr>
      <w:r w:rsidRPr="002F3C2B">
        <w:rPr>
          <w:rFonts w:eastAsia="Calibri"/>
          <w:noProof/>
        </w:rPr>
        <w:t>(vi) Electropolishing.</w:t>
      </w:r>
    </w:p>
    <w:p w14:paraId="735677C7"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A plating or polishing facility is an area source of HAP emissions, where an area source is any stationary source or group of stationary sources within a contiguous area under common control that does not have the potential to emit any single HAP at a rate of 9.07 megagrams per year (Mg/yr) (10 tons per year (tpy)) or more and any combination of HAP at a rate of 22.68 Mg/yr (25 tpy) or more.</w:t>
      </w:r>
    </w:p>
    <w:p w14:paraId="573DFB83"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Your plating and polishing facility uses or has emissions of compounds of one or more plating and polishing metal HAP, which means any compound of any of the following metals: cadmium, chromium, lead, manganese, and nickel, as defined in §63.11511, “What definitions apply to this subpart?” With the exception of lead, plating and polishing metal HAP also include any of these metals in the elemental form.</w:t>
      </w:r>
    </w:p>
    <w:p w14:paraId="7FE6BD75" w14:textId="77777777" w:rsidR="002F3C2B" w:rsidRPr="002F3C2B" w:rsidRDefault="002F3C2B" w:rsidP="002F3C2B">
      <w:pPr>
        <w:spacing w:after="160" w:line="259" w:lineRule="auto"/>
        <w:rPr>
          <w:rFonts w:eastAsia="Calibri"/>
          <w:szCs w:val="22"/>
        </w:rPr>
      </w:pPr>
      <w:r w:rsidRPr="002F3C2B">
        <w:rPr>
          <w:rFonts w:eastAsia="Calibri"/>
          <w:szCs w:val="22"/>
        </w:rPr>
        <w:t xml:space="preserve">(b) [Reserved] </w:t>
      </w:r>
    </w:p>
    <w:p w14:paraId="51FF2EC9" w14:textId="77777777" w:rsidR="002F3C2B" w:rsidRPr="002F3C2B" w:rsidRDefault="002F3C2B" w:rsidP="002F3C2B">
      <w:pPr>
        <w:spacing w:after="160" w:line="259" w:lineRule="auto"/>
        <w:rPr>
          <w:rFonts w:eastAsia="Calibri"/>
          <w:szCs w:val="22"/>
        </w:rPr>
      </w:pPr>
      <w:r w:rsidRPr="002F3C2B">
        <w:rPr>
          <w:rFonts w:eastAsia="Calibri"/>
          <w:szCs w:val="22"/>
        </w:rPr>
        <w:t>[73 FR 37741, July 1, 2008, as amended at 76 FR 57919, Sept. 19, 2011]</w:t>
      </w:r>
    </w:p>
    <w:p w14:paraId="45B2A378" w14:textId="77777777" w:rsidR="002F3C2B" w:rsidRPr="002F3C2B" w:rsidRDefault="002F3C2B" w:rsidP="002F3C2B">
      <w:pPr>
        <w:spacing w:after="160" w:line="259" w:lineRule="auto"/>
        <w:rPr>
          <w:rFonts w:eastAsia="Calibri"/>
          <w:b/>
          <w:szCs w:val="22"/>
        </w:rPr>
      </w:pPr>
      <w:bookmarkStart w:id="90" w:name="se40.16.63_111505"/>
      <w:bookmarkEnd w:id="90"/>
      <w:r w:rsidRPr="002F3C2B">
        <w:rPr>
          <w:rFonts w:eastAsia="Calibri"/>
          <w:b/>
          <w:szCs w:val="22"/>
        </w:rPr>
        <w:t>§63.11505   What parts of my plant does this subpart cover?</w:t>
      </w:r>
    </w:p>
    <w:p w14:paraId="71361340" w14:textId="77777777" w:rsidR="002F3C2B" w:rsidRPr="002F3C2B" w:rsidRDefault="002F3C2B" w:rsidP="002F3C2B">
      <w:pPr>
        <w:spacing w:after="160" w:line="259" w:lineRule="auto"/>
        <w:rPr>
          <w:rFonts w:eastAsia="Calibri"/>
          <w:szCs w:val="22"/>
        </w:rPr>
      </w:pPr>
      <w:r w:rsidRPr="002F3C2B">
        <w:rPr>
          <w:rFonts w:eastAsia="Calibri"/>
          <w:szCs w:val="22"/>
        </w:rPr>
        <w:t>(a) This subpart applies to each new or existing affected source, as specified in paragraphs (a)(1) through (3) of this section, at all times. A new source is defined in §63.11511, “What definitions apply to this subpart?”</w:t>
      </w:r>
    </w:p>
    <w:p w14:paraId="428D643A"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Each tank that contains one or more of the plating and polishing metal HAP, as defined in §63.11511, “What definitions apply to this subpart?”, and is used for non-chromium electroplating; electroforming; electropolishing; electroless plating or other non-electrolytic metal coating operations, such as chromate conversion coating, nickel acetate sealing, sodium dichromate sealing, and manganese phosphate coating.</w:t>
      </w:r>
    </w:p>
    <w:p w14:paraId="454AE727"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Each thermal spraying operation that applies one or more of the plating and polishing metal HAP, as defined in §63.11511, “What definitions apply to this subpart?”</w:t>
      </w:r>
    </w:p>
    <w:p w14:paraId="65929417"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lastRenderedPageBreak/>
        <w:t>(3) Each dry mechanical polishing operation that emits one or more of the plating and polishing metal HAP, as defined in §63.11511, “What definitions apply to this subpart?”</w:t>
      </w:r>
    </w:p>
    <w:p w14:paraId="434816CA" w14:textId="77777777" w:rsidR="002F3C2B" w:rsidRPr="002F3C2B" w:rsidRDefault="002F3C2B" w:rsidP="002F3C2B">
      <w:pPr>
        <w:spacing w:after="160" w:line="259" w:lineRule="auto"/>
        <w:rPr>
          <w:rFonts w:eastAsia="Calibri"/>
          <w:szCs w:val="22"/>
        </w:rPr>
      </w:pPr>
      <w:r w:rsidRPr="002F3C2B">
        <w:rPr>
          <w:rFonts w:eastAsia="Calibri"/>
          <w:szCs w:val="22"/>
        </w:rPr>
        <w:t>(b) An affected source is existing if you commenced construction or reconstruction of the affected source on or before March 14, 2008.</w:t>
      </w:r>
    </w:p>
    <w:p w14:paraId="3F9F1475" w14:textId="77777777" w:rsidR="002F3C2B" w:rsidRPr="002F3C2B" w:rsidRDefault="002F3C2B" w:rsidP="002F3C2B">
      <w:pPr>
        <w:spacing w:after="160" w:line="259" w:lineRule="auto"/>
        <w:rPr>
          <w:rFonts w:eastAsia="Calibri"/>
          <w:szCs w:val="22"/>
        </w:rPr>
      </w:pPr>
      <w:r w:rsidRPr="002F3C2B">
        <w:rPr>
          <w:rFonts w:eastAsia="Calibri"/>
          <w:szCs w:val="22"/>
        </w:rPr>
        <w:t>(c) An affected source is new if you commenced construction or reconstruction of the affected source after March 14, 2008.</w:t>
      </w:r>
    </w:p>
    <w:p w14:paraId="54E09482" w14:textId="77777777" w:rsidR="002F3C2B" w:rsidRPr="002F3C2B" w:rsidRDefault="002F3C2B" w:rsidP="002F3C2B">
      <w:pPr>
        <w:spacing w:after="160" w:line="259" w:lineRule="auto"/>
        <w:rPr>
          <w:rFonts w:eastAsia="Calibri"/>
          <w:szCs w:val="22"/>
        </w:rPr>
      </w:pPr>
      <w:r w:rsidRPr="002F3C2B">
        <w:rPr>
          <w:rFonts w:eastAsia="Calibri"/>
          <w:szCs w:val="22"/>
        </w:rPr>
        <w:t>(d) This subpart does not apply to any of the process units or operations described in paragraphs (d)(1) through (6) of this section.</w:t>
      </w:r>
    </w:p>
    <w:p w14:paraId="46AE2E6C"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Process units that are subject to the requirements of 40 CFR part 63, subpart N (National Emission Standards for Chromium Emissions from Hard and Decorative Chromium Electroplating and Chromium Anodizing Tanks).</w:t>
      </w:r>
    </w:p>
    <w:p w14:paraId="2337ADFE"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Research and development process units, as defined in §63.11511, “What definitions apply to this subpart?”</w:t>
      </w:r>
    </w:p>
    <w:p w14:paraId="2A1AAB10"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Process units that are used strictly for educational purposes.</w:t>
      </w:r>
    </w:p>
    <w:p w14:paraId="5C214AB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(4) Plating, polishing, coating, or thermal spraying conducted to repair surfaces or equipment.</w:t>
      </w:r>
    </w:p>
    <w:p w14:paraId="043C60BF"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(5) Dry mechanical polishing conducted to restore the original finish to a surface.</w:t>
      </w:r>
    </w:p>
    <w:p w14:paraId="1B582215"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(6) Any plating or polishing process that uses process materials that contain cadmium, chromium, lead, or nickel (as the metal) in amounts less than 0.1 percent by weight, or that contain manganese in amounts less than 1.0 percent by weight (as the metal), as used. Information used to determine the amount of plating and polishing metal HAP in materials used in the plating or polishing process may include information reported on the Material Safety Data Sheet for the material, but is not required. For plating or polishing tanks, the HAP content may be determined from the final bath contents “as used” to plate or to polish.</w:t>
      </w:r>
    </w:p>
    <w:p w14:paraId="1F2036EE" w14:textId="77777777" w:rsidR="002F3C2B" w:rsidRPr="002F3C2B" w:rsidRDefault="002F3C2B" w:rsidP="002F3C2B">
      <w:pPr>
        <w:spacing w:after="160" w:line="259" w:lineRule="auto"/>
        <w:rPr>
          <w:rFonts w:eastAsia="Calibri"/>
          <w:szCs w:val="22"/>
        </w:rPr>
      </w:pPr>
      <w:r w:rsidRPr="002F3C2B">
        <w:rPr>
          <w:rFonts w:eastAsia="Calibri"/>
          <w:szCs w:val="22"/>
        </w:rPr>
        <w:t xml:space="preserve">(e) You are exempt from the obligation to obtain a permit under 40 CFR part 70 or 40 CFR part 71, “Title V,” provided you are not otherwise required to obtain a permit under 40 CFR 70.3(a) or 40 CFR 71.3(a) for a reason other than your status as an area source under this subpart. Notwithstanding the previous sentence, you must continue to comply with the provisions of this subpart applicable to area sources. </w:t>
      </w:r>
    </w:p>
    <w:p w14:paraId="31E7FDE3" w14:textId="77777777" w:rsidR="002F3C2B" w:rsidRPr="002F3C2B" w:rsidRDefault="002F3C2B" w:rsidP="002F3C2B">
      <w:pPr>
        <w:spacing w:after="160" w:line="259" w:lineRule="auto"/>
        <w:rPr>
          <w:rFonts w:eastAsia="Calibri"/>
          <w:szCs w:val="22"/>
        </w:rPr>
      </w:pPr>
      <w:r w:rsidRPr="002F3C2B">
        <w:rPr>
          <w:rFonts w:eastAsia="Calibri"/>
          <w:szCs w:val="22"/>
        </w:rPr>
        <w:t>[73 FR 37741, July 1, 2008, as amended at 76 FR 57919, Sept. 19, 2011]</w:t>
      </w:r>
    </w:p>
    <w:p w14:paraId="2C03B480" w14:textId="77777777" w:rsidR="002F3C2B" w:rsidRPr="002F3C2B" w:rsidRDefault="002F3C2B" w:rsidP="002F3C2B">
      <w:pPr>
        <w:spacing w:after="160" w:line="259" w:lineRule="auto"/>
        <w:rPr>
          <w:rFonts w:eastAsia="Calibri"/>
          <w:b/>
          <w:szCs w:val="22"/>
        </w:rPr>
      </w:pPr>
      <w:bookmarkStart w:id="91" w:name="se40.16.63_111506"/>
      <w:bookmarkEnd w:id="91"/>
      <w:r w:rsidRPr="002F3C2B">
        <w:rPr>
          <w:rFonts w:eastAsia="Calibri"/>
          <w:b/>
          <w:szCs w:val="22"/>
        </w:rPr>
        <w:t>§63.11506   What are my compliance dates?</w:t>
      </w:r>
    </w:p>
    <w:p w14:paraId="25304D78" w14:textId="77777777" w:rsidR="002F3C2B" w:rsidRPr="002F3C2B" w:rsidRDefault="002F3C2B" w:rsidP="002F3C2B">
      <w:pPr>
        <w:spacing w:after="160" w:line="259" w:lineRule="auto"/>
        <w:rPr>
          <w:rFonts w:eastAsia="Calibri"/>
          <w:szCs w:val="22"/>
        </w:rPr>
      </w:pPr>
      <w:r w:rsidRPr="002F3C2B">
        <w:rPr>
          <w:rFonts w:eastAsia="Calibri"/>
          <w:szCs w:val="22"/>
        </w:rPr>
        <w:t>(a) If you own or operate an existing affected source, you must achieve compliance with the applicable provisions of this subpart no later than July 1, 2010.</w:t>
      </w:r>
    </w:p>
    <w:p w14:paraId="4918CC8F" w14:textId="77777777" w:rsidR="002F3C2B" w:rsidRPr="002F3C2B" w:rsidRDefault="002F3C2B" w:rsidP="002F3C2B">
      <w:pPr>
        <w:spacing w:after="160" w:line="259" w:lineRule="auto"/>
        <w:rPr>
          <w:rFonts w:eastAsia="Calibri"/>
          <w:szCs w:val="22"/>
        </w:rPr>
      </w:pPr>
      <w:r w:rsidRPr="002F3C2B">
        <w:rPr>
          <w:rFonts w:eastAsia="Calibri"/>
          <w:szCs w:val="22"/>
        </w:rPr>
        <w:t>(b) If you own or operate a new affected source for which the initial startup date is on or before July 1, 2008, you must achieve compliance with the provisions of this subpart no later than July 1, 2008.</w:t>
      </w:r>
    </w:p>
    <w:p w14:paraId="576C6D3A" w14:textId="77777777" w:rsidR="002F3C2B" w:rsidRPr="002F3C2B" w:rsidRDefault="002F3C2B" w:rsidP="002F3C2B">
      <w:pPr>
        <w:spacing w:after="160" w:line="259" w:lineRule="auto"/>
        <w:rPr>
          <w:rFonts w:eastAsia="Calibri"/>
          <w:szCs w:val="22"/>
        </w:rPr>
      </w:pPr>
      <w:r w:rsidRPr="002F3C2B">
        <w:rPr>
          <w:rFonts w:eastAsia="Calibri"/>
          <w:szCs w:val="22"/>
        </w:rPr>
        <w:t xml:space="preserve">(c) If you own or operate a new affected source for which the initial startup date is after July 1, 2008, you must achieve compliance with the provisions of this subpart upon initial startup of your affected source. </w:t>
      </w:r>
    </w:p>
    <w:p w14:paraId="75A73DC2" w14:textId="77777777" w:rsidR="002F3C2B" w:rsidRPr="002F3C2B" w:rsidRDefault="002F3C2B" w:rsidP="002F3C2B">
      <w:pPr>
        <w:spacing w:after="160" w:line="259" w:lineRule="auto"/>
        <w:rPr>
          <w:rFonts w:eastAsia="Calibri"/>
          <w:szCs w:val="22"/>
        </w:rPr>
      </w:pPr>
      <w:bookmarkStart w:id="92" w:name="sg40.16.63_111506.sg130"/>
      <w:bookmarkEnd w:id="92"/>
      <w:r w:rsidRPr="002F3C2B">
        <w:rPr>
          <w:rFonts w:eastAsia="Calibri"/>
          <w:szCs w:val="22"/>
        </w:rPr>
        <w:t>Standards and Compliance Requirements</w:t>
      </w:r>
    </w:p>
    <w:p w14:paraId="2BF926B3" w14:textId="77777777" w:rsidR="002F3C2B" w:rsidRPr="002F3C2B" w:rsidRDefault="002F3C2B" w:rsidP="002F3C2B">
      <w:pPr>
        <w:spacing w:after="160" w:line="259" w:lineRule="auto"/>
        <w:rPr>
          <w:rFonts w:eastAsia="Calibri"/>
          <w:b/>
          <w:szCs w:val="22"/>
        </w:rPr>
      </w:pPr>
      <w:bookmarkStart w:id="93" w:name="se40.16.63_111507"/>
      <w:bookmarkEnd w:id="93"/>
      <w:r w:rsidRPr="002F3C2B">
        <w:rPr>
          <w:rFonts w:eastAsia="Calibri"/>
          <w:b/>
          <w:szCs w:val="22"/>
        </w:rPr>
        <w:t>§63.11507   What are my standards and management practices?</w:t>
      </w:r>
    </w:p>
    <w:p w14:paraId="104E782C" w14:textId="77777777" w:rsidR="002F3C2B" w:rsidRPr="002F3C2B" w:rsidRDefault="002F3C2B" w:rsidP="002F3C2B">
      <w:pPr>
        <w:spacing w:after="160" w:line="259" w:lineRule="auto"/>
        <w:rPr>
          <w:rFonts w:eastAsia="Calibri"/>
          <w:szCs w:val="22"/>
        </w:rPr>
      </w:pPr>
      <w:r w:rsidRPr="002F3C2B">
        <w:rPr>
          <w:rFonts w:eastAsia="Calibri"/>
          <w:szCs w:val="22"/>
        </w:rPr>
        <w:t>(a) If you own or operate an affected new or existing non-cyanide electroplating, electroforming, or electropolishing tank (hereafter referred to as an “electrolytic” process tank, as defined in §63.11511, “What definitions apply to this subpart?”) that contains one or more of the plating and polishing metal HAP and operates at a pH of less than 12, you must comply with the requirements in paragraph (a)(1), (2), or (3) of this section, and implement the applicable management practices in paragraph (g) of this section, as practicable.</w:t>
      </w:r>
    </w:p>
    <w:p w14:paraId="2D64ECFA"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lastRenderedPageBreak/>
        <w:t>(1) You must use a wetting agent/fume suppressant in the bath of the affected tank, as defined in §63.11511, “What definitions apply to this subpart?” and according to paragraphs (a)(1)(i) through (iii) of this section.</w:t>
      </w:r>
    </w:p>
    <w:p w14:paraId="13E4071E" w14:textId="77777777" w:rsidR="002F3C2B" w:rsidRPr="002F3C2B" w:rsidRDefault="002F3C2B" w:rsidP="002F3C2B">
      <w:pPr>
        <w:ind w:left="994"/>
        <w:rPr>
          <w:rFonts w:eastAsia="Calibri"/>
          <w:noProof/>
        </w:rPr>
      </w:pPr>
      <w:r w:rsidRPr="002F3C2B">
        <w:rPr>
          <w:rFonts w:eastAsia="Calibri"/>
          <w:noProof/>
        </w:rPr>
        <w:t>(i) You must initially add the wetting agent/fume suppressant in the amounts recommended by the manufacturer for the specific type of electrolytic process.</w:t>
      </w:r>
    </w:p>
    <w:p w14:paraId="2DF1CAA3" w14:textId="77777777" w:rsidR="002F3C2B" w:rsidRPr="002F3C2B" w:rsidRDefault="002F3C2B" w:rsidP="002F3C2B">
      <w:pPr>
        <w:ind w:left="994"/>
        <w:rPr>
          <w:rFonts w:eastAsia="Calibri"/>
          <w:noProof/>
        </w:rPr>
      </w:pPr>
      <w:r w:rsidRPr="002F3C2B">
        <w:rPr>
          <w:rFonts w:eastAsia="Calibri"/>
          <w:noProof/>
        </w:rPr>
        <w:t>(ii) You must add wetting agent/fume suppressant in proportion to the other bath chemistry ingredients that are added to replenish the bath, as in the original make-up of the bath, or in proportions such that the bath contents are returned to that of the original make-up of the bath.</w:t>
      </w:r>
    </w:p>
    <w:p w14:paraId="2FF7A6A8" w14:textId="77777777" w:rsidR="002F3C2B" w:rsidRPr="002F3C2B" w:rsidRDefault="002F3C2B" w:rsidP="002F3C2B">
      <w:pPr>
        <w:ind w:left="994"/>
        <w:rPr>
          <w:rFonts w:eastAsia="Calibri"/>
          <w:noProof/>
        </w:rPr>
      </w:pPr>
      <w:r w:rsidRPr="002F3C2B">
        <w:rPr>
          <w:rFonts w:eastAsia="Calibri"/>
          <w:noProof/>
        </w:rPr>
        <w:t>(iii) If a wetting agent/fume suppressant is included in the electrolytic process bath chemicals used in the affected tank according to the manufacturer's instructions, it is not necessary to add additional wetting agent/fume suppressants to the tank to comply with this rule.</w:t>
      </w:r>
    </w:p>
    <w:p w14:paraId="4AC153E5" w14:textId="77777777" w:rsidR="002F3C2B" w:rsidRPr="002F3C2B" w:rsidRDefault="002F3C2B" w:rsidP="002F3C2B">
      <w:pPr>
        <w:tabs>
          <w:tab w:val="left" w:pos="360"/>
          <w:tab w:val="left" w:pos="720"/>
        </w:tabs>
        <w:ind w:left="720" w:hanging="360"/>
        <w:rPr>
          <w:rFonts w:eastAsia="Calibri"/>
          <w:noProof/>
          <w:szCs w:val="22"/>
        </w:rPr>
      </w:pPr>
      <w:r w:rsidRPr="002F3C2B">
        <w:rPr>
          <w:noProof/>
        </w:rPr>
        <w:t>(2) You must capture and exhaust emissions from the affected tank to any one of the following emission control devices: composite mesh pad, packed bed scrubber, or mesh pad mist eliminator, according to paragraphs (a)(2)(i) and (ii) of this section</w:t>
      </w:r>
      <w:r w:rsidRPr="002F3C2B">
        <w:rPr>
          <w:rFonts w:eastAsia="Calibri"/>
          <w:noProof/>
          <w:szCs w:val="22"/>
        </w:rPr>
        <w:t>.</w:t>
      </w:r>
    </w:p>
    <w:p w14:paraId="75BC625D" w14:textId="77777777" w:rsidR="002F3C2B" w:rsidRPr="002F3C2B" w:rsidRDefault="002F3C2B" w:rsidP="002F3C2B">
      <w:pPr>
        <w:ind w:left="994"/>
        <w:rPr>
          <w:rFonts w:eastAsia="Calibri"/>
          <w:noProof/>
        </w:rPr>
      </w:pPr>
      <w:r w:rsidRPr="002F3C2B">
        <w:rPr>
          <w:rFonts w:eastAsia="Calibri"/>
          <w:noProof/>
        </w:rPr>
        <w:t>(i) You must operate all capture and control devices according to the manufacturer's specifications and operating instructions.</w:t>
      </w:r>
    </w:p>
    <w:p w14:paraId="57167262" w14:textId="77777777" w:rsidR="002F3C2B" w:rsidRPr="002F3C2B" w:rsidRDefault="002F3C2B" w:rsidP="002F3C2B">
      <w:pPr>
        <w:ind w:left="994"/>
        <w:rPr>
          <w:rFonts w:eastAsia="Calibri"/>
          <w:noProof/>
        </w:rPr>
      </w:pPr>
      <w:r w:rsidRPr="002F3C2B">
        <w:rPr>
          <w:rFonts w:eastAsia="Calibri"/>
          <w:noProof/>
        </w:rPr>
        <w:t>(ii) You must keep the manufacturer's specifications and operating instructions at the facility at all times in a location where they can be easily accessed by the operators.</w:t>
      </w:r>
    </w:p>
    <w:p w14:paraId="132F0953" w14:textId="77777777" w:rsidR="002F3C2B" w:rsidRPr="002F3C2B" w:rsidRDefault="002F3C2B" w:rsidP="002F3C2B">
      <w:pPr>
        <w:tabs>
          <w:tab w:val="left" w:pos="360"/>
          <w:tab w:val="left" w:pos="720"/>
        </w:tabs>
        <w:ind w:left="720" w:hanging="360"/>
        <w:rPr>
          <w:rFonts w:eastAsia="Calibri"/>
          <w:noProof/>
          <w:szCs w:val="22"/>
        </w:rPr>
      </w:pPr>
      <w:r w:rsidRPr="002F3C2B">
        <w:rPr>
          <w:noProof/>
        </w:rPr>
        <w:t>(3) You must cover the tank surface according to paragraph (a)(3)(i) or (ii) of this section</w:t>
      </w:r>
      <w:r w:rsidRPr="002F3C2B">
        <w:rPr>
          <w:rFonts w:eastAsia="Calibri"/>
          <w:noProof/>
          <w:szCs w:val="22"/>
        </w:rPr>
        <w:t>.</w:t>
      </w:r>
    </w:p>
    <w:p w14:paraId="0E8561F6" w14:textId="77777777" w:rsidR="002F3C2B" w:rsidRPr="002F3C2B" w:rsidRDefault="002F3C2B" w:rsidP="002F3C2B">
      <w:pPr>
        <w:ind w:left="994"/>
        <w:rPr>
          <w:rFonts w:eastAsia="Calibri"/>
          <w:noProof/>
        </w:rPr>
      </w:pPr>
      <w:r w:rsidRPr="002F3C2B">
        <w:rPr>
          <w:rFonts w:eastAsia="Calibri"/>
          <w:noProof/>
        </w:rPr>
        <w:t>(i) For batch electrolytic process tanks, as defined in §63.11511, “What definitions apply to this subpart?”, you must use a tank cover, as defined in §63.11511, over all of the effective surface area of the tank for at least 95 percent of the electrolytic process operating time.</w:t>
      </w:r>
    </w:p>
    <w:p w14:paraId="2E0BE5AC" w14:textId="77777777" w:rsidR="002F3C2B" w:rsidRPr="002F3C2B" w:rsidRDefault="002F3C2B" w:rsidP="002F3C2B">
      <w:pPr>
        <w:ind w:left="994"/>
        <w:rPr>
          <w:rFonts w:eastAsia="Calibri"/>
          <w:noProof/>
        </w:rPr>
      </w:pPr>
      <w:r w:rsidRPr="002F3C2B">
        <w:rPr>
          <w:rFonts w:eastAsia="Calibri"/>
          <w:noProof/>
        </w:rPr>
        <w:t>(ii) For continuous electrolytic process tanks, as defined in §63.11511, “What definitions apply to this subpart?”, you must cover at least 75 percent of the surface of the tank, as defined in §63.11511, whenever the electrolytic process tank is in operation.</w:t>
      </w:r>
    </w:p>
    <w:p w14:paraId="1976C005" w14:textId="77777777" w:rsidR="002F3C2B" w:rsidRPr="002F3C2B" w:rsidRDefault="002F3C2B" w:rsidP="002F3C2B">
      <w:pPr>
        <w:spacing w:after="160" w:line="259" w:lineRule="auto"/>
        <w:rPr>
          <w:rFonts w:eastAsia="Calibri"/>
          <w:szCs w:val="22"/>
        </w:rPr>
      </w:pPr>
      <w:r w:rsidRPr="002F3C2B">
        <w:rPr>
          <w:rFonts w:eastAsia="Calibri"/>
          <w:szCs w:val="22"/>
        </w:rPr>
        <w:t>(b) If you own or operate an affected new or existing “flash” or short-term electroplating tank, as defined in §63.11511, “What definitions apply to this subpart?”, that uses or emits one or more of the plating and polishing metal HAP, you must comply with the requirements specified in paragraph (b)(1) or (b)(2), and implement the applicable management practices in paragraph (g) of this section, as practicable.</w:t>
      </w:r>
    </w:p>
    <w:p w14:paraId="7BB12CB2"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You must limit short-term or “flash” electroplating to no more than 1 cumulative hour per day or 3 cumulative minutes per hour of plating time.</w:t>
      </w:r>
    </w:p>
    <w:p w14:paraId="570CA14C"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You must use a tank cover, as defined in §63.11511, “What definitions apply to this subpart?”, for at least 95 percent of the plating time.</w:t>
      </w:r>
    </w:p>
    <w:p w14:paraId="1A94CB89" w14:textId="77777777" w:rsidR="002F3C2B" w:rsidRPr="002F3C2B" w:rsidRDefault="002F3C2B" w:rsidP="002F3C2B">
      <w:pPr>
        <w:spacing w:after="160" w:line="259" w:lineRule="auto"/>
        <w:rPr>
          <w:rFonts w:eastAsia="Calibri"/>
          <w:szCs w:val="22"/>
        </w:rPr>
      </w:pPr>
      <w:r w:rsidRPr="002F3C2B">
        <w:rPr>
          <w:rFonts w:eastAsia="Calibri"/>
          <w:szCs w:val="22"/>
        </w:rPr>
        <w:t>(c) If you own or operate an affected new or existing process tank that is used both for short-term electroplating and for electrolytic processing of longer duration (i.e., processing that does not meet the definition of short-term or flash electroplating) and contains one or more of the plating and polishing metal HAP, you must meet the requirements specified in paragraph (a) or (b) of this section, whichever apply to the process operation, and implement the applicable management practices in paragraph (g) of this section, as practicable.</w:t>
      </w:r>
    </w:p>
    <w:p w14:paraId="595101F6" w14:textId="77777777" w:rsidR="002F3C2B" w:rsidRPr="002F3C2B" w:rsidRDefault="002F3C2B" w:rsidP="002F3C2B">
      <w:pPr>
        <w:spacing w:after="160" w:line="259" w:lineRule="auto"/>
        <w:rPr>
          <w:rFonts w:eastAsia="Calibri"/>
          <w:szCs w:val="22"/>
        </w:rPr>
      </w:pPr>
      <w:r w:rsidRPr="002F3C2B">
        <w:rPr>
          <w:rFonts w:eastAsia="Calibri"/>
          <w:szCs w:val="22"/>
        </w:rPr>
        <w:t>(d) If you own or operate an affected new or existing electroplating tank that uses cyanide in the plating bath, operates at pH greater than or equal to 12, and contains one or more of the plating and polishing metal HAP, you must comply with the requirements in paragraphs (d)(1) and (2) of this section:</w:t>
      </w:r>
    </w:p>
    <w:p w14:paraId="13C5273E"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You must measure and record the pH of the bath upon startup of the bath, as defined in §63.11511, “What definitions apply to this subpart?” No additional pH measurements are required.</w:t>
      </w:r>
    </w:p>
    <w:p w14:paraId="0D7F2615"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You must implement the applicable management practices in paragraph (g) of this section, as practicable.</w:t>
      </w:r>
    </w:p>
    <w:p w14:paraId="61E49BB7" w14:textId="77777777" w:rsidR="002F3C2B" w:rsidRPr="002F3C2B" w:rsidRDefault="002F3C2B" w:rsidP="002F3C2B">
      <w:pPr>
        <w:spacing w:after="160" w:line="259" w:lineRule="auto"/>
        <w:rPr>
          <w:rFonts w:eastAsia="Calibri"/>
          <w:szCs w:val="22"/>
        </w:rPr>
      </w:pPr>
      <w:r w:rsidRPr="002F3C2B">
        <w:rPr>
          <w:rFonts w:eastAsia="Calibri"/>
          <w:szCs w:val="22"/>
        </w:rPr>
        <w:t>(e) If you own or operate an affected new or existing dry mechanical polishing machine that emits one or more of the plating and polishing metal HAP, you must operate a capture system that captures particulate matter (PM) emissions from the dry mechanical polishing process and transports the emissions to a cartridge, fabric, or high efficiency particulate air (HEPA) filter, according to paragraphs (e)(1) and (2) of this section.</w:t>
      </w:r>
    </w:p>
    <w:p w14:paraId="1A369C24"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lastRenderedPageBreak/>
        <w:t>(1) You must operate all capture and control devices according to the manufacturer's specifications and operating instructions.</w:t>
      </w:r>
    </w:p>
    <w:p w14:paraId="3C10D0B1"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 xml:space="preserve">(2) You must keep the manufacturer's specifications and operating instructions at the facility at all times in a location where they can be easily accessed by the operators. </w:t>
      </w:r>
    </w:p>
    <w:p w14:paraId="6C22F84E" w14:textId="77777777" w:rsidR="002F3C2B" w:rsidRPr="002F3C2B" w:rsidRDefault="002F3C2B" w:rsidP="002F3C2B">
      <w:pPr>
        <w:spacing w:after="160" w:line="259" w:lineRule="auto"/>
        <w:rPr>
          <w:rFonts w:eastAsia="Calibri"/>
          <w:szCs w:val="22"/>
        </w:rPr>
      </w:pPr>
      <w:r w:rsidRPr="002F3C2B">
        <w:rPr>
          <w:rFonts w:eastAsia="Calibri"/>
          <w:szCs w:val="22"/>
        </w:rPr>
        <w:t>(f) If you own or operate an affected thermal spraying operation that applies one or more of the plating and polishing metal HAP, you must meet the applicable requirements specified in paragraphs (f)(1) through (3) of this section, and the applicable management practices in paragraph (g) of this section.</w:t>
      </w:r>
    </w:p>
    <w:p w14:paraId="149CB8A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For existing permanent thermal spraying operations, you must operate a capture system that collects PM emissions from the thermal spraying process and transports the emissions to a water curtain, fabric filter, cartridge, or HEPA filter, according to paragraphs (f)(1)(i) and (ii) of this section.</w:t>
      </w:r>
    </w:p>
    <w:p w14:paraId="5B64C34C"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For new permanent thermal spraying operations, you must operate a capture system that collects PM emissions from the thermal spraying process and transports the emissions to a fabric, cartridge, or HEPA filter, according to paragraphs (f)(2)(i) and (ii) of this section.</w:t>
      </w:r>
    </w:p>
    <w:p w14:paraId="43A51247"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For temporary thermal spraying operations, as defined in §63.11511 “What definitions apply to this subpart?”, you must meet the applicable requirements specified in paragraphs (f)(3)(i) and (ii) of this section.</w:t>
      </w:r>
    </w:p>
    <w:p w14:paraId="2EBAF533" w14:textId="77777777" w:rsidR="002F3C2B" w:rsidRPr="002F3C2B" w:rsidRDefault="002F3C2B" w:rsidP="002F3C2B">
      <w:pPr>
        <w:ind w:left="994"/>
        <w:rPr>
          <w:rFonts w:eastAsia="Calibri"/>
          <w:noProof/>
        </w:rPr>
      </w:pPr>
      <w:r w:rsidRPr="002F3C2B">
        <w:rPr>
          <w:rFonts w:eastAsia="Calibri"/>
          <w:noProof/>
        </w:rPr>
        <w:t>(i) You must document the amount of time the thermal spraying occurs each day, and where it is conducted.</w:t>
      </w:r>
    </w:p>
    <w:p w14:paraId="555D8356" w14:textId="77777777" w:rsidR="002F3C2B" w:rsidRPr="002F3C2B" w:rsidRDefault="002F3C2B" w:rsidP="002F3C2B">
      <w:pPr>
        <w:ind w:left="994"/>
        <w:rPr>
          <w:rFonts w:eastAsia="Calibri"/>
          <w:noProof/>
        </w:rPr>
      </w:pPr>
      <w:r w:rsidRPr="002F3C2B">
        <w:rPr>
          <w:rFonts w:eastAsia="Calibri"/>
          <w:noProof/>
        </w:rPr>
        <w:t>(ii) You must implement the applicable management practices specified in paragraph (g) of this section, as practicable.</w:t>
      </w:r>
    </w:p>
    <w:p w14:paraId="7F8463F6" w14:textId="77777777" w:rsidR="002F3C2B" w:rsidRPr="002F3C2B" w:rsidRDefault="002F3C2B" w:rsidP="002F3C2B">
      <w:pPr>
        <w:spacing w:after="160" w:line="259" w:lineRule="auto"/>
        <w:rPr>
          <w:rFonts w:eastAsia="Calibri"/>
          <w:szCs w:val="22"/>
        </w:rPr>
      </w:pPr>
      <w:r w:rsidRPr="002F3C2B">
        <w:rPr>
          <w:rFonts w:eastAsia="Calibri"/>
          <w:szCs w:val="22"/>
        </w:rPr>
        <w:t>(g) If you own or operate an affected new or existing plating and polishing process unit that contains, applies, or emits one or more of the plating and polishing metal HAP, you must implement the applicable management practices in paragraphs (g)(1) through (12) of this section, as practicable.</w:t>
      </w:r>
    </w:p>
    <w:p w14:paraId="14FBDFE3"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Minimize bath agitation when removing any parts processed in the tank, as practicable except when necessary to meet part quality requirements.</w:t>
      </w:r>
    </w:p>
    <w:p w14:paraId="1DC8C356"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Maximize the draining of bath solution back into the tank, as practicable, by extending drip time when removing parts from the tank; using drain boards (also known as drip shields); or withdrawing parts slowly from the tank, as practicable.</w:t>
      </w:r>
    </w:p>
    <w:p w14:paraId="39FA72BD"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Optimize the design of barrels, racks, and parts to minimize dragout of bath solution (such as by using slotted barrels and tilted racks, or by designing parts with flow-through holes to allow the tank solution to drip back into the tank), as practicable.</w:t>
      </w:r>
    </w:p>
    <w:p w14:paraId="581094DA"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(4) Use tank covers, if already owned and available at the facility, whenever practicable.</w:t>
      </w:r>
    </w:p>
    <w:p w14:paraId="0F2B4105"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(5) Minimize or reduce heating of process tanks, as practicable (e.g., when doing so would not interrupt production or adversely affect part quality).</w:t>
      </w:r>
    </w:p>
    <w:p w14:paraId="096A1DC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(6) Perform regular repair, maintenance, and preventive maintenance of racks, barrels, and other equipment associated with affected sources, as practicable.</w:t>
      </w:r>
    </w:p>
    <w:p w14:paraId="470547A4"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(7) Minimize bath contamination, such as through the prevention or quick recovery of dropped parts, use of distilled/de-ionized water, water filtration, pre-cleaning of parts to be plated, and thorough rinsing of pre-treated parts to be plated, as practicable.</w:t>
      </w:r>
    </w:p>
    <w:p w14:paraId="309A2B15"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(8) Maintain quality control of chemicals, and chemical and other bath ingredient concentrations in the tanks, as practicable.</w:t>
      </w:r>
    </w:p>
    <w:p w14:paraId="25738991"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(9) Perform general good housekeeping, such as regular sweeping or vacuuming, if needed, and periodic washdowns, as practicable.</w:t>
      </w:r>
    </w:p>
    <w:p w14:paraId="5C713759"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(10) Minimize spills and overflow of tanks, as practicable.</w:t>
      </w:r>
    </w:p>
    <w:p w14:paraId="7E65299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(11) Use squeegee rolls in continuous or reel-to-reel plating tanks, as practicable.</w:t>
      </w:r>
    </w:p>
    <w:p w14:paraId="09F9AB60"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 xml:space="preserve">(12) Perform regular inspections to identify leaks and other opportunities for pollution prevention. </w:t>
      </w:r>
    </w:p>
    <w:p w14:paraId="4A303ECB" w14:textId="77777777" w:rsidR="002F3C2B" w:rsidRPr="002F3C2B" w:rsidRDefault="002F3C2B" w:rsidP="002F3C2B">
      <w:pPr>
        <w:spacing w:after="160" w:line="259" w:lineRule="auto"/>
        <w:rPr>
          <w:rFonts w:eastAsia="Calibri"/>
          <w:szCs w:val="22"/>
        </w:rPr>
      </w:pPr>
      <w:r w:rsidRPr="002F3C2B">
        <w:rPr>
          <w:rFonts w:eastAsia="Calibri"/>
          <w:szCs w:val="22"/>
        </w:rPr>
        <w:t>[73 FR 37741, July 1, 2008, as amended at 76 FR 57920, Sept. 19, 2011]</w:t>
      </w:r>
    </w:p>
    <w:p w14:paraId="37E5BF13" w14:textId="77777777" w:rsidR="002F3C2B" w:rsidRPr="002F3C2B" w:rsidRDefault="002F3C2B" w:rsidP="002F3C2B">
      <w:pPr>
        <w:spacing w:after="160" w:line="259" w:lineRule="auto"/>
        <w:rPr>
          <w:rFonts w:eastAsia="Calibri"/>
          <w:szCs w:val="22"/>
        </w:rPr>
      </w:pPr>
    </w:p>
    <w:p w14:paraId="03E000C4" w14:textId="77777777" w:rsidR="002F3C2B" w:rsidRPr="002F3C2B" w:rsidRDefault="002F3C2B" w:rsidP="002F3C2B">
      <w:pPr>
        <w:spacing w:after="160" w:line="259" w:lineRule="auto"/>
        <w:rPr>
          <w:rFonts w:eastAsia="Calibri"/>
          <w:b/>
          <w:szCs w:val="22"/>
        </w:rPr>
      </w:pPr>
      <w:bookmarkStart w:id="94" w:name="se40.16.63_111508"/>
      <w:bookmarkEnd w:id="94"/>
      <w:r w:rsidRPr="002F3C2B">
        <w:rPr>
          <w:rFonts w:eastAsia="Calibri"/>
          <w:b/>
          <w:szCs w:val="22"/>
        </w:rPr>
        <w:lastRenderedPageBreak/>
        <w:t>§63.11508   What are my compliance requirements?</w:t>
      </w:r>
    </w:p>
    <w:p w14:paraId="438A0FE8" w14:textId="77777777" w:rsidR="002F3C2B" w:rsidRPr="002F3C2B" w:rsidRDefault="002F3C2B" w:rsidP="002F3C2B">
      <w:pPr>
        <w:spacing w:after="160" w:line="259" w:lineRule="auto"/>
        <w:rPr>
          <w:rFonts w:eastAsia="Calibri"/>
          <w:szCs w:val="22"/>
        </w:rPr>
      </w:pPr>
      <w:r w:rsidRPr="002F3C2B">
        <w:rPr>
          <w:rFonts w:eastAsia="Calibri"/>
          <w:szCs w:val="22"/>
        </w:rPr>
        <w:t>(a) If you own or operate an affected source, you must submit a Notification of Compliance Status in accordance with §63.11509(b) of “What are my notification, reporting, and recordkeeping requirements?”</w:t>
      </w:r>
    </w:p>
    <w:p w14:paraId="229113AC" w14:textId="77777777" w:rsidR="002F3C2B" w:rsidRPr="002F3C2B" w:rsidRDefault="002F3C2B" w:rsidP="002F3C2B">
      <w:pPr>
        <w:spacing w:after="160" w:line="259" w:lineRule="auto"/>
        <w:rPr>
          <w:rFonts w:eastAsia="Calibri"/>
          <w:szCs w:val="22"/>
        </w:rPr>
      </w:pPr>
      <w:r w:rsidRPr="002F3C2B">
        <w:rPr>
          <w:rFonts w:eastAsia="Calibri"/>
          <w:szCs w:val="22"/>
        </w:rPr>
        <w:t>(b) You must be in compliance with the applicable management practices and equipment standards in this subpart at all times.</w:t>
      </w:r>
    </w:p>
    <w:p w14:paraId="32AC5F8A" w14:textId="77777777" w:rsidR="002F3C2B" w:rsidRPr="002F3C2B" w:rsidRDefault="002F3C2B" w:rsidP="002F3C2B">
      <w:pPr>
        <w:spacing w:after="160" w:line="259" w:lineRule="auto"/>
        <w:rPr>
          <w:rFonts w:eastAsia="Calibri"/>
          <w:szCs w:val="22"/>
        </w:rPr>
      </w:pPr>
      <w:r w:rsidRPr="002F3C2B">
        <w:rPr>
          <w:rFonts w:eastAsia="Calibri"/>
          <w:szCs w:val="22"/>
        </w:rPr>
        <w:t>(c) To demonstrate initial compliance, you must satisfy the requirements specified in paragraphs (c)(1) through (11) of this section.</w:t>
      </w:r>
    </w:p>
    <w:p w14:paraId="19D9F180"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If you own or operate an affected electroplating, electroforming, or electropolishing tank that contains one or more of the plating and polishing metal HAP and is subject to the requirements in §63.11507(a), “What are my standards and management practices?”, and you use a wetting agent/fume suppressant to comply with this subpart, you must demonstrate initial compliance according to paragraphs (c)(1)(i) through (iv) of this section.</w:t>
      </w:r>
    </w:p>
    <w:p w14:paraId="59127019" w14:textId="77777777" w:rsidR="002F3C2B" w:rsidRPr="002F3C2B" w:rsidRDefault="002F3C2B" w:rsidP="002F3C2B">
      <w:pPr>
        <w:ind w:left="994"/>
        <w:rPr>
          <w:rFonts w:eastAsia="Calibri"/>
          <w:noProof/>
        </w:rPr>
      </w:pPr>
      <w:r w:rsidRPr="002F3C2B">
        <w:rPr>
          <w:rFonts w:eastAsia="Calibri"/>
          <w:noProof/>
        </w:rPr>
        <w:t>(i) You must add wetting agent/fume suppressant to the bath of each affected tank according to manufacturer's specifications and instructions.</w:t>
      </w:r>
    </w:p>
    <w:p w14:paraId="33635C8E"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add wetting agent/fume suppressant to the bath according to manufacturer's specifications and instructions.</w:t>
      </w:r>
    </w:p>
    <w:p w14:paraId="05E27587" w14:textId="77777777" w:rsidR="002F3C2B" w:rsidRPr="002F3C2B" w:rsidRDefault="002F3C2B" w:rsidP="002F3C2B">
      <w:pPr>
        <w:ind w:left="994"/>
        <w:rPr>
          <w:rFonts w:eastAsia="Calibri"/>
          <w:noProof/>
        </w:rPr>
      </w:pPr>
      <w:r w:rsidRPr="002F3C2B">
        <w:rPr>
          <w:rFonts w:eastAsia="Calibri"/>
          <w:noProof/>
        </w:rPr>
        <w:t>(iii) You must implement the applicable management practices specified in §63.11507(g), “What are my standards and management practices?”, as practicable.</w:t>
      </w:r>
    </w:p>
    <w:p w14:paraId="5BC36986" w14:textId="77777777" w:rsidR="002F3C2B" w:rsidRPr="002F3C2B" w:rsidRDefault="002F3C2B" w:rsidP="002F3C2B">
      <w:pPr>
        <w:ind w:left="994"/>
        <w:rPr>
          <w:rFonts w:eastAsia="Calibri"/>
          <w:noProof/>
        </w:rPr>
      </w:pPr>
      <w:r w:rsidRPr="002F3C2B">
        <w:rPr>
          <w:rFonts w:eastAsia="Calibri"/>
          <w:noProof/>
        </w:rPr>
        <w:t>(iv) You must state in your Notification of Compliance Status that you have implemented the applicable management practices specified in §63.11507(g), “What are my standards and management practices?”, as practicable.</w:t>
      </w:r>
    </w:p>
    <w:p w14:paraId="72B41D55"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If you own or operate an affected electroplating, electroforming, or electropolishing tank that contains one or more of the plating and polishing metal HAP and is subject to the requirements in §63.11507(a), “What are my standards and management practices?”, and you use a control system, as defined in §63.11511, “What definitions apply to this subpart?”, to comply with this subpart, you must demonstrate initial compliance according to paragraphs (c)(2)(i) through (v) of this section.</w:t>
      </w:r>
    </w:p>
    <w:p w14:paraId="02D6360D" w14:textId="77777777" w:rsidR="002F3C2B" w:rsidRPr="002F3C2B" w:rsidRDefault="002F3C2B" w:rsidP="002F3C2B">
      <w:pPr>
        <w:ind w:left="994"/>
        <w:rPr>
          <w:rFonts w:eastAsia="Calibri"/>
          <w:noProof/>
        </w:rPr>
      </w:pPr>
      <w:r w:rsidRPr="002F3C2B">
        <w:rPr>
          <w:rFonts w:eastAsia="Calibri"/>
          <w:noProof/>
        </w:rPr>
        <w:t>(i) You must install a control system designed to capture emissions from the affected tank and exhaust them to a composite mesh pad, packed bed scrubber, or mesh pad mist eliminator.</w:t>
      </w:r>
    </w:p>
    <w:p w14:paraId="6EE4410D"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have installed the control system according to the manufacturer's specifications and instructions.</w:t>
      </w:r>
    </w:p>
    <w:p w14:paraId="45A06FA2" w14:textId="77777777" w:rsidR="002F3C2B" w:rsidRPr="002F3C2B" w:rsidRDefault="002F3C2B" w:rsidP="002F3C2B">
      <w:pPr>
        <w:ind w:left="994"/>
        <w:rPr>
          <w:rFonts w:eastAsia="Calibri"/>
          <w:noProof/>
        </w:rPr>
      </w:pPr>
      <w:r w:rsidRPr="002F3C2B">
        <w:rPr>
          <w:rFonts w:eastAsia="Calibri"/>
          <w:noProof/>
        </w:rPr>
        <w:t>(iii) You must implement the applicable management practices specified in §63.11507(g), “What are my standards and management practices?”, as practicable.</w:t>
      </w:r>
    </w:p>
    <w:p w14:paraId="36E77796" w14:textId="77777777" w:rsidR="002F3C2B" w:rsidRPr="002F3C2B" w:rsidRDefault="002F3C2B" w:rsidP="002F3C2B">
      <w:pPr>
        <w:ind w:left="994"/>
        <w:rPr>
          <w:rFonts w:eastAsia="Calibri"/>
          <w:noProof/>
        </w:rPr>
      </w:pPr>
      <w:r w:rsidRPr="002F3C2B">
        <w:rPr>
          <w:rFonts w:eastAsia="Calibri"/>
          <w:noProof/>
        </w:rPr>
        <w:t>(iv) You must state in your Notification of Compliance Status that you have implemented the applicable management practices specified in §63.11507(g), “What are my standards and management practices?”, as practicable.</w:t>
      </w:r>
    </w:p>
    <w:p w14:paraId="68E3983F" w14:textId="77777777" w:rsidR="002F3C2B" w:rsidRPr="002F3C2B" w:rsidRDefault="002F3C2B" w:rsidP="002F3C2B">
      <w:pPr>
        <w:ind w:left="994"/>
        <w:rPr>
          <w:rFonts w:eastAsia="Calibri"/>
          <w:noProof/>
        </w:rPr>
      </w:pPr>
      <w:r w:rsidRPr="002F3C2B">
        <w:rPr>
          <w:rFonts w:eastAsia="Calibri"/>
          <w:noProof/>
        </w:rPr>
        <w:t>(v) You must follow the manufacturer's specifications and operating instructions for the control systems at all times.</w:t>
      </w:r>
    </w:p>
    <w:p w14:paraId="7E54922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If you own or operate an affected batch electrolytic process tank, as defined in §63.11511, “What definitions apply to this subpart?” that contains one or more of the plating and polishing metal HAP and which is subject to the requirements in §63.11507(a), “What are my standards and management practices?” and you use a tank cover, as defined in §63.11511, to comply with §11507(a), (b) or (c) of this subpart, you must demonstrate initial compliance according to paragraphs (c)(3)(i) through (iv) of this section.</w:t>
      </w:r>
    </w:p>
    <w:p w14:paraId="0D78109B" w14:textId="77777777" w:rsidR="002F3C2B" w:rsidRPr="002F3C2B" w:rsidRDefault="002F3C2B" w:rsidP="002F3C2B">
      <w:pPr>
        <w:ind w:left="994"/>
        <w:rPr>
          <w:rFonts w:eastAsia="Calibri"/>
          <w:noProof/>
        </w:rPr>
      </w:pPr>
      <w:r w:rsidRPr="002F3C2B">
        <w:rPr>
          <w:rFonts w:eastAsia="Calibri"/>
          <w:noProof/>
        </w:rPr>
        <w:t>(i) You must install a tank cover on the affected tank.</w:t>
      </w:r>
    </w:p>
    <w:p w14:paraId="5221B864" w14:textId="77777777" w:rsidR="002F3C2B" w:rsidRPr="002F3C2B" w:rsidRDefault="002F3C2B" w:rsidP="002F3C2B">
      <w:pPr>
        <w:ind w:left="994"/>
        <w:rPr>
          <w:rFonts w:eastAsia="Calibri"/>
          <w:noProof/>
        </w:rPr>
      </w:pPr>
      <w:r w:rsidRPr="002F3C2B">
        <w:rPr>
          <w:rFonts w:eastAsia="Calibri"/>
          <w:noProof/>
        </w:rPr>
        <w:t xml:space="preserve">(ii) You must state in your Notification of Compliance Status that you operate the tank with the cover in place at least 95 percent of the electrolytic process operating time. </w:t>
      </w:r>
    </w:p>
    <w:p w14:paraId="72ABA300" w14:textId="77777777" w:rsidR="002F3C2B" w:rsidRPr="002F3C2B" w:rsidRDefault="002F3C2B" w:rsidP="002F3C2B">
      <w:pPr>
        <w:ind w:left="994"/>
        <w:rPr>
          <w:rFonts w:eastAsia="Calibri"/>
          <w:noProof/>
        </w:rPr>
      </w:pPr>
      <w:r w:rsidRPr="002F3C2B">
        <w:rPr>
          <w:rFonts w:eastAsia="Calibri"/>
          <w:noProof/>
        </w:rPr>
        <w:t>(iii) You must implement the applicable management practices specified in §63.11507(g), “What are my standards and management practices?”, as practicable.</w:t>
      </w:r>
    </w:p>
    <w:p w14:paraId="3D992C90" w14:textId="77777777" w:rsidR="002F3C2B" w:rsidRPr="002F3C2B" w:rsidRDefault="002F3C2B" w:rsidP="002F3C2B">
      <w:pPr>
        <w:ind w:left="994"/>
        <w:rPr>
          <w:rFonts w:eastAsia="Calibri"/>
          <w:noProof/>
        </w:rPr>
      </w:pPr>
      <w:r w:rsidRPr="002F3C2B">
        <w:rPr>
          <w:rFonts w:eastAsia="Calibri"/>
          <w:noProof/>
        </w:rPr>
        <w:lastRenderedPageBreak/>
        <w:t>(iv) You must state in your Notification of Compliance Status that you have implemented the applicable management practices specified in §63.11507(g), “What are my standards and management practices?”, as practicable.</w:t>
      </w:r>
    </w:p>
    <w:p w14:paraId="384F6A01"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(4) If you own or operate an affected continuous electrolytic process tank, as defined in §63.11511, “What definitions apply to this subpart?” that contains one or more of the plating and polishing metal HAP and is subject to the requirements in §63.11507(a), “What are my standards and management practices?” and you cover the tank surface to comply with §11507(a), (b) or (c) of this subpart, you must demonstrate initial compliance according to paragraphs (c)(4)(i) through (iv) of this section.</w:t>
      </w:r>
    </w:p>
    <w:p w14:paraId="59A26C19" w14:textId="77777777" w:rsidR="002F3C2B" w:rsidRPr="002F3C2B" w:rsidRDefault="002F3C2B" w:rsidP="002F3C2B">
      <w:pPr>
        <w:ind w:left="994"/>
        <w:rPr>
          <w:rFonts w:eastAsia="Calibri"/>
          <w:noProof/>
        </w:rPr>
      </w:pPr>
      <w:r w:rsidRPr="002F3C2B">
        <w:rPr>
          <w:rFonts w:eastAsia="Calibri"/>
          <w:noProof/>
        </w:rPr>
        <w:t>(i) You must cover at least 75 percent of the surface area of the affected tank.</w:t>
      </w:r>
    </w:p>
    <w:p w14:paraId="4719DCB7"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operate the tank with the surface cover in place whenever the continuous electrolytic process is in operation.</w:t>
      </w:r>
    </w:p>
    <w:p w14:paraId="463525F5" w14:textId="77777777" w:rsidR="002F3C2B" w:rsidRPr="002F3C2B" w:rsidRDefault="002F3C2B" w:rsidP="002F3C2B">
      <w:pPr>
        <w:ind w:left="994"/>
        <w:rPr>
          <w:rFonts w:eastAsia="Calibri"/>
          <w:noProof/>
        </w:rPr>
      </w:pPr>
      <w:r w:rsidRPr="002F3C2B">
        <w:rPr>
          <w:rFonts w:eastAsia="Calibri"/>
          <w:noProof/>
        </w:rPr>
        <w:t>(iii) You must implement the applicable management practices specified in §63.11507(g), “What are my standards and management practices?”, as practicable.</w:t>
      </w:r>
    </w:p>
    <w:p w14:paraId="7FFDFACC" w14:textId="77777777" w:rsidR="002F3C2B" w:rsidRPr="002F3C2B" w:rsidRDefault="002F3C2B" w:rsidP="002F3C2B">
      <w:pPr>
        <w:ind w:left="994"/>
        <w:rPr>
          <w:rFonts w:eastAsia="Calibri"/>
          <w:noProof/>
        </w:rPr>
      </w:pPr>
      <w:r w:rsidRPr="002F3C2B">
        <w:rPr>
          <w:rFonts w:eastAsia="Calibri"/>
          <w:noProof/>
        </w:rPr>
        <w:t>(iv) You must state in your Notification of Compliance Status that you have implemented the applicable management practices specified in §63.11507(g), “What are my standards and management practices?”, as practicable.</w:t>
      </w:r>
    </w:p>
    <w:p w14:paraId="4D8B594C"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(5) If you own or operate an affected flash or short-term electroplating tank that contains one or more of the plating and polishing metal HAP and is subject to the requirements in §63.11507(b), “What are my standards and management practices?” and you comply with §11507(a), (b) or (c) of this subpart by limiting the plating time of the affected tank, you must demonstrate initial compliance according to paragraphs (c)(5)(i) through (iii) of this section.</w:t>
      </w:r>
    </w:p>
    <w:p w14:paraId="75ED95BE" w14:textId="77777777" w:rsidR="002F3C2B" w:rsidRPr="002F3C2B" w:rsidRDefault="002F3C2B" w:rsidP="002F3C2B">
      <w:pPr>
        <w:ind w:left="994"/>
        <w:rPr>
          <w:rFonts w:eastAsia="Calibri"/>
          <w:noProof/>
        </w:rPr>
      </w:pPr>
      <w:r w:rsidRPr="002F3C2B">
        <w:rPr>
          <w:rFonts w:eastAsia="Calibri"/>
          <w:noProof/>
        </w:rPr>
        <w:t>(i) You must state in your Notification of Compliance Status that you limit short-term or flash electroplating to no more than 1 cumulative hour per day, or 3 cumulative minutes per hour of plating time.</w:t>
      </w:r>
    </w:p>
    <w:p w14:paraId="369691C2" w14:textId="77777777" w:rsidR="002F3C2B" w:rsidRPr="002F3C2B" w:rsidRDefault="002F3C2B" w:rsidP="002F3C2B">
      <w:pPr>
        <w:ind w:left="994"/>
        <w:rPr>
          <w:rFonts w:eastAsia="Calibri"/>
          <w:noProof/>
        </w:rPr>
      </w:pPr>
      <w:r w:rsidRPr="002F3C2B">
        <w:rPr>
          <w:rFonts w:eastAsia="Calibri"/>
          <w:noProof/>
        </w:rPr>
        <w:t>(ii) You must implement the applicable management practices specified in §63.11507(g), “What are my standards and management practices?”, as practicable.</w:t>
      </w:r>
    </w:p>
    <w:p w14:paraId="4962A381" w14:textId="77777777" w:rsidR="002F3C2B" w:rsidRPr="002F3C2B" w:rsidRDefault="002F3C2B" w:rsidP="002F3C2B">
      <w:pPr>
        <w:ind w:left="994"/>
        <w:rPr>
          <w:rFonts w:eastAsia="Calibri"/>
          <w:noProof/>
        </w:rPr>
      </w:pPr>
      <w:r w:rsidRPr="002F3C2B">
        <w:rPr>
          <w:rFonts w:eastAsia="Calibri"/>
          <w:noProof/>
        </w:rPr>
        <w:t>(iii) You must state in your Notification of Compliance Status that you have implemented the applicable management practices specified in §63.11507(g), “What are my standards and management practices?”, as practicable.</w:t>
      </w:r>
    </w:p>
    <w:p w14:paraId="68277882"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(6) If you own or operate an affected flash or short-term electroplating tank that contains one or more of the plating and polishing metal HAP and is subject to the requirements in §63.11507(b), “What are my standards and management practices?” and you comply with §11507(a), (b) or (c) of this subpart by operating the affected tank with a cover, you must demonstrate initial compliance according to paragraphs (c)(6)(i) through (iv) of this section.</w:t>
      </w:r>
    </w:p>
    <w:p w14:paraId="4D46FB9A" w14:textId="77777777" w:rsidR="002F3C2B" w:rsidRPr="002F3C2B" w:rsidRDefault="002F3C2B" w:rsidP="002F3C2B">
      <w:pPr>
        <w:ind w:left="994"/>
        <w:rPr>
          <w:rFonts w:eastAsia="Calibri"/>
          <w:noProof/>
        </w:rPr>
      </w:pPr>
      <w:r w:rsidRPr="002F3C2B">
        <w:rPr>
          <w:rFonts w:eastAsia="Calibri"/>
          <w:noProof/>
        </w:rPr>
        <w:t>(i) You must install a tank cover on the affected tank.</w:t>
      </w:r>
    </w:p>
    <w:p w14:paraId="372F1DC2"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operate the tank with the cover in place at least 95 percent of the plating time.</w:t>
      </w:r>
    </w:p>
    <w:p w14:paraId="25957B03" w14:textId="77777777" w:rsidR="002F3C2B" w:rsidRPr="002F3C2B" w:rsidRDefault="002F3C2B" w:rsidP="002F3C2B">
      <w:pPr>
        <w:ind w:left="994"/>
        <w:rPr>
          <w:rFonts w:eastAsia="Calibri"/>
          <w:noProof/>
        </w:rPr>
      </w:pPr>
      <w:r w:rsidRPr="002F3C2B">
        <w:rPr>
          <w:rFonts w:eastAsia="Calibri"/>
          <w:noProof/>
        </w:rPr>
        <w:t>(iii) You must implement the applicable management practices specified in §63.11507(g), “What are my standards and management practices?”, as practicable.</w:t>
      </w:r>
    </w:p>
    <w:p w14:paraId="729CEC44" w14:textId="77777777" w:rsidR="002F3C2B" w:rsidRPr="002F3C2B" w:rsidRDefault="002F3C2B" w:rsidP="002F3C2B">
      <w:pPr>
        <w:ind w:left="994"/>
        <w:rPr>
          <w:rFonts w:eastAsia="Calibri"/>
          <w:noProof/>
        </w:rPr>
      </w:pPr>
      <w:r w:rsidRPr="002F3C2B">
        <w:rPr>
          <w:rFonts w:eastAsia="Calibri"/>
          <w:noProof/>
        </w:rPr>
        <w:t>(iv) You must state in your Notification of Compliance Status that you have implemented the applicable management practices specified in §63.11507(g), “What are my standards and management practices?”, as practicable.</w:t>
      </w:r>
    </w:p>
    <w:p w14:paraId="0920E62A"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(7) If you own or operate an affected tank that contains one or more of the plating and polishing metal HAP, uses cyanide in the bath, and is subject to the management practices specified in §63.11507(d), “What are my standards and management practices?”, you must demonstrate initial compliance according to paragraphs (c)(7)(i) through (iii) of this section.</w:t>
      </w:r>
    </w:p>
    <w:p w14:paraId="4E2A9DAB" w14:textId="77777777" w:rsidR="002F3C2B" w:rsidRPr="002F3C2B" w:rsidRDefault="002F3C2B" w:rsidP="002F3C2B">
      <w:pPr>
        <w:ind w:left="994"/>
        <w:rPr>
          <w:rFonts w:eastAsia="Calibri"/>
          <w:noProof/>
        </w:rPr>
      </w:pPr>
      <w:r w:rsidRPr="002F3C2B">
        <w:rPr>
          <w:rFonts w:eastAsia="Calibri"/>
          <w:noProof/>
        </w:rPr>
        <w:t>(i) You must report in your Notification of Compliance Status the pH of the bath solution that was measured at startup, as defined in §63.11511, according to the requirements of §63.11507(d)(1).</w:t>
      </w:r>
    </w:p>
    <w:p w14:paraId="53EF7CBD" w14:textId="77777777" w:rsidR="002F3C2B" w:rsidRPr="002F3C2B" w:rsidRDefault="002F3C2B" w:rsidP="002F3C2B">
      <w:pPr>
        <w:ind w:left="994"/>
        <w:rPr>
          <w:rFonts w:eastAsia="Calibri"/>
          <w:noProof/>
        </w:rPr>
      </w:pPr>
      <w:r w:rsidRPr="002F3C2B">
        <w:rPr>
          <w:rFonts w:eastAsia="Calibri"/>
          <w:noProof/>
        </w:rPr>
        <w:t>(ii) You must implement the applicable management practices specified in §63.11507(g), “What are my standards and management practices?”, as practicable.</w:t>
      </w:r>
    </w:p>
    <w:p w14:paraId="259153C6" w14:textId="77777777" w:rsidR="002F3C2B" w:rsidRPr="002F3C2B" w:rsidRDefault="002F3C2B" w:rsidP="002F3C2B">
      <w:pPr>
        <w:ind w:left="994"/>
        <w:rPr>
          <w:rFonts w:eastAsia="Calibri"/>
          <w:noProof/>
        </w:rPr>
      </w:pPr>
      <w:r w:rsidRPr="002F3C2B">
        <w:rPr>
          <w:rFonts w:eastAsia="Calibri"/>
          <w:noProof/>
        </w:rPr>
        <w:lastRenderedPageBreak/>
        <w:t>(iii) You must state in your Notification of Compliance Status that you have implemented the applicable management practices specified in §63.11490(g), “What are my standards and management practices?”, as practicable.</w:t>
      </w:r>
    </w:p>
    <w:p w14:paraId="5347A919"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(8) If you own or operate an affected dry mechanical polishing operation that emits one or more of the plating and polishing metal HAP and is subject to the requirements in §63.11507(e), “What are my standards and management practices?”, you must demonstrate initial compliance according to paragraphs (c)(8)(i) through (iii) of this section.</w:t>
      </w:r>
    </w:p>
    <w:p w14:paraId="7F2EF992" w14:textId="77777777" w:rsidR="002F3C2B" w:rsidRPr="002F3C2B" w:rsidRDefault="002F3C2B" w:rsidP="002F3C2B">
      <w:pPr>
        <w:ind w:left="994"/>
        <w:rPr>
          <w:rFonts w:eastAsia="Calibri"/>
          <w:noProof/>
        </w:rPr>
      </w:pPr>
      <w:r w:rsidRPr="002F3C2B">
        <w:rPr>
          <w:rFonts w:eastAsia="Calibri"/>
          <w:noProof/>
        </w:rPr>
        <w:t>(i) You must install a control system that is designed to capture PM emissions from the polishing operation and exhaust them to a cartridge, fabric, or HEPA filter.</w:t>
      </w:r>
    </w:p>
    <w:p w14:paraId="48295FE8"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have installed the control system according to the manufacturer's specifications and instructions.</w:t>
      </w:r>
    </w:p>
    <w:p w14:paraId="76512982" w14:textId="77777777" w:rsidR="002F3C2B" w:rsidRPr="002F3C2B" w:rsidRDefault="002F3C2B" w:rsidP="002F3C2B">
      <w:pPr>
        <w:ind w:left="994"/>
        <w:rPr>
          <w:rFonts w:eastAsia="Calibri"/>
          <w:noProof/>
        </w:rPr>
      </w:pPr>
      <w:r w:rsidRPr="002F3C2B">
        <w:rPr>
          <w:rFonts w:eastAsia="Calibri"/>
          <w:noProof/>
        </w:rPr>
        <w:t>(iii) You must keep the manufacturer's operating instructions at the facility at all times in a location where they can be easily accessed by the operators.</w:t>
      </w:r>
    </w:p>
    <w:p w14:paraId="22B26574"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(9) If you own or operate an existing affected permanent thermal spraying operation that applies one or more of the plating and polishing metal HAP and is subject to the requirements in §63.11507(f)(1), “What are my standards and management practices?”, you must demonstrate initial compliance according to paragraphs (c)(9)(i) through (iii) of this section.</w:t>
      </w:r>
    </w:p>
    <w:p w14:paraId="30EAC51E" w14:textId="77777777" w:rsidR="002F3C2B" w:rsidRPr="002F3C2B" w:rsidRDefault="002F3C2B" w:rsidP="002F3C2B">
      <w:pPr>
        <w:ind w:left="994"/>
        <w:rPr>
          <w:rFonts w:eastAsia="Calibri"/>
          <w:noProof/>
        </w:rPr>
      </w:pPr>
      <w:r w:rsidRPr="002F3C2B">
        <w:rPr>
          <w:rFonts w:eastAsia="Calibri"/>
          <w:noProof/>
        </w:rPr>
        <w:t>(i) You must install a control system that is designed to capture PM emissions from the thermal spraying operation and exhaust them to a water curtain, or a cartridge, fabric, or HEPA filter.</w:t>
      </w:r>
    </w:p>
    <w:p w14:paraId="3998EFA8"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have installed and are operating the control system according to the manufacturer's specifications and instructions.</w:t>
      </w:r>
    </w:p>
    <w:p w14:paraId="3B2EDF1E" w14:textId="77777777" w:rsidR="002F3C2B" w:rsidRPr="002F3C2B" w:rsidRDefault="002F3C2B" w:rsidP="002F3C2B">
      <w:pPr>
        <w:ind w:left="994"/>
        <w:rPr>
          <w:rFonts w:eastAsia="Calibri"/>
          <w:noProof/>
        </w:rPr>
      </w:pPr>
      <w:r w:rsidRPr="002F3C2B">
        <w:rPr>
          <w:rFonts w:eastAsia="Calibri"/>
          <w:noProof/>
        </w:rPr>
        <w:t>(iii) You must keep the manufacturer's operating instructions at the facility at all times in a location where they can be easily accessed by the operators.</w:t>
      </w:r>
    </w:p>
    <w:p w14:paraId="103248A2"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(10) If you own or operate a new affected permanent thermal spraying operation that applies one or more of the plating and polishing metal HAP and is subject to the requirements in §63.11507(f)(2), “What are my standards and management practices?”, you must demonstrate initial compliance according to paragraphs (c)(10)(i) through (iii) of this section.</w:t>
      </w:r>
    </w:p>
    <w:p w14:paraId="7419344F" w14:textId="77777777" w:rsidR="002F3C2B" w:rsidRPr="002F3C2B" w:rsidRDefault="002F3C2B" w:rsidP="002F3C2B">
      <w:pPr>
        <w:ind w:left="994"/>
        <w:rPr>
          <w:rFonts w:eastAsia="Calibri"/>
          <w:noProof/>
        </w:rPr>
      </w:pPr>
      <w:r w:rsidRPr="002F3C2B">
        <w:rPr>
          <w:rFonts w:eastAsia="Calibri"/>
          <w:noProof/>
        </w:rPr>
        <w:t>(i) You must install and operate a control system that is designed to capture PM emissions from the thermal spraying operation and exhaust them to a cartridge, fabric, or HEPA filter.</w:t>
      </w:r>
    </w:p>
    <w:p w14:paraId="05F8A327"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have installed and operate the control system according to the manufacturer's specifications and instructions.</w:t>
      </w:r>
    </w:p>
    <w:p w14:paraId="2E97CABD" w14:textId="77777777" w:rsidR="002F3C2B" w:rsidRPr="002F3C2B" w:rsidRDefault="002F3C2B" w:rsidP="002F3C2B">
      <w:pPr>
        <w:ind w:left="994"/>
        <w:rPr>
          <w:rFonts w:eastAsia="Calibri"/>
          <w:noProof/>
        </w:rPr>
      </w:pPr>
      <w:r w:rsidRPr="002F3C2B">
        <w:rPr>
          <w:rFonts w:eastAsia="Calibri"/>
          <w:noProof/>
        </w:rPr>
        <w:t>(iii) You must keep the manufacturer's operating instructions at the facility at all times in a location where they can be easily accessed by the operators.</w:t>
      </w:r>
    </w:p>
    <w:p w14:paraId="104977A6"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(11) If you own or operate an affected temporary thermal spraying operation that applies one or more of the plating and polishing metal HAP and is subject to the requirements in §63.11507(f)(3), “What are my standards and management practices?”, you must demonstrate initial compliance according to paragraphs (c)(11)(i) and (ii) of this section.</w:t>
      </w:r>
    </w:p>
    <w:p w14:paraId="6D7FDD9D" w14:textId="77777777" w:rsidR="002F3C2B" w:rsidRPr="002F3C2B" w:rsidRDefault="002F3C2B" w:rsidP="002F3C2B">
      <w:pPr>
        <w:ind w:left="994"/>
        <w:rPr>
          <w:rFonts w:eastAsia="Calibri"/>
          <w:noProof/>
        </w:rPr>
      </w:pPr>
      <w:r w:rsidRPr="002F3C2B">
        <w:rPr>
          <w:rFonts w:eastAsia="Calibri"/>
          <w:noProof/>
        </w:rPr>
        <w:t>(i) You must implement the applicable management practices specified in §63.11507(g), “What are my standards and management practices?”, as practicable.</w:t>
      </w:r>
    </w:p>
    <w:p w14:paraId="5D65C6B8" w14:textId="77777777" w:rsidR="002F3C2B" w:rsidRPr="002F3C2B" w:rsidRDefault="002F3C2B" w:rsidP="002F3C2B">
      <w:pPr>
        <w:ind w:left="994"/>
        <w:rPr>
          <w:rFonts w:eastAsia="Calibri"/>
          <w:noProof/>
        </w:rPr>
      </w:pPr>
      <w:r w:rsidRPr="002F3C2B">
        <w:rPr>
          <w:rFonts w:eastAsia="Calibri"/>
          <w:noProof/>
        </w:rPr>
        <w:t>(ii) You must state in your Notification of Compliance Status that you have implemented the applicable management practices specified in §63.11507(g), “What are my standards and management practices?”, as practicable.</w:t>
      </w:r>
    </w:p>
    <w:p w14:paraId="24857642" w14:textId="77777777" w:rsidR="002F3C2B" w:rsidRPr="002F3C2B" w:rsidRDefault="002F3C2B" w:rsidP="002F3C2B">
      <w:pPr>
        <w:spacing w:after="160" w:line="259" w:lineRule="auto"/>
        <w:rPr>
          <w:rFonts w:eastAsia="Calibri"/>
          <w:szCs w:val="22"/>
        </w:rPr>
      </w:pPr>
      <w:r w:rsidRPr="002F3C2B">
        <w:rPr>
          <w:rFonts w:eastAsia="Calibri"/>
          <w:szCs w:val="22"/>
        </w:rPr>
        <w:t>(d) To demonstrate continuous compliance with the applicable management practices and equipment standards specified in this subpart, you must satisfy the requirements specified in paragraphs (d)(1) through (8) of this section.</w:t>
      </w:r>
    </w:p>
    <w:p w14:paraId="2F168DA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You must always operate and maintain your affected source, including air pollution control equipment.</w:t>
      </w:r>
    </w:p>
    <w:p w14:paraId="0F452B0B"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You must prepare an annual compliance certification according to the requirements specified in §63.11509(c), “Notification, Reporting, and Recordkeeping,” and keep it in a readily-accessible location for inspector review.</w:t>
      </w:r>
    </w:p>
    <w:p w14:paraId="6B9103A2"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lastRenderedPageBreak/>
        <w:t>(3) If you own or operate an affected electroplating, electroforming, or electropolishing tank that contains one or more of the plating and polishing metal HAP and is subject to the requirements in §63.11507(a), “What are my standards and management practices?”, and you use a wetting agent/fume suppressant to comply with this subpart, you must demonstrate continuous compliance according to paragraphs (d)(3)(i) through (iii) of this section.</w:t>
      </w:r>
    </w:p>
    <w:p w14:paraId="3545585C" w14:textId="77777777" w:rsidR="002F3C2B" w:rsidRPr="002F3C2B" w:rsidRDefault="002F3C2B" w:rsidP="002F3C2B">
      <w:pPr>
        <w:ind w:left="994"/>
        <w:rPr>
          <w:rFonts w:eastAsia="Calibri"/>
          <w:noProof/>
        </w:rPr>
      </w:pPr>
      <w:r w:rsidRPr="002F3C2B">
        <w:rPr>
          <w:rFonts w:eastAsia="Calibri"/>
          <w:noProof/>
        </w:rPr>
        <w:t>(i) You must record that you have added the wetting agent/fume suppressant to the tank bath in the original make-up of the tank.</w:t>
      </w:r>
    </w:p>
    <w:p w14:paraId="405B9AA9" w14:textId="77777777" w:rsidR="002F3C2B" w:rsidRPr="002F3C2B" w:rsidRDefault="002F3C2B" w:rsidP="002F3C2B">
      <w:pPr>
        <w:ind w:left="994"/>
        <w:rPr>
          <w:rFonts w:eastAsia="Calibri"/>
          <w:noProof/>
        </w:rPr>
      </w:pPr>
      <w:r w:rsidRPr="002F3C2B">
        <w:rPr>
          <w:rFonts w:eastAsia="Calibri"/>
          <w:noProof/>
        </w:rPr>
        <w:t>(ii) For tanks where the wetting agent/fume suppressant is a separate ingredient from the other tank additives, you must demonstrate continuous compliance according to paragraphs (d)(3)(ii) (A) and (B) this section.</w:t>
      </w:r>
    </w:p>
    <w:p w14:paraId="15492C0D" w14:textId="77777777" w:rsidR="002F3C2B" w:rsidRPr="002F3C2B" w:rsidRDefault="002F3C2B" w:rsidP="002F3C2B">
      <w:pPr>
        <w:ind w:left="1260"/>
        <w:rPr>
          <w:rFonts w:eastAsia="Calibri"/>
          <w:noProof/>
        </w:rPr>
      </w:pPr>
      <w:r w:rsidRPr="002F3C2B">
        <w:rPr>
          <w:rFonts w:eastAsia="Calibri"/>
          <w:noProof/>
        </w:rPr>
        <w:t>(A) You must add wetting agent/fume suppressant in proportion to the other bath chemistry ingredients that are added to replenish the tank bath, as in the original make-up of the tank; or in proportion such that the bath is brought back to the original make-up of the tank.</w:t>
      </w:r>
    </w:p>
    <w:p w14:paraId="332B9C5B" w14:textId="77777777" w:rsidR="002F3C2B" w:rsidRPr="002F3C2B" w:rsidRDefault="002F3C2B" w:rsidP="002F3C2B">
      <w:pPr>
        <w:ind w:left="1260"/>
        <w:rPr>
          <w:rFonts w:eastAsia="Calibri"/>
          <w:noProof/>
        </w:rPr>
      </w:pPr>
      <w:r w:rsidRPr="002F3C2B">
        <w:rPr>
          <w:rFonts w:eastAsia="Calibri"/>
          <w:noProof/>
        </w:rPr>
        <w:t>(B) You must record each addition of wetting agent/fume suppressant to the tank bath.</w:t>
      </w:r>
    </w:p>
    <w:p w14:paraId="2B1A1A4A" w14:textId="77777777" w:rsidR="002F3C2B" w:rsidRPr="002F3C2B" w:rsidRDefault="002F3C2B" w:rsidP="002F3C2B">
      <w:pPr>
        <w:ind w:left="994"/>
        <w:rPr>
          <w:rFonts w:eastAsia="Calibri"/>
          <w:noProof/>
        </w:rPr>
      </w:pPr>
      <w:r w:rsidRPr="002F3C2B">
        <w:rPr>
          <w:rFonts w:eastAsia="Calibri"/>
          <w:noProof/>
        </w:rPr>
        <w:t>(iii) You must state in your annual compliance certification that you have added wetting agent/fume suppressant to the bath according to the manufacturer's specifications and instructions.</w:t>
      </w:r>
    </w:p>
    <w:p w14:paraId="236F4A72"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(4) If you own or operate an affected electroplating, electroforming, or electropolishing tank that contains one or more of the plating and polishing metal HAP and is subject to the requirements in §63.11507(a), “What are my standards and management practices?”, and you use a control system to comply with this subpart; an affected dry mechanical polishing operation that is subject to §63.11507(e); or an affected thermal spraying operation that is subject to §63.11507(f)(1) or (2), you must demonstrate continuous compliance according to paragraphs (d)(4)(i) through (v) of this section.</w:t>
      </w:r>
    </w:p>
    <w:p w14:paraId="7F87CEC7" w14:textId="77777777" w:rsidR="002F3C2B" w:rsidRPr="002F3C2B" w:rsidRDefault="002F3C2B" w:rsidP="002F3C2B">
      <w:pPr>
        <w:ind w:left="994"/>
        <w:rPr>
          <w:rFonts w:eastAsia="Calibri"/>
          <w:noProof/>
        </w:rPr>
      </w:pPr>
      <w:r w:rsidRPr="002F3C2B">
        <w:rPr>
          <w:rFonts w:eastAsia="Calibri"/>
          <w:noProof/>
        </w:rPr>
        <w:t>(i) You must operate and maintain the control system according to the manufacturer's specifications and instructions.</w:t>
      </w:r>
    </w:p>
    <w:p w14:paraId="1814A08E" w14:textId="77777777" w:rsidR="002F3C2B" w:rsidRPr="002F3C2B" w:rsidRDefault="002F3C2B" w:rsidP="002F3C2B">
      <w:pPr>
        <w:ind w:left="994"/>
        <w:rPr>
          <w:rFonts w:eastAsia="Calibri"/>
          <w:noProof/>
        </w:rPr>
      </w:pPr>
      <w:r w:rsidRPr="002F3C2B">
        <w:rPr>
          <w:rFonts w:eastAsia="Calibri"/>
          <w:noProof/>
        </w:rPr>
        <w:t>(ii) Following any malfunction or failure of the capture or control devices to operate properly, you must take immediate corrective action to return the equipment to normal operation according to the manufacturer's specifications and operating instructions.</w:t>
      </w:r>
    </w:p>
    <w:p w14:paraId="6A602F97" w14:textId="77777777" w:rsidR="002F3C2B" w:rsidRPr="002F3C2B" w:rsidRDefault="002F3C2B" w:rsidP="002F3C2B">
      <w:pPr>
        <w:ind w:left="994"/>
        <w:rPr>
          <w:rFonts w:eastAsia="Calibri"/>
          <w:noProof/>
        </w:rPr>
      </w:pPr>
      <w:r w:rsidRPr="002F3C2B">
        <w:rPr>
          <w:rFonts w:eastAsia="Calibri"/>
          <w:noProof/>
        </w:rPr>
        <w:t>(iii) You must state in your annual certification that you have operated and maintained the control system according to the manufacturer's specifications and instructions.</w:t>
      </w:r>
    </w:p>
    <w:p w14:paraId="070EA30E" w14:textId="77777777" w:rsidR="002F3C2B" w:rsidRPr="002F3C2B" w:rsidRDefault="002F3C2B" w:rsidP="002F3C2B">
      <w:pPr>
        <w:ind w:left="994"/>
        <w:rPr>
          <w:rFonts w:eastAsia="Calibri"/>
          <w:noProof/>
        </w:rPr>
      </w:pPr>
      <w:r w:rsidRPr="002F3C2B">
        <w:rPr>
          <w:rFonts w:eastAsia="Calibri"/>
          <w:noProof/>
        </w:rPr>
        <w:t>(iv) You must record the results of all control system inspections, deviations from proper operation, and any corrective action taken.</w:t>
      </w:r>
    </w:p>
    <w:p w14:paraId="5791F27A" w14:textId="77777777" w:rsidR="002F3C2B" w:rsidRPr="002F3C2B" w:rsidRDefault="002F3C2B" w:rsidP="002F3C2B">
      <w:pPr>
        <w:ind w:left="994"/>
        <w:rPr>
          <w:rFonts w:eastAsia="Calibri"/>
          <w:noProof/>
        </w:rPr>
      </w:pPr>
      <w:r w:rsidRPr="002F3C2B">
        <w:rPr>
          <w:rFonts w:eastAsia="Calibri"/>
          <w:noProof/>
        </w:rPr>
        <w:t>(v) You must keep the manufacturer's operating instructions at the facility at all times in a location where they can be easily accessed by the operators.</w:t>
      </w:r>
    </w:p>
    <w:p w14:paraId="15101A79"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(5) If you own or operate an affected flash or short-term electroplating tank that contains one or more of the plating and polishing metal HAP and is subject to the requirements in §63.11507(b), “What are my standards and management practices?” and you comply with §11507(a), (b) or (c) of this subpart by limiting the plating time for the affected tank, you must demonstrate continuous compliance according to paragraphs (d)(5)(i) through (iii) of this section.</w:t>
      </w:r>
    </w:p>
    <w:p w14:paraId="25D459DE" w14:textId="77777777" w:rsidR="002F3C2B" w:rsidRPr="002F3C2B" w:rsidRDefault="002F3C2B" w:rsidP="002F3C2B">
      <w:pPr>
        <w:ind w:left="994"/>
        <w:rPr>
          <w:rFonts w:eastAsia="Calibri"/>
          <w:noProof/>
        </w:rPr>
      </w:pPr>
      <w:r w:rsidRPr="002F3C2B">
        <w:rPr>
          <w:rFonts w:eastAsia="Calibri"/>
          <w:noProof/>
        </w:rPr>
        <w:t>(i) You must limit short-term or flash electroplating to no more than 1 cumulative hour per day or 3 cumulative minutes per hour of plating time.</w:t>
      </w:r>
    </w:p>
    <w:p w14:paraId="5E885F2E" w14:textId="77777777" w:rsidR="002F3C2B" w:rsidRPr="002F3C2B" w:rsidRDefault="002F3C2B" w:rsidP="002F3C2B">
      <w:pPr>
        <w:ind w:left="994"/>
        <w:rPr>
          <w:rFonts w:eastAsia="Calibri"/>
          <w:noProof/>
        </w:rPr>
      </w:pPr>
      <w:r w:rsidRPr="002F3C2B">
        <w:rPr>
          <w:rFonts w:eastAsia="Calibri"/>
          <w:noProof/>
        </w:rPr>
        <w:t>(ii) You must record the times that the affected tank is operated each day.</w:t>
      </w:r>
    </w:p>
    <w:p w14:paraId="30B85721" w14:textId="77777777" w:rsidR="002F3C2B" w:rsidRPr="002F3C2B" w:rsidRDefault="002F3C2B" w:rsidP="002F3C2B">
      <w:pPr>
        <w:ind w:left="994"/>
        <w:rPr>
          <w:rFonts w:eastAsia="Calibri"/>
          <w:noProof/>
        </w:rPr>
      </w:pPr>
      <w:r w:rsidRPr="002F3C2B">
        <w:rPr>
          <w:rFonts w:eastAsia="Calibri"/>
          <w:noProof/>
        </w:rPr>
        <w:t>(iii) You must state in your annual compliance certification that you have limited short-term or flash electroplating to no more than 1 cumulative hour per day or 3 cumulative minutes per hour of plating time.</w:t>
      </w:r>
    </w:p>
    <w:p w14:paraId="2AF36AA6"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(6) If you own or operate an affected batch electrolytic process tank that contains one or more of the plating and polishing metal HAP and is subject to the requirements of §63.11507(a), “What are my standards and management practices?” or a flash or short-term electroplating tank that contains one or more of the plating and polishing metal HAP and is subject to the requirements in §63.11507(b), and you comply with §11507(a), (b) or (c) of this section by operating the affected tank with a cover, you must demonstrate continuous compliance according to paragraphs (d)(6)(i) through (iii) of this section.</w:t>
      </w:r>
    </w:p>
    <w:p w14:paraId="574F3E17" w14:textId="77777777" w:rsidR="002F3C2B" w:rsidRPr="002F3C2B" w:rsidRDefault="002F3C2B" w:rsidP="002F3C2B">
      <w:pPr>
        <w:ind w:left="994"/>
        <w:rPr>
          <w:rFonts w:eastAsia="Calibri"/>
          <w:noProof/>
        </w:rPr>
      </w:pPr>
      <w:r w:rsidRPr="002F3C2B">
        <w:rPr>
          <w:rFonts w:eastAsia="Calibri"/>
          <w:noProof/>
        </w:rPr>
        <w:lastRenderedPageBreak/>
        <w:t>(i) You must operate the tank with the cover in place at least 95 percent of the electrolytic process operating time.</w:t>
      </w:r>
    </w:p>
    <w:p w14:paraId="160DE5C1" w14:textId="77777777" w:rsidR="002F3C2B" w:rsidRPr="002F3C2B" w:rsidRDefault="002F3C2B" w:rsidP="002F3C2B">
      <w:pPr>
        <w:ind w:left="994"/>
        <w:rPr>
          <w:rFonts w:eastAsia="Calibri"/>
          <w:noProof/>
        </w:rPr>
      </w:pPr>
      <w:r w:rsidRPr="002F3C2B">
        <w:rPr>
          <w:rFonts w:eastAsia="Calibri"/>
          <w:noProof/>
        </w:rPr>
        <w:t>(ii) You must record the times that the tank is operated and the times that the tank is covered on a daily basis.</w:t>
      </w:r>
    </w:p>
    <w:p w14:paraId="2E33D815" w14:textId="77777777" w:rsidR="002F3C2B" w:rsidRPr="002F3C2B" w:rsidRDefault="002F3C2B" w:rsidP="002F3C2B">
      <w:pPr>
        <w:ind w:left="994"/>
        <w:rPr>
          <w:rFonts w:eastAsia="Calibri"/>
          <w:noProof/>
        </w:rPr>
      </w:pPr>
      <w:r w:rsidRPr="002F3C2B">
        <w:rPr>
          <w:rFonts w:eastAsia="Calibri"/>
          <w:noProof/>
        </w:rPr>
        <w:t>(iii) You must state in your annual certification that you have operated the tank with the cover in place at least 95 percent of the electrolytic process time.</w:t>
      </w:r>
    </w:p>
    <w:p w14:paraId="15F57599"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(7) If you own or operate an affected continuous electrolytic process tank that contains one or more of the plating and polishing metal HAP and is subject to the requirements in §63.11507(a), “What are my standards and management practices?” and you comply with §11507(a), (b) or (c) of this subpart by operating the affected tank with a cover, you must demonstrate continuous compliance according to paragraphs (d)(7)(i) and (ii) of this section.</w:t>
      </w:r>
    </w:p>
    <w:p w14:paraId="04AD2B81" w14:textId="77777777" w:rsidR="002F3C2B" w:rsidRPr="002F3C2B" w:rsidRDefault="002F3C2B" w:rsidP="002F3C2B">
      <w:pPr>
        <w:ind w:left="994"/>
        <w:rPr>
          <w:rFonts w:eastAsia="Calibri"/>
          <w:noProof/>
        </w:rPr>
      </w:pPr>
      <w:r w:rsidRPr="002F3C2B">
        <w:rPr>
          <w:rFonts w:eastAsia="Calibri"/>
          <w:noProof/>
        </w:rPr>
        <w:t>(i) You must operate the tank with at least 75 percent of the surface covered during all periods of electrolytic process operation.</w:t>
      </w:r>
    </w:p>
    <w:p w14:paraId="026A9AD5" w14:textId="77777777" w:rsidR="002F3C2B" w:rsidRPr="002F3C2B" w:rsidRDefault="002F3C2B" w:rsidP="002F3C2B">
      <w:pPr>
        <w:ind w:left="994"/>
        <w:rPr>
          <w:rFonts w:eastAsia="Calibri"/>
          <w:noProof/>
        </w:rPr>
      </w:pPr>
      <w:r w:rsidRPr="002F3C2B">
        <w:rPr>
          <w:rFonts w:eastAsia="Calibri"/>
          <w:noProof/>
        </w:rPr>
        <w:t>(ii) You must state in your annual certification that you have operated the tank with 75 percent of the surface covered during all periods of electrolytic process operation.</w:t>
      </w:r>
    </w:p>
    <w:p w14:paraId="4EC27BE0"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(8) If you own or operate an affected tank or other operation that is subject to the management practices specified in §63.11507(g), “What are my standards and management practices?”, you must demonstrate continuous compliance according to paragraphs (d)(8)(i) and (ii) of this section.</w:t>
      </w:r>
    </w:p>
    <w:p w14:paraId="16171772" w14:textId="77777777" w:rsidR="002F3C2B" w:rsidRPr="002F3C2B" w:rsidRDefault="002F3C2B" w:rsidP="002F3C2B">
      <w:pPr>
        <w:ind w:left="994"/>
        <w:rPr>
          <w:rFonts w:eastAsia="Calibri"/>
          <w:noProof/>
        </w:rPr>
      </w:pPr>
      <w:r w:rsidRPr="002F3C2B">
        <w:rPr>
          <w:rFonts w:eastAsia="Calibri"/>
          <w:noProof/>
        </w:rPr>
        <w:t xml:space="preserve">(i) You must implement the applicable management practices during all times that the affected tank or process is in operation. </w:t>
      </w:r>
    </w:p>
    <w:p w14:paraId="0EEB3D72" w14:textId="77777777" w:rsidR="002F3C2B" w:rsidRPr="002F3C2B" w:rsidRDefault="002F3C2B" w:rsidP="002F3C2B">
      <w:pPr>
        <w:ind w:left="994"/>
        <w:rPr>
          <w:rFonts w:eastAsia="Calibri"/>
          <w:noProof/>
        </w:rPr>
      </w:pPr>
      <w:r w:rsidRPr="002F3C2B">
        <w:rPr>
          <w:rFonts w:eastAsia="Calibri"/>
          <w:noProof/>
        </w:rPr>
        <w:t xml:space="preserve">(ii) You must state in your annual compliance certification that you have implemented the applicable management practices, as practicable. </w:t>
      </w:r>
    </w:p>
    <w:p w14:paraId="71A0E766" w14:textId="77777777" w:rsidR="002F3C2B" w:rsidRPr="002F3C2B" w:rsidRDefault="002F3C2B" w:rsidP="002F3C2B">
      <w:pPr>
        <w:spacing w:after="160" w:line="259" w:lineRule="auto"/>
        <w:rPr>
          <w:rFonts w:eastAsia="Calibri"/>
          <w:szCs w:val="22"/>
        </w:rPr>
      </w:pPr>
      <w:r w:rsidRPr="002F3C2B">
        <w:rPr>
          <w:rFonts w:eastAsia="Calibri"/>
          <w:szCs w:val="22"/>
        </w:rPr>
        <w:t>[73 FR 37741, July 1, 2008, as amended at 76 FR 57920, Sept. 19, 2011]</w:t>
      </w:r>
    </w:p>
    <w:p w14:paraId="44DA1B9B" w14:textId="77777777" w:rsidR="002F3C2B" w:rsidRPr="002F3C2B" w:rsidRDefault="002F3C2B" w:rsidP="002F3C2B">
      <w:pPr>
        <w:spacing w:after="160" w:line="259" w:lineRule="auto"/>
        <w:rPr>
          <w:rFonts w:eastAsia="Calibri"/>
          <w:b/>
          <w:szCs w:val="22"/>
        </w:rPr>
      </w:pPr>
      <w:bookmarkStart w:id="95" w:name="se40.16.63_111509"/>
      <w:bookmarkEnd w:id="95"/>
      <w:r w:rsidRPr="002F3C2B">
        <w:rPr>
          <w:rFonts w:eastAsia="Calibri"/>
          <w:b/>
          <w:szCs w:val="22"/>
        </w:rPr>
        <w:t>§63.11509   What are my notification, reporting, and recordkeeping requirements?</w:t>
      </w:r>
    </w:p>
    <w:p w14:paraId="7E61E458" w14:textId="77777777" w:rsidR="002F3C2B" w:rsidRPr="002F3C2B" w:rsidRDefault="002F3C2B" w:rsidP="002F3C2B">
      <w:pPr>
        <w:spacing w:after="160" w:line="259" w:lineRule="auto"/>
        <w:rPr>
          <w:rFonts w:eastAsia="Calibri"/>
          <w:szCs w:val="22"/>
        </w:rPr>
      </w:pPr>
      <w:r w:rsidRPr="002F3C2B">
        <w:rPr>
          <w:rFonts w:eastAsia="Calibri"/>
          <w:szCs w:val="22"/>
        </w:rPr>
        <w:t>(a) If you own or operate an affected source, as defined in §63.11505(a), “What parts of my plant does this subpart cover?”, you must submit an Initial Notification in accordance with paragraphs (a)(1) through (4) of this section by the dates specified.</w:t>
      </w:r>
    </w:p>
    <w:p w14:paraId="0C81F869"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The Initial Notification must include the information specified in §63.9(b)(2)(i) through (iv) of the General Provisions of this part.</w:t>
      </w:r>
    </w:p>
    <w:p w14:paraId="7123921C"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The Initial Notification must include a description of the compliance method (e.g., use of wetting agent/fume suppressant) for each affected source.</w:t>
      </w:r>
    </w:p>
    <w:p w14:paraId="7CA91E53"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If you start up your affected source on or before July 1, 2008, you must submit an Initial Notification not later than 120 calendar days after July 1, 2008.</w:t>
      </w:r>
    </w:p>
    <w:p w14:paraId="7EFD548E"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(4) If you startup your new affected source after July 1, 2008, you must submit an Initial Notification when you become subject to this subpart.</w:t>
      </w:r>
    </w:p>
    <w:p w14:paraId="57A1B5E8" w14:textId="77777777" w:rsidR="002F3C2B" w:rsidRPr="002F3C2B" w:rsidRDefault="002F3C2B" w:rsidP="002F3C2B">
      <w:pPr>
        <w:spacing w:after="160" w:line="259" w:lineRule="auto"/>
        <w:rPr>
          <w:rFonts w:eastAsia="Calibri"/>
          <w:szCs w:val="22"/>
        </w:rPr>
      </w:pPr>
      <w:r w:rsidRPr="002F3C2B">
        <w:rPr>
          <w:rFonts w:eastAsia="Calibri"/>
          <w:szCs w:val="22"/>
        </w:rPr>
        <w:t>(b) If you own or operate an affected source, you must submit a Notification of Compliance Status in accordance with paragraphs (b)(1) through (3) of this section.</w:t>
      </w:r>
    </w:p>
    <w:p w14:paraId="71CC7BE4"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The Notification of Compliance Status must be submitted before the close of business on the compliance date specified in §63.11506, “What are my compliance dates?”</w:t>
      </w:r>
    </w:p>
    <w:p w14:paraId="4CB9C846"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The Notification of Compliance Status must include the items specified in paragraphs (b)(2)(i) through (iv) of this section.</w:t>
      </w:r>
    </w:p>
    <w:p w14:paraId="0E44F562" w14:textId="77777777" w:rsidR="002F3C2B" w:rsidRPr="002F3C2B" w:rsidRDefault="002F3C2B" w:rsidP="002F3C2B">
      <w:pPr>
        <w:ind w:left="994"/>
        <w:rPr>
          <w:rFonts w:eastAsia="Calibri"/>
          <w:noProof/>
        </w:rPr>
      </w:pPr>
      <w:r w:rsidRPr="002F3C2B">
        <w:rPr>
          <w:rFonts w:eastAsia="Calibri"/>
          <w:noProof/>
        </w:rPr>
        <w:t>(i) List of affected sources and the plating and polishing metal HAP used in, or emitted by, those sources.</w:t>
      </w:r>
    </w:p>
    <w:p w14:paraId="06865CD0" w14:textId="77777777" w:rsidR="002F3C2B" w:rsidRPr="002F3C2B" w:rsidRDefault="002F3C2B" w:rsidP="002F3C2B">
      <w:pPr>
        <w:ind w:left="994"/>
        <w:rPr>
          <w:rFonts w:eastAsia="Calibri"/>
          <w:noProof/>
        </w:rPr>
      </w:pPr>
      <w:r w:rsidRPr="002F3C2B">
        <w:rPr>
          <w:rFonts w:eastAsia="Calibri"/>
          <w:noProof/>
        </w:rPr>
        <w:t>(ii) Methods used to comply with the applicable management practices and equipment standards.</w:t>
      </w:r>
    </w:p>
    <w:p w14:paraId="6BA3517B" w14:textId="77777777" w:rsidR="002F3C2B" w:rsidRPr="002F3C2B" w:rsidRDefault="002F3C2B" w:rsidP="002F3C2B">
      <w:pPr>
        <w:ind w:left="994"/>
        <w:rPr>
          <w:rFonts w:eastAsia="Calibri"/>
          <w:noProof/>
        </w:rPr>
      </w:pPr>
      <w:r w:rsidRPr="002F3C2B">
        <w:rPr>
          <w:rFonts w:eastAsia="Calibri"/>
          <w:noProof/>
        </w:rPr>
        <w:t>(iii) Description of the capture and emission control systems used to comply with the applicable equipment standards.</w:t>
      </w:r>
    </w:p>
    <w:p w14:paraId="7379C52E" w14:textId="77777777" w:rsidR="002F3C2B" w:rsidRPr="002F3C2B" w:rsidRDefault="002F3C2B" w:rsidP="002F3C2B">
      <w:pPr>
        <w:ind w:left="994"/>
        <w:rPr>
          <w:rFonts w:eastAsia="Calibri"/>
          <w:noProof/>
        </w:rPr>
      </w:pPr>
      <w:r w:rsidRPr="002F3C2B">
        <w:rPr>
          <w:rFonts w:eastAsia="Calibri"/>
          <w:noProof/>
        </w:rPr>
        <w:t>(iv) Statement by the owner or operator of the affected source as to whether the source is in compliance with the applicable standards or other requirements.</w:t>
      </w:r>
    </w:p>
    <w:p w14:paraId="218E6C53"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lastRenderedPageBreak/>
        <w:t>(3) If a facility makes a change to any items in (b)(2)(i), iii, and (iv) of this section that does not result in a deviation, an amended Notification of Compliance Status should be submitted within 30 days of the change.</w:t>
      </w:r>
    </w:p>
    <w:p w14:paraId="6FDE744E" w14:textId="77777777" w:rsidR="002F3C2B" w:rsidRPr="002F3C2B" w:rsidRDefault="002F3C2B" w:rsidP="002F3C2B">
      <w:pPr>
        <w:spacing w:after="160" w:line="259" w:lineRule="auto"/>
        <w:rPr>
          <w:rFonts w:eastAsia="Calibri"/>
          <w:szCs w:val="22"/>
        </w:rPr>
      </w:pPr>
      <w:r w:rsidRPr="002F3C2B">
        <w:rPr>
          <w:rFonts w:eastAsia="Calibri"/>
          <w:szCs w:val="22"/>
        </w:rPr>
        <w:t>(c) If you own or operate an affected source, you must prepare an annual certification of compliance report according to paragraphs (c)(1) through (7) of this section. These reports do not need to be submitted unless a deviation from the requirements of this subpart has occurred during the reporting year, in which case, the annual compliance report must be submitted along with the deviation report.</w:t>
      </w:r>
    </w:p>
    <w:p w14:paraId="4420D177"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If you own or operate an affected electroplating, electroforming, or electropolishing tank that is subject to the requirements in §63.11507(a)(1), “What are my standards and management practices?”, you must state in your annual compliance certification that you have added wetting agent/fume suppressant to the bath according to the manufacturer's specifications and instructions.</w:t>
      </w:r>
    </w:p>
    <w:p w14:paraId="3A10A942"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If you own or operate any one of the affected sources listed in paragraphs (c)(2)(i) through (iii) of this section, you must state in your annual certification that you have operated and maintained the control system according to the manufacturer's specifications and instructions.</w:t>
      </w:r>
    </w:p>
    <w:p w14:paraId="2C3A1973" w14:textId="77777777" w:rsidR="002F3C2B" w:rsidRPr="002F3C2B" w:rsidRDefault="002F3C2B" w:rsidP="002F3C2B">
      <w:pPr>
        <w:ind w:left="994"/>
        <w:rPr>
          <w:rFonts w:eastAsia="Calibri"/>
          <w:noProof/>
        </w:rPr>
      </w:pPr>
      <w:r w:rsidRPr="002F3C2B">
        <w:rPr>
          <w:rFonts w:eastAsia="Calibri"/>
          <w:noProof/>
        </w:rPr>
        <w:t>(i) Electroplating, electroforming, or electropolishing tank that is subject to the requirements in §63.11507(a), “What are my standards and management practices?”, and you use a control system to comply with this subpart;</w:t>
      </w:r>
    </w:p>
    <w:p w14:paraId="4BEF2DC3" w14:textId="77777777" w:rsidR="002F3C2B" w:rsidRPr="002F3C2B" w:rsidRDefault="002F3C2B" w:rsidP="002F3C2B">
      <w:pPr>
        <w:ind w:left="994"/>
        <w:rPr>
          <w:rFonts w:eastAsia="Calibri"/>
          <w:noProof/>
        </w:rPr>
      </w:pPr>
      <w:r w:rsidRPr="002F3C2B">
        <w:rPr>
          <w:rFonts w:eastAsia="Calibri"/>
          <w:noProof/>
        </w:rPr>
        <w:t>(ii) Dry mechanical polishing operation that is subject to §63.11507(e); or</w:t>
      </w:r>
    </w:p>
    <w:p w14:paraId="31BB7BA4" w14:textId="77777777" w:rsidR="002F3C2B" w:rsidRPr="002F3C2B" w:rsidRDefault="002F3C2B" w:rsidP="002F3C2B">
      <w:pPr>
        <w:ind w:left="994"/>
        <w:rPr>
          <w:rFonts w:eastAsia="Calibri"/>
          <w:noProof/>
        </w:rPr>
      </w:pPr>
      <w:r w:rsidRPr="002F3C2B">
        <w:rPr>
          <w:rFonts w:eastAsia="Calibri"/>
          <w:noProof/>
        </w:rPr>
        <w:t>(iii) Permanent thermal spraying operation that is subject to §63.11507(f)(1) or (2).</w:t>
      </w:r>
    </w:p>
    <w:p w14:paraId="00830857"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If you own or operate an affected flash or short-term electroplating tank that is subject to the requirements in §63.11507(b), “What are my standards and management practices?” and you comply with §11507(a), (b) or (c) of this subpart by limiting the plating time of the affected tank, you must state in your annual compliance certification that you have limited short-term or flash electroplating to no more than 1 cumulative hour per day or 3 cumulative minutes per hour of plating time.</w:t>
      </w:r>
    </w:p>
    <w:p w14:paraId="3DE3A934"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(4) If you own or operate an affected batch electrolytic process tank that is subject to the requirements of §63.11507(a) or a flash or short-term electroplating tank that is subject to the requirements in §63.11507(b), “What are my standards and management practices?” and you comply with §11507(a), (b) or (c) of this subpart by operating the affected tank with a cover, you must state in your annual certification that you have operated the tank with the cover in place at least 95 percent of the electrolytic process time.</w:t>
      </w:r>
    </w:p>
    <w:p w14:paraId="61DF0130"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(5) If you own or operate an affected continuous electrolytic process tank that is subject to the requirements of §63.11507(a), “What are my standards and management practices?” and you comply with §11507(a), (b) or (c) of this subpart by operating the affected tank with a cover, you must state in your annual certification that you have covered at least 75 percent of the surface area of the tank during all periods of electrolytic process operation.</w:t>
      </w:r>
    </w:p>
    <w:p w14:paraId="433D76D0"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(6) If you own or operate an affected tank or other affected plating and polishing operation that is subject to the management practices specified in §63.11507(g), “What are my standards and management practices?” you must state in your annual compliance certification that you have implemented the applicable management practices, as practicable.</w:t>
      </w:r>
    </w:p>
    <w:p w14:paraId="2803E461"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(7) Each annual compliance report must be prepared no later than January 31 of the year immediately following the reporting period and kept in a readily-accessible location for inspector review. If a deviation has occurred during the year, each annual compliance report must be submitted along with the deviation report, and postmarked or delivered no later than January 31 of the year immediately following the reporting period.</w:t>
      </w:r>
    </w:p>
    <w:p w14:paraId="385D1669" w14:textId="77777777" w:rsidR="002F3C2B" w:rsidRPr="002F3C2B" w:rsidRDefault="002F3C2B" w:rsidP="002F3C2B">
      <w:pPr>
        <w:spacing w:after="160" w:line="259" w:lineRule="auto"/>
        <w:rPr>
          <w:rFonts w:eastAsia="Calibri"/>
          <w:szCs w:val="22"/>
        </w:rPr>
      </w:pPr>
      <w:r w:rsidRPr="002F3C2B">
        <w:rPr>
          <w:rFonts w:eastAsia="Calibri"/>
          <w:szCs w:val="22"/>
        </w:rPr>
        <w:t>(d) If you own or operate an affected source, and any deviations from the compliance requirements specified in this subpart occurred during the year, you must report the deviations, along with the corrective action taken, and submit this report to the delegated authority.</w:t>
      </w:r>
    </w:p>
    <w:p w14:paraId="66318452" w14:textId="77777777" w:rsidR="002F3C2B" w:rsidRPr="002F3C2B" w:rsidRDefault="002F3C2B" w:rsidP="002F3C2B">
      <w:pPr>
        <w:spacing w:after="160" w:line="259" w:lineRule="auto"/>
        <w:rPr>
          <w:rFonts w:eastAsia="Calibri"/>
          <w:szCs w:val="22"/>
        </w:rPr>
      </w:pPr>
      <w:r w:rsidRPr="002F3C2B">
        <w:rPr>
          <w:rFonts w:eastAsia="Calibri"/>
          <w:szCs w:val="22"/>
        </w:rPr>
        <w:t>(e) You must keep the records specified in paragraphs (e)(1) through (3) of this section.</w:t>
      </w:r>
    </w:p>
    <w:p w14:paraId="14AE3740"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lastRenderedPageBreak/>
        <w:t>(1) A copy of any Initial Notification and Notification of Compliance Status that you submitted and all documentation supporting those notifications.</w:t>
      </w:r>
    </w:p>
    <w:p w14:paraId="7A8A5695"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The records specified in §63.10(b)(2)(i) through (iii) and (xiv) of the General Provisions of this part.</w:t>
      </w:r>
    </w:p>
    <w:p w14:paraId="28288525"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The records required to show continuous compliance with each management practice and equipment standard that applies to you, as specified in §63.11508(d), “What are my compliance requirements?”</w:t>
      </w:r>
    </w:p>
    <w:p w14:paraId="3588AF63" w14:textId="77777777" w:rsidR="002F3C2B" w:rsidRPr="002F3C2B" w:rsidRDefault="002F3C2B" w:rsidP="002F3C2B">
      <w:pPr>
        <w:spacing w:after="160" w:line="259" w:lineRule="auto"/>
        <w:rPr>
          <w:rFonts w:eastAsia="Calibri"/>
          <w:szCs w:val="22"/>
        </w:rPr>
      </w:pPr>
      <w:r w:rsidRPr="002F3C2B">
        <w:rPr>
          <w:rFonts w:eastAsia="Calibri"/>
          <w:szCs w:val="22"/>
        </w:rPr>
        <w:t xml:space="preserve">(f) You must keep each record for a minimum of 5 years following the date of each occurrence, measurement, maintenance, corrective action, report, or record. You must keep each record onsite for at least 2 years after the date of each occurrence, measurement, maintenance, corrective action, report, or record, according to §63.10(b)(1) of the General Provisions to part 63. You may keep the records offsite for the remaining 3 years. </w:t>
      </w:r>
    </w:p>
    <w:p w14:paraId="57BD45BA" w14:textId="77777777" w:rsidR="002F3C2B" w:rsidRPr="002F3C2B" w:rsidRDefault="002F3C2B" w:rsidP="002F3C2B">
      <w:pPr>
        <w:spacing w:after="160" w:line="259" w:lineRule="auto"/>
        <w:rPr>
          <w:rFonts w:eastAsia="Calibri"/>
          <w:szCs w:val="22"/>
        </w:rPr>
      </w:pPr>
      <w:r w:rsidRPr="002F3C2B">
        <w:rPr>
          <w:rFonts w:eastAsia="Calibri"/>
          <w:szCs w:val="22"/>
        </w:rPr>
        <w:t>[73 FR 37741, July 1, 2008, as amended at 76 FR 57920, Sept. 19, 2011]</w:t>
      </w:r>
    </w:p>
    <w:p w14:paraId="1328C578" w14:textId="77777777" w:rsidR="002F3C2B" w:rsidRPr="002F3C2B" w:rsidRDefault="002F3C2B" w:rsidP="002F3C2B">
      <w:pPr>
        <w:spacing w:after="160" w:line="259" w:lineRule="auto"/>
        <w:rPr>
          <w:rFonts w:eastAsia="Calibri"/>
          <w:b/>
          <w:szCs w:val="22"/>
        </w:rPr>
      </w:pPr>
      <w:bookmarkStart w:id="96" w:name="sg40.16.63_111509.sg131"/>
      <w:bookmarkEnd w:id="96"/>
      <w:r w:rsidRPr="002F3C2B">
        <w:rPr>
          <w:rFonts w:eastAsia="Calibri"/>
          <w:b/>
          <w:szCs w:val="22"/>
        </w:rPr>
        <w:t>Other Requirements and Information</w:t>
      </w:r>
    </w:p>
    <w:p w14:paraId="1E2C385B" w14:textId="77777777" w:rsidR="002F3C2B" w:rsidRPr="002F3C2B" w:rsidRDefault="002F3C2B" w:rsidP="002F3C2B">
      <w:pPr>
        <w:spacing w:after="160" w:line="259" w:lineRule="auto"/>
        <w:rPr>
          <w:rFonts w:eastAsia="Calibri"/>
          <w:b/>
          <w:szCs w:val="22"/>
        </w:rPr>
      </w:pPr>
      <w:bookmarkStart w:id="97" w:name="se40.16.63_111510"/>
      <w:bookmarkEnd w:id="97"/>
      <w:r w:rsidRPr="002F3C2B">
        <w:rPr>
          <w:rFonts w:eastAsia="Calibri"/>
          <w:b/>
          <w:szCs w:val="22"/>
        </w:rPr>
        <w:t>§63.11510   What General Provisions apply to this subpart?</w:t>
      </w:r>
    </w:p>
    <w:p w14:paraId="217AB189" w14:textId="77777777" w:rsidR="002F3C2B" w:rsidRPr="002F3C2B" w:rsidRDefault="002F3C2B" w:rsidP="002F3C2B">
      <w:pPr>
        <w:spacing w:after="160" w:line="259" w:lineRule="auto"/>
        <w:rPr>
          <w:rFonts w:eastAsia="Calibri"/>
          <w:szCs w:val="22"/>
        </w:rPr>
      </w:pPr>
      <w:r w:rsidRPr="002F3C2B">
        <w:rPr>
          <w:rFonts w:eastAsia="Calibri"/>
          <w:szCs w:val="22"/>
        </w:rPr>
        <w:t xml:space="preserve">If you own or operate a new or existing affected source, you must comply with the requirements of the General Provisions (40 CFR part 63, subpart A) according to Table 1 of this subpart. </w:t>
      </w:r>
    </w:p>
    <w:p w14:paraId="7AF98A44" w14:textId="77777777" w:rsidR="002F3C2B" w:rsidRPr="002F3C2B" w:rsidRDefault="002F3C2B" w:rsidP="002F3C2B">
      <w:pPr>
        <w:spacing w:after="160" w:line="259" w:lineRule="auto"/>
        <w:rPr>
          <w:rFonts w:eastAsia="Calibri"/>
          <w:b/>
          <w:szCs w:val="22"/>
        </w:rPr>
      </w:pPr>
      <w:bookmarkStart w:id="98" w:name="se40.16.63_111511"/>
      <w:bookmarkEnd w:id="98"/>
      <w:r w:rsidRPr="002F3C2B">
        <w:rPr>
          <w:rFonts w:eastAsia="Calibri"/>
          <w:b/>
          <w:szCs w:val="22"/>
        </w:rPr>
        <w:t>§63.11511   What definitions apply to this subpart?</w:t>
      </w:r>
    </w:p>
    <w:p w14:paraId="523A4711" w14:textId="77777777" w:rsidR="002F3C2B" w:rsidRPr="002F3C2B" w:rsidRDefault="002F3C2B" w:rsidP="002F3C2B">
      <w:pPr>
        <w:spacing w:after="160" w:line="259" w:lineRule="auto"/>
        <w:rPr>
          <w:rFonts w:eastAsia="Calibri"/>
          <w:szCs w:val="22"/>
        </w:rPr>
      </w:pPr>
      <w:r w:rsidRPr="002F3C2B">
        <w:rPr>
          <w:rFonts w:eastAsia="Calibri"/>
          <w:szCs w:val="22"/>
        </w:rPr>
        <w:t>Terms used in this subpart are defined in this section.</w:t>
      </w:r>
    </w:p>
    <w:p w14:paraId="20C53477" w14:textId="77777777" w:rsidR="002F3C2B" w:rsidRPr="002F3C2B" w:rsidRDefault="002F3C2B" w:rsidP="002F3C2B">
      <w:pPr>
        <w:spacing w:after="160" w:line="259" w:lineRule="auto"/>
        <w:rPr>
          <w:rFonts w:eastAsia="Calibri"/>
          <w:szCs w:val="22"/>
        </w:rPr>
      </w:pPr>
      <w:r w:rsidRPr="002F3C2B">
        <w:rPr>
          <w:rFonts w:eastAsia="Calibri"/>
          <w:szCs w:val="22"/>
        </w:rPr>
        <w:t>Batch electrolytic process tank means a tank used for an electrolytic process in which a part or group of parts, typically mounted on racks or placed in barrels, is placed in the tank and immersed in an electrolytic process solution as a single unit (i.e., as a batch) for a predetermined period of time, during which none of the parts are removed from the tank and no other parts are added to the tank, and after which the part or parts are removed from the tank as a unit.</w:t>
      </w:r>
    </w:p>
    <w:p w14:paraId="487A722D" w14:textId="77777777" w:rsidR="002F3C2B" w:rsidRPr="002F3C2B" w:rsidRDefault="002F3C2B" w:rsidP="002F3C2B">
      <w:pPr>
        <w:spacing w:after="160" w:line="259" w:lineRule="auto"/>
        <w:rPr>
          <w:rFonts w:eastAsia="Calibri"/>
          <w:szCs w:val="22"/>
        </w:rPr>
      </w:pPr>
      <w:r w:rsidRPr="002F3C2B">
        <w:rPr>
          <w:rFonts w:eastAsia="Calibri"/>
          <w:szCs w:val="22"/>
        </w:rPr>
        <w:t>Bath means the liquid contents of a tank, as defined in this section, which is used for electroplating, electroforming, electropolishing, or other metal coating processes at a plating and polishing facility.</w:t>
      </w:r>
    </w:p>
    <w:p w14:paraId="1C7B03FD" w14:textId="77777777" w:rsidR="002F3C2B" w:rsidRPr="002F3C2B" w:rsidRDefault="002F3C2B" w:rsidP="002F3C2B">
      <w:pPr>
        <w:spacing w:after="160" w:line="259" w:lineRule="auto"/>
        <w:rPr>
          <w:rFonts w:eastAsia="Calibri"/>
          <w:szCs w:val="22"/>
        </w:rPr>
      </w:pPr>
      <w:r w:rsidRPr="002F3C2B">
        <w:rPr>
          <w:rFonts w:eastAsia="Calibri"/>
          <w:szCs w:val="22"/>
        </w:rPr>
        <w:t>Bench-scale means any operation that is small enough to be performed on a bench, table, or similar structure so that the equipment is not directly contacting the floor.</w:t>
      </w:r>
    </w:p>
    <w:p w14:paraId="3654BA02" w14:textId="77777777" w:rsidR="002F3C2B" w:rsidRPr="002F3C2B" w:rsidRDefault="002F3C2B" w:rsidP="002F3C2B">
      <w:pPr>
        <w:spacing w:after="160" w:line="259" w:lineRule="auto"/>
        <w:rPr>
          <w:rFonts w:eastAsia="Calibri"/>
          <w:szCs w:val="22"/>
        </w:rPr>
      </w:pPr>
      <w:r w:rsidRPr="002F3C2B">
        <w:rPr>
          <w:rFonts w:eastAsia="Calibri"/>
          <w:szCs w:val="22"/>
        </w:rPr>
        <w:t>Capture system means the collection of components used to capture gases and fumes released from one or more emissions points and then convey the captured gas stream to a control device, as part of a complete control system. A capture system may include, but is not limited to, the following components as applicable to a given capture system design: duct intake devices, hoods, enclosures, ductwork, dampers, manifolds, plenums, and fans.</w:t>
      </w:r>
    </w:p>
    <w:p w14:paraId="6B70A1EF" w14:textId="77777777" w:rsidR="002F3C2B" w:rsidRPr="002F3C2B" w:rsidRDefault="002F3C2B" w:rsidP="002F3C2B">
      <w:pPr>
        <w:spacing w:after="160" w:line="259" w:lineRule="auto"/>
        <w:rPr>
          <w:rFonts w:eastAsia="Calibri"/>
          <w:szCs w:val="22"/>
        </w:rPr>
      </w:pPr>
      <w:r w:rsidRPr="002F3C2B">
        <w:rPr>
          <w:rFonts w:eastAsia="Calibri"/>
          <w:szCs w:val="22"/>
        </w:rPr>
        <w:t>Cartridge filter means a type of control device that uses perforated metal cartridges containing a pleated paper or non-woven fibrous filter media to remove PM from a gas stream by sieving and other mechanisms. Cartridge filters can be designed with single use cartridges, which are removed and disposed after reaching capacity, or continuous use cartridges, which typically are cleaned by means of a pulse-jet mechanism.</w:t>
      </w:r>
    </w:p>
    <w:p w14:paraId="5B014B67" w14:textId="77777777" w:rsidR="002F3C2B" w:rsidRPr="002F3C2B" w:rsidRDefault="002F3C2B" w:rsidP="002F3C2B">
      <w:pPr>
        <w:spacing w:after="160" w:line="259" w:lineRule="auto"/>
        <w:rPr>
          <w:rFonts w:eastAsia="Calibri"/>
          <w:szCs w:val="22"/>
        </w:rPr>
      </w:pPr>
      <w:r w:rsidRPr="002F3C2B">
        <w:rPr>
          <w:rFonts w:eastAsia="Calibri"/>
          <w:szCs w:val="22"/>
        </w:rPr>
        <w:t>Composite mesh pad means a type of control device similar to a mesh pad mist eliminator except that the device is designed with multiple pads in series that are woven with layers of material with varying fiber diameters, which produce a coalescing effect on the droplets or PM that impinge upon the pads.</w:t>
      </w:r>
    </w:p>
    <w:p w14:paraId="5BB698BD" w14:textId="77777777" w:rsidR="002F3C2B" w:rsidRPr="002F3C2B" w:rsidRDefault="002F3C2B" w:rsidP="002F3C2B">
      <w:pPr>
        <w:spacing w:after="160" w:line="259" w:lineRule="auto"/>
        <w:rPr>
          <w:rFonts w:eastAsia="Calibri"/>
          <w:szCs w:val="22"/>
        </w:rPr>
      </w:pPr>
      <w:r w:rsidRPr="002F3C2B">
        <w:rPr>
          <w:rFonts w:eastAsia="Calibri"/>
          <w:szCs w:val="22"/>
        </w:rPr>
        <w:t>Continuous electrolytic process tank means a tank that uses an electrolytic process and in which a continuous metal strip or other type of continuous substrate is fed into and removed from the tank continuously. This process is also called reel-to-reel electrolytic plating.</w:t>
      </w:r>
    </w:p>
    <w:p w14:paraId="070E8133" w14:textId="77777777" w:rsidR="002F3C2B" w:rsidRPr="002F3C2B" w:rsidRDefault="002F3C2B" w:rsidP="002F3C2B">
      <w:pPr>
        <w:spacing w:after="160" w:line="259" w:lineRule="auto"/>
        <w:rPr>
          <w:rFonts w:eastAsia="Calibri"/>
          <w:szCs w:val="22"/>
        </w:rPr>
      </w:pPr>
      <w:r w:rsidRPr="002F3C2B">
        <w:rPr>
          <w:rFonts w:eastAsia="Calibri"/>
          <w:szCs w:val="22"/>
        </w:rPr>
        <w:lastRenderedPageBreak/>
        <w:t>Control device means equipment that is part of a control system that collects and/or reduces the quantity of a pollutant that is emitted to the air. The control device receives emissions that are transported from the process by the capture system.</w:t>
      </w:r>
    </w:p>
    <w:p w14:paraId="527F42A4" w14:textId="77777777" w:rsidR="002F3C2B" w:rsidRPr="002F3C2B" w:rsidRDefault="002F3C2B" w:rsidP="002F3C2B">
      <w:pPr>
        <w:spacing w:after="160" w:line="259" w:lineRule="auto"/>
        <w:rPr>
          <w:rFonts w:eastAsia="Calibri"/>
          <w:szCs w:val="22"/>
        </w:rPr>
      </w:pPr>
      <w:r w:rsidRPr="002F3C2B">
        <w:rPr>
          <w:rFonts w:eastAsia="Calibri"/>
          <w:szCs w:val="22"/>
        </w:rPr>
        <w:t>Control system means the combination of a capture system and a control device. The capture system is designed to collect and transport air emissions from the affected source to the control device. The overall control efficiency of any control system is a combination of the ability of the system to capture the air emissions (i.e., the capture efficiency) and the control device efficiency. Consequently, it is important to achieve good capture to ensure good overall control efficiency. Capture devices that are known to provide high capture efficiencies include hoods, enclosures, or any other duct intake devices with ductwork, dampers, manifolds, plenums, or fans.</w:t>
      </w:r>
    </w:p>
    <w:p w14:paraId="772C617F" w14:textId="77777777" w:rsidR="002F3C2B" w:rsidRPr="002F3C2B" w:rsidRDefault="002F3C2B" w:rsidP="002F3C2B">
      <w:pPr>
        <w:spacing w:after="160" w:line="259" w:lineRule="auto"/>
        <w:rPr>
          <w:rFonts w:eastAsia="Calibri"/>
          <w:szCs w:val="22"/>
        </w:rPr>
      </w:pPr>
      <w:r w:rsidRPr="002F3C2B">
        <w:rPr>
          <w:rFonts w:eastAsia="Calibri"/>
          <w:szCs w:val="22"/>
        </w:rPr>
        <w:t>Conversion coatings are coatings that form a hard metal finish on an object when the object is submerged in a tank bath or solution that contains the conversion coatings. Conversion coatings for the purposes of this rule include coatings composed of chromium, as well as the other plating and polishing metal HAP, where no electrical current is used.</w:t>
      </w:r>
    </w:p>
    <w:p w14:paraId="7CA52FC2" w14:textId="77777777" w:rsidR="002F3C2B" w:rsidRPr="002F3C2B" w:rsidRDefault="002F3C2B" w:rsidP="002F3C2B">
      <w:pPr>
        <w:spacing w:after="160" w:line="259" w:lineRule="auto"/>
        <w:rPr>
          <w:rFonts w:eastAsia="Calibri"/>
          <w:szCs w:val="22"/>
        </w:rPr>
      </w:pPr>
      <w:r w:rsidRPr="002F3C2B">
        <w:rPr>
          <w:rFonts w:eastAsia="Calibri"/>
          <w:szCs w:val="22"/>
        </w:rPr>
        <w:t>Cyanide plating means plating processes performed in tanks that use cyanide as a major bath ingredient and that operate at pH of 12 or more, and use or emit any of the plating and polishing metal HAP, as defined in this section. Electroplating and electroforming are performed with or without cyanide. The cyanide in the bath works to dissolve the HAP metal added as a cyanide compound (e.g., cadmium cyanide) and creates free cyanide in solution, which helps to corrode the anode. These tanks are self-regulating to a pH of 12 due to the caustic nature of the cyanide bath chemistry. The cyanide in the bath is a major bath constituent and not an additive; however, the self-regulating chemistry of the bath causes the bath to act as if wetting agents/fume suppressants are being used and to ensure an optimum plating process. All cyanide plating baths at pH greater than or equal to 12 have cyanide-metal complexes in solution. The metal HAP to be plated is not emitted because it is either bound in the metal-cyanide complex or reduced at the cathode to elemental metal, and plated onto the immersed parts. Cyanide baths are not intentionally operated at pH less 12 since unfavorable plating conditions would occur in the tank, among other negative effects.</w:t>
      </w:r>
    </w:p>
    <w:p w14:paraId="68261199" w14:textId="77777777" w:rsidR="002F3C2B" w:rsidRPr="002F3C2B" w:rsidRDefault="002F3C2B" w:rsidP="002F3C2B">
      <w:pPr>
        <w:spacing w:after="160" w:line="259" w:lineRule="auto"/>
        <w:rPr>
          <w:rFonts w:eastAsia="Calibri"/>
          <w:szCs w:val="22"/>
        </w:rPr>
      </w:pPr>
      <w:r w:rsidRPr="002F3C2B">
        <w:rPr>
          <w:rFonts w:eastAsia="Calibri"/>
          <w:szCs w:val="22"/>
        </w:rPr>
        <w:t>Deviation means any instance in which an affected source or an owner or operator of such an affected source:</w:t>
      </w:r>
    </w:p>
    <w:p w14:paraId="177DF89F"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Fails to meet any requirement or obligation established by this rule including, but not limited to, any equipment standard (including emissions and operating limits), management practice, or operation and maintenance requirement;</w:t>
      </w:r>
    </w:p>
    <w:p w14:paraId="56B79DAA"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Fails to meet any term or condition that is adopted to implement an applicable requirement in this rule and that is included in the operating permit for any affected facility required to obtain such a permit; or</w:t>
      </w:r>
    </w:p>
    <w:p w14:paraId="5D285B8C"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Fails to meet any equipment standard (including emission and operating limits), management standard, or operation and maintenance requirement in this rule during startup, shutdown, or malfunction.</w:t>
      </w:r>
    </w:p>
    <w:p w14:paraId="704CED10" w14:textId="77777777" w:rsidR="002F3C2B" w:rsidRPr="002F3C2B" w:rsidRDefault="002F3C2B" w:rsidP="002F3C2B">
      <w:pPr>
        <w:spacing w:after="160" w:line="259" w:lineRule="auto"/>
        <w:rPr>
          <w:rFonts w:eastAsia="Calibri"/>
          <w:szCs w:val="22"/>
        </w:rPr>
      </w:pPr>
      <w:r w:rsidRPr="002F3C2B">
        <w:rPr>
          <w:rFonts w:eastAsia="Calibri"/>
          <w:szCs w:val="22"/>
        </w:rPr>
        <w:t>Dry mechanical polishing means a process used for removing defects from and smoothing the surface of finished metals and formed products after plating or thermal spraying with any of the plating and polishing metal HAP, as defined in this section, using automatic or manually-operated machines that have hard-faced abrasive wheels or belts and where no liquids or fluids are used to trap the removed metal particles. The affected process does not include polishing with use of pastes, liquids, lubricants, or any other added materials.</w:t>
      </w:r>
    </w:p>
    <w:p w14:paraId="522F6B88" w14:textId="77777777" w:rsidR="002F3C2B" w:rsidRPr="002F3C2B" w:rsidRDefault="002F3C2B" w:rsidP="002F3C2B">
      <w:pPr>
        <w:spacing w:after="160" w:line="259" w:lineRule="auto"/>
        <w:rPr>
          <w:rFonts w:eastAsia="Calibri"/>
          <w:szCs w:val="22"/>
        </w:rPr>
      </w:pPr>
      <w:r w:rsidRPr="002F3C2B">
        <w:rPr>
          <w:rFonts w:eastAsia="Calibri"/>
          <w:szCs w:val="22"/>
        </w:rPr>
        <w:t>Electroforming means an electrolytic process using or emitting any of the plating and polishing metal HAP, as defined in this section, that is used for fabricating metal parts. This process is essentially the same as electroplating except that the plated substrate (mandrel) is removed, leaving only the metal plate. In electroforming, the metal plate is self-supporting and generally thicker than in electroplating.</w:t>
      </w:r>
    </w:p>
    <w:p w14:paraId="003D2FD4" w14:textId="77777777" w:rsidR="002F3C2B" w:rsidRPr="002F3C2B" w:rsidRDefault="002F3C2B" w:rsidP="002F3C2B">
      <w:pPr>
        <w:spacing w:after="160" w:line="259" w:lineRule="auto"/>
        <w:rPr>
          <w:rFonts w:eastAsia="Calibri"/>
          <w:szCs w:val="22"/>
        </w:rPr>
      </w:pPr>
      <w:r w:rsidRPr="002F3C2B">
        <w:rPr>
          <w:rFonts w:eastAsia="Calibri"/>
          <w:szCs w:val="22"/>
        </w:rPr>
        <w:lastRenderedPageBreak/>
        <w:t>Electroless plating means a non-electrolytic process that uses or emits any of the plating and polishing metal HAP, as defined in this section, in which metallic ions in a plating bath or solution are reduced to form a metal coating at the surface of a catalytic substrate without the use of external electrical energy. Electroless plating is also called non-electrolytic plating. Examples include, but are not limited to, chromate conversion coating, nickel acetate sealing, sodium dichromate sealing, and manganese phosphate coating.</w:t>
      </w:r>
    </w:p>
    <w:p w14:paraId="46608F50" w14:textId="77777777" w:rsidR="002F3C2B" w:rsidRPr="002F3C2B" w:rsidRDefault="002F3C2B" w:rsidP="002F3C2B">
      <w:pPr>
        <w:spacing w:after="160" w:line="259" w:lineRule="auto"/>
        <w:rPr>
          <w:rFonts w:eastAsia="Calibri"/>
          <w:szCs w:val="22"/>
        </w:rPr>
      </w:pPr>
      <w:r w:rsidRPr="002F3C2B">
        <w:rPr>
          <w:rFonts w:eastAsia="Calibri"/>
          <w:szCs w:val="22"/>
        </w:rPr>
        <w:t>Electrolytic plating processes means electroplating and electroforming that use or emit any of the plating and polishing metal HAP, as defined in this section, where metallic ions in a plating bath or solution are reduced to form a metal coating on the surface of parts and products using electrical energy.</w:t>
      </w:r>
    </w:p>
    <w:p w14:paraId="0166CBDB" w14:textId="77777777" w:rsidR="002F3C2B" w:rsidRPr="002F3C2B" w:rsidRDefault="002F3C2B" w:rsidP="002F3C2B">
      <w:pPr>
        <w:spacing w:after="160" w:line="259" w:lineRule="auto"/>
        <w:rPr>
          <w:rFonts w:eastAsia="Calibri"/>
          <w:szCs w:val="22"/>
        </w:rPr>
      </w:pPr>
      <w:r w:rsidRPr="002F3C2B">
        <w:rPr>
          <w:rFonts w:eastAsia="Calibri"/>
          <w:szCs w:val="22"/>
        </w:rPr>
        <w:t>Electroplating means an electrolytic process that uses or emits any of the plating and polishing metal HAP, as defined in this section, in which metal ions in solution are reduced onto the surface of the work piece (the cathode) via an electrical current. The metal ions in the solution are usually replenished by the dissolution of metal from solid metal anodes fabricated of the same metal being plated, or by direct replenishment of the solution with metal salts or oxides; electroplating is also called electrolytic plating.</w:t>
      </w:r>
    </w:p>
    <w:p w14:paraId="5FA73F9D" w14:textId="77777777" w:rsidR="002F3C2B" w:rsidRPr="002F3C2B" w:rsidRDefault="002F3C2B" w:rsidP="002F3C2B">
      <w:pPr>
        <w:spacing w:after="160" w:line="259" w:lineRule="auto"/>
        <w:rPr>
          <w:rFonts w:eastAsia="Calibri"/>
          <w:szCs w:val="22"/>
        </w:rPr>
      </w:pPr>
      <w:r w:rsidRPr="002F3C2B">
        <w:rPr>
          <w:rFonts w:eastAsia="Calibri"/>
          <w:szCs w:val="22"/>
        </w:rPr>
        <w:t>Electropolishing means an electrolytic process performed in a tank after plating that uses or emits any of the plating and polishing metal HAP, as defined in this section, in which a work piece is attached to an anode immersed in a bath, and the metal substrate is dissolved electrolytically, thereby removing the surface contaminant; electropolishing is also called electrolytic polishing. For the purposes of this subpart, electropolishing does not include bench-scale operations.</w:t>
      </w:r>
    </w:p>
    <w:p w14:paraId="2E404693" w14:textId="77777777" w:rsidR="002F3C2B" w:rsidRPr="002F3C2B" w:rsidRDefault="002F3C2B" w:rsidP="002F3C2B">
      <w:pPr>
        <w:spacing w:after="160" w:line="259" w:lineRule="auto"/>
        <w:rPr>
          <w:rFonts w:eastAsia="Calibri"/>
          <w:szCs w:val="22"/>
        </w:rPr>
      </w:pPr>
      <w:r w:rsidRPr="002F3C2B">
        <w:rPr>
          <w:rFonts w:eastAsia="Calibri"/>
          <w:szCs w:val="22"/>
        </w:rPr>
        <w:t>Fabric filter means a type of control device used for collecting PM by filtering a process exhaust stream through a filter or filter media. A fabric filter is also known as a baghouse.</w:t>
      </w:r>
    </w:p>
    <w:p w14:paraId="72E040DA" w14:textId="77777777" w:rsidR="002F3C2B" w:rsidRPr="002F3C2B" w:rsidRDefault="002F3C2B" w:rsidP="002F3C2B">
      <w:pPr>
        <w:spacing w:after="160" w:line="259" w:lineRule="auto"/>
        <w:rPr>
          <w:rFonts w:eastAsia="Calibri"/>
          <w:szCs w:val="22"/>
        </w:rPr>
      </w:pPr>
      <w:r w:rsidRPr="002F3C2B">
        <w:rPr>
          <w:rFonts w:eastAsia="Calibri"/>
          <w:szCs w:val="22"/>
        </w:rPr>
        <w:t>Filters, for the purposes of this part, include cartridge, fabric, or HEPA filters, as defined in this section.</w:t>
      </w:r>
    </w:p>
    <w:p w14:paraId="2024E807" w14:textId="77777777" w:rsidR="002F3C2B" w:rsidRPr="002F3C2B" w:rsidRDefault="002F3C2B" w:rsidP="002F3C2B">
      <w:pPr>
        <w:spacing w:after="160" w:line="259" w:lineRule="auto"/>
        <w:rPr>
          <w:rFonts w:eastAsia="Calibri"/>
          <w:szCs w:val="22"/>
        </w:rPr>
      </w:pPr>
      <w:r w:rsidRPr="002F3C2B">
        <w:rPr>
          <w:rFonts w:eastAsia="Calibri"/>
          <w:szCs w:val="22"/>
        </w:rPr>
        <w:t>Flash electroplating means an electrolytic process performed in a tank that uses or emits any of the plating and polishing metal HAP, as defined in this section, and that is used no more than 3 cumulative minutes per hour or no more than 1 cumulative hour per day.</w:t>
      </w:r>
    </w:p>
    <w:p w14:paraId="42E61FB2" w14:textId="77777777" w:rsidR="002F3C2B" w:rsidRPr="002F3C2B" w:rsidRDefault="002F3C2B" w:rsidP="002F3C2B">
      <w:pPr>
        <w:spacing w:after="160" w:line="259" w:lineRule="auto"/>
        <w:rPr>
          <w:rFonts w:eastAsia="Calibri"/>
          <w:szCs w:val="22"/>
        </w:rPr>
      </w:pPr>
      <w:r w:rsidRPr="002F3C2B">
        <w:rPr>
          <w:rFonts w:eastAsia="Calibri"/>
          <w:szCs w:val="22"/>
        </w:rPr>
        <w:t>General Provisions of this part (40 CFR part 63, subpart A) means the section of the Code of Federal Regulations (CFR) that addresses air pollution rules that apply to all HAP sources addressed in part 63, which includes the National Emission Standards for Hazardous Air Pollutants (NESHAP).</w:t>
      </w:r>
    </w:p>
    <w:p w14:paraId="115AD0A0" w14:textId="77777777" w:rsidR="002F3C2B" w:rsidRPr="002F3C2B" w:rsidRDefault="002F3C2B" w:rsidP="002F3C2B">
      <w:pPr>
        <w:spacing w:after="160" w:line="259" w:lineRule="auto"/>
        <w:rPr>
          <w:rFonts w:eastAsia="Calibri"/>
          <w:szCs w:val="22"/>
        </w:rPr>
      </w:pPr>
      <w:r w:rsidRPr="002F3C2B">
        <w:rPr>
          <w:rFonts w:eastAsia="Calibri"/>
          <w:szCs w:val="22"/>
        </w:rPr>
        <w:t>HAP means hazardous air pollutant as defined from the list of 188 chemicals and compounds specified in the CAA Amendments of 1990; HAP are also called “air toxics.” The five plating and polishing metal HAP, as defined in this section, are on this list of 188 chemicals.</w:t>
      </w:r>
    </w:p>
    <w:p w14:paraId="64023F3F" w14:textId="77777777" w:rsidR="002F3C2B" w:rsidRPr="002F3C2B" w:rsidRDefault="002F3C2B" w:rsidP="002F3C2B">
      <w:pPr>
        <w:spacing w:after="160" w:line="259" w:lineRule="auto"/>
        <w:rPr>
          <w:rFonts w:eastAsia="Calibri"/>
          <w:szCs w:val="22"/>
        </w:rPr>
      </w:pPr>
      <w:r w:rsidRPr="002F3C2B">
        <w:rPr>
          <w:rFonts w:eastAsia="Calibri"/>
          <w:szCs w:val="22"/>
        </w:rPr>
        <w:t>High efficiency particulate air (HEPA) filter means a type of control device that uses a filter composed of a mat of randomly arranged fibers and is designed to remove at least 99.97 percent of airborne particles that are 0.3 micrometers or larger in diameter.</w:t>
      </w:r>
    </w:p>
    <w:p w14:paraId="45414BC6" w14:textId="77777777" w:rsidR="002F3C2B" w:rsidRPr="002F3C2B" w:rsidRDefault="002F3C2B" w:rsidP="002F3C2B">
      <w:pPr>
        <w:spacing w:after="160" w:line="259" w:lineRule="auto"/>
        <w:rPr>
          <w:rFonts w:eastAsia="Calibri"/>
          <w:szCs w:val="22"/>
        </w:rPr>
      </w:pPr>
      <w:r w:rsidRPr="002F3C2B">
        <w:rPr>
          <w:rFonts w:eastAsia="Calibri"/>
          <w:szCs w:val="22"/>
        </w:rPr>
        <w:t>Maintenance is any process at a plating and polishing facility that is performed to keep the process equipment or the facility operating properly and is not performed on items to be sold as products.</w:t>
      </w:r>
    </w:p>
    <w:p w14:paraId="7504B661" w14:textId="77777777" w:rsidR="002F3C2B" w:rsidRPr="002F3C2B" w:rsidRDefault="002F3C2B" w:rsidP="002F3C2B">
      <w:pPr>
        <w:spacing w:after="160" w:line="259" w:lineRule="auto"/>
        <w:rPr>
          <w:rFonts w:eastAsia="Calibri"/>
          <w:szCs w:val="22"/>
        </w:rPr>
      </w:pPr>
      <w:r w:rsidRPr="002F3C2B">
        <w:rPr>
          <w:rFonts w:eastAsia="Calibri"/>
          <w:szCs w:val="22"/>
        </w:rPr>
        <w:t>Major facility for HAP is any facility that emits greater than 10 tpy of any HAP, or that emits a combined total of all HAP of over 25 tpy, where the HAP used to determine the total facility emissions are not restricted to only plating and polishing metal HAP or from only plating and polishing operations.</w:t>
      </w:r>
    </w:p>
    <w:p w14:paraId="50D5A411" w14:textId="77777777" w:rsidR="002F3C2B" w:rsidRPr="002F3C2B" w:rsidRDefault="002F3C2B" w:rsidP="002F3C2B">
      <w:pPr>
        <w:spacing w:after="160" w:line="259" w:lineRule="auto"/>
        <w:rPr>
          <w:rFonts w:eastAsia="Calibri"/>
          <w:szCs w:val="22"/>
        </w:rPr>
      </w:pPr>
      <w:r w:rsidRPr="002F3C2B">
        <w:rPr>
          <w:rFonts w:eastAsia="Calibri"/>
          <w:szCs w:val="22"/>
        </w:rPr>
        <w:lastRenderedPageBreak/>
        <w:t>Mesh pad mist eliminator means a type of control device, consisting of layers of interlocked filaments densely packed between two supporting grids that remove liquid droplets and PM from the gas stream through inertial impaction and direct interception.</w:t>
      </w:r>
    </w:p>
    <w:p w14:paraId="2F0411B2" w14:textId="77777777" w:rsidR="002F3C2B" w:rsidRPr="002F3C2B" w:rsidRDefault="002F3C2B" w:rsidP="002F3C2B">
      <w:pPr>
        <w:spacing w:after="160" w:line="259" w:lineRule="auto"/>
        <w:rPr>
          <w:rFonts w:eastAsia="Calibri"/>
          <w:szCs w:val="22"/>
        </w:rPr>
      </w:pPr>
      <w:r w:rsidRPr="002F3C2B">
        <w:rPr>
          <w:rFonts w:eastAsia="Calibri"/>
          <w:szCs w:val="22"/>
        </w:rPr>
        <w:t>Metal coating operation means any process performed either in a tank that contains liquids or as part of a thermal spraying operation, that applies one or more plating and polishing metal HAP, as defined in this section, to the surface of parts and products used in manufacturing. These processes include but are not limited to: non-chromium electroplating; electroforming; electropolishing; non-electrolytic metal coating processes, such as chromate conversion coating, electroless nickel plating, nickel acetate sealing, sodium dichromate sealing, and manganese phosphate coating; and thermal or flame spraying.</w:t>
      </w:r>
    </w:p>
    <w:p w14:paraId="4A279442" w14:textId="77777777" w:rsidR="002F3C2B" w:rsidRPr="002F3C2B" w:rsidRDefault="002F3C2B" w:rsidP="002F3C2B">
      <w:pPr>
        <w:spacing w:after="160" w:line="259" w:lineRule="auto"/>
        <w:rPr>
          <w:rFonts w:eastAsia="Calibri"/>
          <w:szCs w:val="22"/>
        </w:rPr>
      </w:pPr>
      <w:r w:rsidRPr="002F3C2B">
        <w:rPr>
          <w:rFonts w:eastAsia="Calibri"/>
          <w:szCs w:val="22"/>
        </w:rPr>
        <w:t>Metal HAP content of material used in plating and polishing is the HAP content as determined from an analysis or engineering estimate of the HAP contents of the tank bath or solution, in the case of plating, metal coating, or electropolishing; or the HAP content of the metal coating being applied in the case of thermal spraying. Safety data sheet (SDS) information may be used in lieu of testing or engineering estimates but is not required to be used.</w:t>
      </w:r>
    </w:p>
    <w:p w14:paraId="6B6F8376" w14:textId="77777777" w:rsidR="002F3C2B" w:rsidRPr="002F3C2B" w:rsidRDefault="002F3C2B" w:rsidP="002F3C2B">
      <w:pPr>
        <w:spacing w:after="160" w:line="259" w:lineRule="auto"/>
        <w:rPr>
          <w:rFonts w:eastAsia="Calibri"/>
          <w:szCs w:val="22"/>
        </w:rPr>
      </w:pPr>
      <w:r w:rsidRPr="002F3C2B">
        <w:rPr>
          <w:rFonts w:eastAsia="Calibri"/>
          <w:szCs w:val="22"/>
        </w:rPr>
        <w:t>New source means any affected source for which you commenced construction or reconstruction after March 14, 2008.</w:t>
      </w:r>
    </w:p>
    <w:p w14:paraId="30133DC1" w14:textId="77777777" w:rsidR="002F3C2B" w:rsidRPr="002F3C2B" w:rsidRDefault="002F3C2B" w:rsidP="002F3C2B">
      <w:pPr>
        <w:spacing w:after="160" w:line="259" w:lineRule="auto"/>
        <w:rPr>
          <w:rFonts w:eastAsia="Calibri"/>
          <w:szCs w:val="22"/>
        </w:rPr>
      </w:pPr>
      <w:r w:rsidRPr="002F3C2B">
        <w:rPr>
          <w:rFonts w:eastAsia="Calibri"/>
          <w:szCs w:val="22"/>
        </w:rPr>
        <w:t>Non-cyanide electrolytic plating and electropolishing processes means electroplating, electroforming, and electropolishing that uses or emits any of the plating and polishing metal HAP, as defined in this section, performed without cyanide in the tank. These processes do not use cyanide in the tank and operate at pH values less than 12. These processes use electricity and add or remove metals such as metal HAP from parts and products used in manufacturing. Both electroplating and electroforming can be performed with cyanide as well.</w:t>
      </w:r>
    </w:p>
    <w:p w14:paraId="6D34E090" w14:textId="77777777" w:rsidR="002F3C2B" w:rsidRPr="002F3C2B" w:rsidRDefault="002F3C2B" w:rsidP="002F3C2B">
      <w:pPr>
        <w:spacing w:after="160" w:line="259" w:lineRule="auto"/>
        <w:rPr>
          <w:rFonts w:eastAsia="Calibri"/>
          <w:szCs w:val="22"/>
        </w:rPr>
      </w:pPr>
      <w:r w:rsidRPr="002F3C2B">
        <w:rPr>
          <w:rFonts w:eastAsia="Calibri"/>
          <w:szCs w:val="22"/>
        </w:rPr>
        <w:t>Non-electrolytic plating means a process that uses or emits any of the plating and polishing metal HAP, as defined in this section, in which metallic ions in a plating bath or solution are reduced to form a metal coating at the surface of a catalytic substrate without the use of external electrical energy. Non-electrolytic plating is also called electroless plating. Examples include chromate conversion coating, nickel acetate sealing, electroless nickel plating, sodium dichromate sealing, and manganese phosphate coating.</w:t>
      </w:r>
    </w:p>
    <w:p w14:paraId="2097F125" w14:textId="77777777" w:rsidR="002F3C2B" w:rsidRPr="002F3C2B" w:rsidRDefault="002F3C2B" w:rsidP="002F3C2B">
      <w:pPr>
        <w:spacing w:after="160" w:line="259" w:lineRule="auto"/>
        <w:rPr>
          <w:rFonts w:eastAsia="Calibri"/>
          <w:szCs w:val="22"/>
        </w:rPr>
      </w:pPr>
      <w:r w:rsidRPr="002F3C2B">
        <w:rPr>
          <w:rFonts w:eastAsia="Calibri"/>
          <w:szCs w:val="22"/>
        </w:rPr>
        <w:t>Packed-bed scrubber means a type of control device that includes a single or double packed bed that contains packing media on which PM and droplets impinge and are removed from the gas stream. The packed-bed section of the scrubber is followed by a mist eliminator to remove any water entrained from the packed-bed section.</w:t>
      </w:r>
    </w:p>
    <w:p w14:paraId="000AE399" w14:textId="77777777" w:rsidR="002F3C2B" w:rsidRPr="002F3C2B" w:rsidRDefault="002F3C2B" w:rsidP="002F3C2B">
      <w:pPr>
        <w:spacing w:after="160" w:line="259" w:lineRule="auto"/>
        <w:rPr>
          <w:rFonts w:eastAsia="Calibri"/>
          <w:szCs w:val="22"/>
        </w:rPr>
      </w:pPr>
      <w:r w:rsidRPr="002F3C2B">
        <w:rPr>
          <w:rFonts w:eastAsia="Calibri"/>
          <w:szCs w:val="22"/>
        </w:rPr>
        <w:t>Plating and polishing facility means a facility engaged in one or more of the following processes that uses or emits any of the plating and polishing metal HAP, as defined in this section: electroplating processes other than chromium electroplating (i.e., non-chromium electroplating); electroless plating; other non-electrolytic metal coating processes performed in a tank, such as chromate conversion coating, nickel acetate sealing, sodium dichromate sealing, and manganese phosphate coating; thermal spraying; and the dry mechanical polishing of finished metals and formed products after plating or thermal spraying. Plating is performed in a tank or thermally sprayed so that a metal coating is irreversibly applied to an object. Plating and polishing does not include any bench-scale processes.</w:t>
      </w:r>
    </w:p>
    <w:p w14:paraId="3CCA1F2D" w14:textId="77777777" w:rsidR="002F3C2B" w:rsidRPr="002F3C2B" w:rsidRDefault="002F3C2B" w:rsidP="002F3C2B">
      <w:pPr>
        <w:spacing w:after="160" w:line="259" w:lineRule="auto"/>
        <w:rPr>
          <w:rFonts w:eastAsia="Calibri"/>
          <w:szCs w:val="22"/>
        </w:rPr>
      </w:pPr>
      <w:r w:rsidRPr="002F3C2B">
        <w:rPr>
          <w:rFonts w:eastAsia="Calibri"/>
          <w:szCs w:val="22"/>
        </w:rPr>
        <w:t xml:space="preserve">Plating and polishing metal HAP means any compound of any of the following metals: cadmium, chromium, lead, manganese, and nickel, or any of these metals in the elemental form, with the exception of lead. Any material that does not contain cadmium, chromium, lead, or nickel in amounts greater than or equal to 0.1 percent by weight (as the metal), and does not contain manganese in amounts greater than or equal to 1.0 percent by weight (as the </w:t>
      </w:r>
      <w:r w:rsidRPr="002F3C2B">
        <w:rPr>
          <w:rFonts w:eastAsia="Calibri"/>
          <w:szCs w:val="22"/>
        </w:rPr>
        <w:lastRenderedPageBreak/>
        <w:t>metal), as reported on the Material Safety Data Sheet for the material, is not considered to be a plating and polishing metal HAP.</w:t>
      </w:r>
    </w:p>
    <w:p w14:paraId="311ADCD6" w14:textId="77777777" w:rsidR="002F3C2B" w:rsidRPr="002F3C2B" w:rsidRDefault="002F3C2B" w:rsidP="002F3C2B">
      <w:pPr>
        <w:spacing w:after="160" w:line="259" w:lineRule="auto"/>
        <w:rPr>
          <w:rFonts w:eastAsia="Calibri"/>
          <w:szCs w:val="22"/>
        </w:rPr>
      </w:pPr>
      <w:r w:rsidRPr="002F3C2B">
        <w:rPr>
          <w:rFonts w:eastAsia="Calibri"/>
          <w:szCs w:val="22"/>
        </w:rPr>
        <w:t>Plating and polishing process tanks means any tank in which a process is performed at an affected plating and polishing facility that uses or has the potential to emit any of the plating and polishing metal HAP, as defined in this section. The processes performed in plating and polishing tanks include the following: electroplating processes other than chromium electroplating (i.e., non-chromium electroplating) performed in a tank; electroless plating; and non-electrolytic metal coating processes, such as chromate conversion coating, nickel acetate sealing, sodium dichromate sealing, and manganese phosphate coating; and electropolishing. This term does not include tanks containing solutions that are used to clean, rinse or wash parts prior to placing the parts in a plating and polishing process tank, or subsequent to removing the parts from a plating and polishing process tank. This term also does not include any bench-scale operations.</w:t>
      </w:r>
    </w:p>
    <w:p w14:paraId="6E96DCE6" w14:textId="77777777" w:rsidR="002F3C2B" w:rsidRPr="002F3C2B" w:rsidRDefault="002F3C2B" w:rsidP="002F3C2B">
      <w:pPr>
        <w:spacing w:after="160" w:line="259" w:lineRule="auto"/>
        <w:rPr>
          <w:rFonts w:eastAsia="Calibri"/>
          <w:szCs w:val="22"/>
        </w:rPr>
      </w:pPr>
      <w:r w:rsidRPr="002F3C2B">
        <w:rPr>
          <w:rFonts w:eastAsia="Calibri"/>
          <w:szCs w:val="22"/>
        </w:rPr>
        <w:t>PM means solid or particulate matter that is emitted into the air.</w:t>
      </w:r>
    </w:p>
    <w:p w14:paraId="2CA5579F" w14:textId="77777777" w:rsidR="002F3C2B" w:rsidRPr="002F3C2B" w:rsidRDefault="002F3C2B" w:rsidP="002F3C2B">
      <w:pPr>
        <w:spacing w:after="160" w:line="259" w:lineRule="auto"/>
        <w:rPr>
          <w:rFonts w:eastAsia="Calibri"/>
          <w:szCs w:val="22"/>
        </w:rPr>
      </w:pPr>
      <w:r w:rsidRPr="002F3C2B">
        <w:rPr>
          <w:rFonts w:eastAsia="Calibri"/>
          <w:szCs w:val="22"/>
        </w:rPr>
        <w:t>Repair means any process used to return a finished object or tool back to its original function or shape.</w:t>
      </w:r>
    </w:p>
    <w:p w14:paraId="5E1F302C" w14:textId="77777777" w:rsidR="002F3C2B" w:rsidRPr="002F3C2B" w:rsidRDefault="002F3C2B" w:rsidP="002F3C2B">
      <w:pPr>
        <w:spacing w:after="160" w:line="259" w:lineRule="auto"/>
        <w:rPr>
          <w:rFonts w:eastAsia="Calibri"/>
          <w:szCs w:val="22"/>
        </w:rPr>
      </w:pPr>
      <w:r w:rsidRPr="002F3C2B">
        <w:rPr>
          <w:rFonts w:eastAsia="Calibri"/>
          <w:szCs w:val="22"/>
        </w:rPr>
        <w:t>Research and development process unit means any process unit that is used for conducting research and development for new processes and products and is not used to manufacture products for commercial sale, except in a de minimis manner.</w:t>
      </w:r>
    </w:p>
    <w:p w14:paraId="6D87F7C6" w14:textId="77777777" w:rsidR="002F3C2B" w:rsidRPr="002F3C2B" w:rsidRDefault="002F3C2B" w:rsidP="002F3C2B">
      <w:pPr>
        <w:spacing w:after="160" w:line="259" w:lineRule="auto"/>
        <w:rPr>
          <w:rFonts w:eastAsia="Calibri"/>
          <w:szCs w:val="22"/>
        </w:rPr>
      </w:pPr>
      <w:r w:rsidRPr="002F3C2B">
        <w:rPr>
          <w:rFonts w:eastAsia="Calibri"/>
          <w:szCs w:val="22"/>
        </w:rPr>
        <w:t>Short-term plating means an electroplating process that uses or emits any of the plating and polishing metal HAP, as defined in this section, and that is used no more than 3 cumulative minutes per hour or 1 hour cumulative per day.</w:t>
      </w:r>
    </w:p>
    <w:p w14:paraId="1439676F" w14:textId="77777777" w:rsidR="002F3C2B" w:rsidRPr="002F3C2B" w:rsidRDefault="002F3C2B" w:rsidP="002F3C2B">
      <w:pPr>
        <w:spacing w:after="160" w:line="259" w:lineRule="auto"/>
        <w:rPr>
          <w:rFonts w:eastAsia="Calibri"/>
          <w:szCs w:val="22"/>
        </w:rPr>
      </w:pPr>
      <w:r w:rsidRPr="002F3C2B">
        <w:rPr>
          <w:rFonts w:eastAsia="Calibri"/>
          <w:szCs w:val="22"/>
        </w:rPr>
        <w:t>Startup of the tank bath is when the components or relative proportions of the various components in the bath have been altered from the most recent operating period. Startup of the bath does not include events where only the tank's heating or agitation and other mechanical operations are turned back on after being turned off for a period of time.</w:t>
      </w:r>
    </w:p>
    <w:p w14:paraId="7941D494" w14:textId="77777777" w:rsidR="002F3C2B" w:rsidRPr="002F3C2B" w:rsidRDefault="002F3C2B" w:rsidP="002F3C2B">
      <w:pPr>
        <w:spacing w:after="160" w:line="259" w:lineRule="auto"/>
        <w:rPr>
          <w:rFonts w:eastAsia="Calibri"/>
          <w:szCs w:val="22"/>
        </w:rPr>
      </w:pPr>
      <w:r w:rsidRPr="002F3C2B">
        <w:rPr>
          <w:rFonts w:eastAsia="Calibri"/>
          <w:szCs w:val="22"/>
        </w:rPr>
        <w:t>Tank cover for batch process units means a solid structure made of an impervious material that is designed to cover the entire open surface of a tank or process unit that is used for plating or other metal coating processes.</w:t>
      </w:r>
    </w:p>
    <w:p w14:paraId="6D852800" w14:textId="77777777" w:rsidR="002F3C2B" w:rsidRPr="002F3C2B" w:rsidRDefault="002F3C2B" w:rsidP="002F3C2B">
      <w:pPr>
        <w:spacing w:after="160" w:line="259" w:lineRule="auto"/>
        <w:rPr>
          <w:rFonts w:eastAsia="Calibri"/>
          <w:szCs w:val="22"/>
        </w:rPr>
      </w:pPr>
      <w:r w:rsidRPr="002F3C2B">
        <w:rPr>
          <w:rFonts w:eastAsia="Calibri"/>
          <w:szCs w:val="22"/>
        </w:rPr>
        <w:t>Tank cover for continuous process units, means a solid structure or combination of structures, made of an impervious material that is designed to cover at least 75 percent of the open surface of the tank or process unit that is used for continuous plating or other continuous metal coating processes.</w:t>
      </w:r>
    </w:p>
    <w:p w14:paraId="285C7A1E" w14:textId="77777777" w:rsidR="002F3C2B" w:rsidRPr="002F3C2B" w:rsidRDefault="002F3C2B" w:rsidP="002F3C2B">
      <w:pPr>
        <w:spacing w:after="160" w:line="259" w:lineRule="auto"/>
        <w:rPr>
          <w:rFonts w:eastAsia="Calibri"/>
          <w:szCs w:val="22"/>
        </w:rPr>
      </w:pPr>
      <w:r w:rsidRPr="002F3C2B">
        <w:rPr>
          <w:rFonts w:eastAsia="Calibri"/>
          <w:szCs w:val="22"/>
        </w:rPr>
        <w:t>Temporary thermal spraying means a thermal spraying operation that uses or emits any of the plating and polishing metal HAP, as defined in this section, and that lasts no more than 1 hour in duration during any one day and is conducted in situ. Thermal spraying that is conducted in a dedicated thermal spray booth or structure is not considered to be temporary thermal spraying.</w:t>
      </w:r>
    </w:p>
    <w:p w14:paraId="7EC59CF2" w14:textId="77777777" w:rsidR="002F3C2B" w:rsidRPr="002F3C2B" w:rsidRDefault="002F3C2B" w:rsidP="002F3C2B">
      <w:pPr>
        <w:spacing w:after="160" w:line="259" w:lineRule="auto"/>
        <w:rPr>
          <w:rFonts w:eastAsia="Calibri"/>
          <w:szCs w:val="22"/>
        </w:rPr>
      </w:pPr>
      <w:r w:rsidRPr="002F3C2B">
        <w:rPr>
          <w:rFonts w:eastAsia="Calibri"/>
          <w:szCs w:val="22"/>
        </w:rPr>
        <w:t>Thermal spraying (also referred to as metal spraying or flame spraying) is a process that uses or emits any of the plating and polishing metal HAP, as defined in this section, in which a metallic coating is applied by projecting heated, molten, or semi-molten metal particles onto a substrate. Commonly-used thermal spraying methods include high velocity oxy-fuel (HVOF) spraying, flame spraying, electric arc spraying, plasma arc spraying, and detonation gun spraying. This operation does not include spray painting at ambient temperatures.</w:t>
      </w:r>
    </w:p>
    <w:p w14:paraId="7E22FE20" w14:textId="77777777" w:rsidR="002F3C2B" w:rsidRPr="002F3C2B" w:rsidRDefault="002F3C2B" w:rsidP="002F3C2B">
      <w:pPr>
        <w:spacing w:after="160" w:line="259" w:lineRule="auto"/>
        <w:rPr>
          <w:rFonts w:eastAsia="Calibri"/>
          <w:szCs w:val="22"/>
        </w:rPr>
      </w:pPr>
      <w:r w:rsidRPr="002F3C2B">
        <w:rPr>
          <w:rFonts w:eastAsia="Calibri"/>
          <w:szCs w:val="22"/>
        </w:rPr>
        <w:t>Water curtain means a type of control device that draws the exhaust stream through a continuous curtain of moving water to scrub out suspended PM.</w:t>
      </w:r>
    </w:p>
    <w:p w14:paraId="1F7C088A" w14:textId="77777777" w:rsidR="002F3C2B" w:rsidRPr="002F3C2B" w:rsidRDefault="002F3C2B" w:rsidP="002F3C2B">
      <w:pPr>
        <w:spacing w:after="160" w:line="259" w:lineRule="auto"/>
        <w:rPr>
          <w:rFonts w:eastAsia="Calibri"/>
          <w:szCs w:val="22"/>
        </w:rPr>
      </w:pPr>
      <w:r w:rsidRPr="002F3C2B">
        <w:rPr>
          <w:rFonts w:eastAsia="Calibri"/>
          <w:szCs w:val="22"/>
        </w:rPr>
        <w:lastRenderedPageBreak/>
        <w:t xml:space="preserve">Wetting agent/fume suppressant means any chemical agent that reduces or suppresses fumes or mists from a plating and polishing tank by reducing the surface tension of the tank bath. </w:t>
      </w:r>
    </w:p>
    <w:p w14:paraId="746053CC" w14:textId="77777777" w:rsidR="002F3C2B" w:rsidRPr="002F3C2B" w:rsidRDefault="002F3C2B" w:rsidP="002F3C2B">
      <w:pPr>
        <w:spacing w:after="160" w:line="259" w:lineRule="auto"/>
        <w:rPr>
          <w:rFonts w:eastAsia="Calibri"/>
          <w:szCs w:val="22"/>
        </w:rPr>
      </w:pPr>
      <w:r w:rsidRPr="002F3C2B">
        <w:rPr>
          <w:rFonts w:eastAsia="Calibri"/>
          <w:szCs w:val="22"/>
        </w:rPr>
        <w:t>[73 FR 37741, July 1, 2008, as amended at 76 FR 57921, Sept. 19, 2011]</w:t>
      </w:r>
    </w:p>
    <w:p w14:paraId="2E7BA5C2" w14:textId="77777777" w:rsidR="002F3C2B" w:rsidRPr="002F3C2B" w:rsidRDefault="002F3C2B" w:rsidP="002F3C2B">
      <w:pPr>
        <w:spacing w:after="160" w:line="259" w:lineRule="auto"/>
        <w:rPr>
          <w:rFonts w:eastAsia="Calibri"/>
          <w:b/>
          <w:szCs w:val="22"/>
        </w:rPr>
      </w:pPr>
      <w:bookmarkStart w:id="99" w:name="se40.16.63_111512"/>
      <w:bookmarkEnd w:id="99"/>
      <w:r w:rsidRPr="002F3C2B">
        <w:rPr>
          <w:rFonts w:eastAsia="Calibri"/>
          <w:b/>
          <w:szCs w:val="22"/>
        </w:rPr>
        <w:t>§63.11512   Who implements and enforces this subpart?</w:t>
      </w:r>
    </w:p>
    <w:p w14:paraId="5892C5A3" w14:textId="77777777" w:rsidR="002F3C2B" w:rsidRPr="002F3C2B" w:rsidRDefault="002F3C2B" w:rsidP="002F3C2B">
      <w:pPr>
        <w:spacing w:after="160" w:line="259" w:lineRule="auto"/>
        <w:rPr>
          <w:rFonts w:eastAsia="Calibri"/>
          <w:szCs w:val="22"/>
        </w:rPr>
      </w:pPr>
      <w:r w:rsidRPr="002F3C2B">
        <w:rPr>
          <w:rFonts w:eastAsia="Calibri"/>
          <w:szCs w:val="22"/>
        </w:rPr>
        <w:t>(a) This subpart can be implemented and enforced by EPA or a delegated authority such as your State, local, or tribal agency. If the EPA Administrator has delegated authority to your State, local, or tribal agency, then that agency, in addition to EPA, has the authority to implement and enforce this subpart. You should contact your EPA Regional Office to find out if implementation and enforcement of this subpart is delegated to your State, local, or tribal agency.</w:t>
      </w:r>
    </w:p>
    <w:p w14:paraId="11B4E6F8" w14:textId="77777777" w:rsidR="002F3C2B" w:rsidRPr="002F3C2B" w:rsidRDefault="002F3C2B" w:rsidP="002F3C2B">
      <w:pPr>
        <w:spacing w:after="160" w:line="259" w:lineRule="auto"/>
        <w:rPr>
          <w:rFonts w:eastAsia="Calibri"/>
          <w:szCs w:val="22"/>
        </w:rPr>
      </w:pPr>
      <w:r w:rsidRPr="002F3C2B">
        <w:rPr>
          <w:rFonts w:eastAsia="Calibri"/>
          <w:szCs w:val="22"/>
        </w:rPr>
        <w:t>(b) In delegating implementation and enforcement authority of this subpart to a State, local, or tribal agency under 40 CFR part 63, subpart E, the authorities contained in paragraph (c) of this section are retained by the EPA Administrator and are not transferred to the State, local, or tribal agency.</w:t>
      </w:r>
    </w:p>
    <w:p w14:paraId="640D6905" w14:textId="77777777" w:rsidR="002F3C2B" w:rsidRPr="002F3C2B" w:rsidRDefault="002F3C2B" w:rsidP="002F3C2B">
      <w:pPr>
        <w:spacing w:after="160" w:line="259" w:lineRule="auto"/>
        <w:rPr>
          <w:rFonts w:eastAsia="Calibri"/>
          <w:szCs w:val="22"/>
        </w:rPr>
      </w:pPr>
      <w:r w:rsidRPr="002F3C2B">
        <w:rPr>
          <w:rFonts w:eastAsia="Calibri"/>
          <w:szCs w:val="22"/>
        </w:rPr>
        <w:t>(c) The authorities that cannot be delegated to State, local, or tribal agencies are specified in paragraphs (c)(1) through (5) of this section.</w:t>
      </w:r>
    </w:p>
    <w:p w14:paraId="7182D61B"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(1) Approval of an alternative non-opacity emissions standard under 40 CFR 63.6(g), of the General Provisions of this part.</w:t>
      </w:r>
    </w:p>
    <w:p w14:paraId="435CBC39"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(2) Approval of an alternative opacity emissions standard under §63.6(h)(9), of the General Provisions of this part.</w:t>
      </w:r>
    </w:p>
    <w:p w14:paraId="57ADBEA2"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(3) Approval of a major change to test methods under §63.7(e)(2)(ii) and (f), of the General Provisions of this part. A “major change to test method” is defined in §63.90.</w:t>
      </w:r>
    </w:p>
    <w:p w14:paraId="3F772438"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(4) Approval of a major change to monitoring under §63.8(f), of the General Provisions of this part. A “major change to monitoring” is defined in §63.90.</w:t>
      </w:r>
    </w:p>
    <w:p w14:paraId="58B54A3D" w14:textId="77777777" w:rsidR="002F3C2B" w:rsidRPr="002F3C2B" w:rsidRDefault="002F3C2B" w:rsidP="002F3C2B">
      <w:pPr>
        <w:tabs>
          <w:tab w:val="left" w:pos="360"/>
          <w:tab w:val="left" w:pos="720"/>
        </w:tabs>
        <w:ind w:left="720" w:hanging="360"/>
        <w:rPr>
          <w:rFonts w:eastAsia="Calibri"/>
          <w:noProof/>
        </w:rPr>
      </w:pPr>
      <w:r w:rsidRPr="002F3C2B">
        <w:rPr>
          <w:rFonts w:eastAsia="Calibri"/>
          <w:noProof/>
        </w:rPr>
        <w:t xml:space="preserve">(5) Approval of a major change to recordkeeping and reporting under §63.10(f), of the General Provisions of this part. A “major change to recordkeeping/reporting” is defined in §63.90. </w:t>
      </w:r>
    </w:p>
    <w:p w14:paraId="3DEDF474" w14:textId="77777777" w:rsidR="002F3C2B" w:rsidRPr="002F3C2B" w:rsidRDefault="002F3C2B" w:rsidP="002F3C2B">
      <w:pPr>
        <w:spacing w:before="120" w:after="160" w:line="259" w:lineRule="auto"/>
        <w:rPr>
          <w:rFonts w:eastAsia="Calibri"/>
          <w:b/>
          <w:szCs w:val="22"/>
        </w:rPr>
      </w:pPr>
      <w:bookmarkStart w:id="100" w:name="se40.16.63_111513"/>
      <w:bookmarkEnd w:id="100"/>
      <w:r w:rsidRPr="002F3C2B">
        <w:rPr>
          <w:rFonts w:eastAsia="Calibri"/>
          <w:b/>
          <w:szCs w:val="22"/>
        </w:rPr>
        <w:t>§63.11513   [Reserved]</w:t>
      </w:r>
    </w:p>
    <w:p w14:paraId="6CC7EE5D" w14:textId="77777777" w:rsidR="002F3C2B" w:rsidRPr="002F3C2B" w:rsidRDefault="002F3C2B" w:rsidP="002F3C2B">
      <w:pPr>
        <w:spacing w:after="160" w:line="259" w:lineRule="auto"/>
        <w:rPr>
          <w:rFonts w:eastAsia="Calibri"/>
          <w:szCs w:val="22"/>
        </w:rPr>
      </w:pPr>
      <w:bookmarkStart w:id="101" w:name="ap40.16.63_111513.1"/>
      <w:bookmarkEnd w:id="101"/>
      <w:r w:rsidRPr="002F3C2B">
        <w:rPr>
          <w:rFonts w:eastAsia="Calibri"/>
          <w:b/>
          <w:szCs w:val="22"/>
        </w:rPr>
        <w:t xml:space="preserve">Table 1 to Subpart WWWWWW of Part 63—Applicability of General Provisions to Plating and Polishing Area Sources </w:t>
      </w:r>
    </w:p>
    <w:p w14:paraId="4D105906" w14:textId="77777777" w:rsidR="002F3C2B" w:rsidRPr="002F3C2B" w:rsidRDefault="002F3C2B" w:rsidP="002F3C2B">
      <w:pPr>
        <w:spacing w:after="160" w:line="259" w:lineRule="auto"/>
        <w:rPr>
          <w:rFonts w:eastAsia="Calibri"/>
          <w:szCs w:val="22"/>
        </w:rPr>
      </w:pPr>
      <w:r w:rsidRPr="002F3C2B">
        <w:rPr>
          <w:rFonts w:eastAsia="Calibri"/>
          <w:szCs w:val="22"/>
        </w:rPr>
        <w:t xml:space="preserve">As required in §63.11510, “What General Provisions apply to this subpart?”, you must meet each requirement in the following table that applies to you.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85"/>
        <w:gridCol w:w="5879"/>
      </w:tblGrid>
      <w:tr w:rsidR="002F3C2B" w:rsidRPr="002F3C2B" w14:paraId="34AE823F"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734231C" w14:textId="77777777" w:rsidR="002F3C2B" w:rsidRPr="002F3C2B" w:rsidRDefault="002F3C2B" w:rsidP="002F3C2B">
            <w:pPr>
              <w:spacing w:after="160" w:line="259" w:lineRule="auto"/>
              <w:rPr>
                <w:rFonts w:eastAsia="Calibri"/>
                <w:szCs w:val="22"/>
              </w:rPr>
            </w:pPr>
            <w:r w:rsidRPr="002F3C2B">
              <w:rPr>
                <w:rFonts w:eastAsia="Calibri"/>
                <w:szCs w:val="22"/>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6339A2C" w14:textId="77777777" w:rsidR="002F3C2B" w:rsidRPr="002F3C2B" w:rsidRDefault="002F3C2B" w:rsidP="002F3C2B">
            <w:pPr>
              <w:spacing w:after="160" w:line="259" w:lineRule="auto"/>
              <w:rPr>
                <w:rFonts w:eastAsia="Calibri"/>
                <w:szCs w:val="22"/>
              </w:rPr>
            </w:pPr>
            <w:r w:rsidRPr="002F3C2B">
              <w:rPr>
                <w:rFonts w:eastAsia="Calibri"/>
                <w:szCs w:val="22"/>
              </w:rPr>
              <w:t>Subject</w:t>
            </w:r>
          </w:p>
        </w:tc>
      </w:tr>
      <w:tr w:rsidR="002F3C2B" w:rsidRPr="002F3C2B" w14:paraId="6FC8A2EF"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C772E5" w14:textId="77777777" w:rsidR="002F3C2B" w:rsidRPr="002F3C2B" w:rsidRDefault="002F3C2B" w:rsidP="002F3C2B">
            <w:pPr>
              <w:spacing w:after="160" w:line="259" w:lineRule="auto"/>
              <w:rPr>
                <w:rFonts w:eastAsia="Calibri"/>
                <w:szCs w:val="22"/>
              </w:rPr>
            </w:pPr>
            <w:r w:rsidRPr="002F3C2B">
              <w:rPr>
                <w:rFonts w:eastAsia="Calibri"/>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14:paraId="6F8F8405" w14:textId="77777777" w:rsidR="002F3C2B" w:rsidRPr="002F3C2B" w:rsidRDefault="002F3C2B" w:rsidP="002F3C2B">
            <w:pPr>
              <w:spacing w:after="160" w:line="259" w:lineRule="auto"/>
              <w:rPr>
                <w:rFonts w:eastAsia="Calibri"/>
                <w:szCs w:val="22"/>
              </w:rPr>
            </w:pPr>
            <w:r w:rsidRPr="002F3C2B">
              <w:rPr>
                <w:rFonts w:eastAsia="Calibri"/>
                <w:szCs w:val="22"/>
              </w:rPr>
              <w:t>Applicability.</w:t>
            </w:r>
          </w:p>
        </w:tc>
      </w:tr>
      <w:tr w:rsidR="002F3C2B" w:rsidRPr="002F3C2B" w14:paraId="6C2D834D"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1F930C" w14:textId="77777777" w:rsidR="002F3C2B" w:rsidRPr="002F3C2B" w:rsidRDefault="002F3C2B" w:rsidP="002F3C2B">
            <w:pPr>
              <w:spacing w:after="160" w:line="259" w:lineRule="auto"/>
              <w:rPr>
                <w:rFonts w:eastAsia="Calibri"/>
                <w:szCs w:val="22"/>
              </w:rPr>
            </w:pPr>
            <w:r w:rsidRPr="002F3C2B">
              <w:rPr>
                <w:rFonts w:eastAsia="Calibri"/>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14:paraId="795926AC" w14:textId="77777777" w:rsidR="002F3C2B" w:rsidRPr="002F3C2B" w:rsidRDefault="002F3C2B" w:rsidP="002F3C2B">
            <w:pPr>
              <w:spacing w:after="160" w:line="259" w:lineRule="auto"/>
              <w:rPr>
                <w:rFonts w:eastAsia="Calibri"/>
                <w:szCs w:val="22"/>
              </w:rPr>
            </w:pPr>
            <w:r w:rsidRPr="002F3C2B">
              <w:rPr>
                <w:rFonts w:eastAsia="Calibri"/>
                <w:szCs w:val="22"/>
              </w:rPr>
              <w:t>Definitions.</w:t>
            </w:r>
          </w:p>
        </w:tc>
      </w:tr>
      <w:tr w:rsidR="002F3C2B" w:rsidRPr="002F3C2B" w14:paraId="4D6B3DC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1313B1" w14:textId="77777777" w:rsidR="002F3C2B" w:rsidRPr="002F3C2B" w:rsidRDefault="002F3C2B" w:rsidP="002F3C2B">
            <w:pPr>
              <w:spacing w:after="160" w:line="259" w:lineRule="auto"/>
              <w:rPr>
                <w:rFonts w:eastAsia="Calibri"/>
                <w:szCs w:val="22"/>
              </w:rPr>
            </w:pPr>
            <w:r w:rsidRPr="002F3C2B">
              <w:rPr>
                <w:rFonts w:eastAsia="Calibri"/>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14:paraId="5BE7245F" w14:textId="77777777" w:rsidR="002F3C2B" w:rsidRPr="002F3C2B" w:rsidRDefault="002F3C2B" w:rsidP="002F3C2B">
            <w:pPr>
              <w:spacing w:after="160" w:line="259" w:lineRule="auto"/>
              <w:rPr>
                <w:rFonts w:eastAsia="Calibri"/>
                <w:szCs w:val="22"/>
              </w:rPr>
            </w:pPr>
            <w:r w:rsidRPr="002F3C2B">
              <w:rPr>
                <w:rFonts w:eastAsia="Calibri"/>
                <w:szCs w:val="22"/>
              </w:rPr>
              <w:t>Units and abbreviations.</w:t>
            </w:r>
          </w:p>
        </w:tc>
      </w:tr>
      <w:tr w:rsidR="002F3C2B" w:rsidRPr="002F3C2B" w14:paraId="08BE83E1"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2D0EE0" w14:textId="77777777" w:rsidR="002F3C2B" w:rsidRPr="002F3C2B" w:rsidRDefault="002F3C2B" w:rsidP="002F3C2B">
            <w:pPr>
              <w:spacing w:after="160" w:line="259" w:lineRule="auto"/>
              <w:rPr>
                <w:rFonts w:eastAsia="Calibri"/>
                <w:szCs w:val="22"/>
              </w:rPr>
            </w:pPr>
            <w:r w:rsidRPr="002F3C2B">
              <w:rPr>
                <w:rFonts w:eastAsia="Calibri"/>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14:paraId="29A06139" w14:textId="77777777" w:rsidR="002F3C2B" w:rsidRPr="002F3C2B" w:rsidRDefault="002F3C2B" w:rsidP="002F3C2B">
            <w:pPr>
              <w:spacing w:after="160" w:line="259" w:lineRule="auto"/>
              <w:rPr>
                <w:rFonts w:eastAsia="Calibri"/>
                <w:szCs w:val="22"/>
              </w:rPr>
            </w:pPr>
            <w:r w:rsidRPr="002F3C2B">
              <w:rPr>
                <w:rFonts w:eastAsia="Calibri"/>
                <w:szCs w:val="22"/>
              </w:rPr>
              <w:t>Prohibited activities.</w:t>
            </w:r>
          </w:p>
        </w:tc>
      </w:tr>
      <w:tr w:rsidR="002F3C2B" w:rsidRPr="002F3C2B" w14:paraId="0C73B30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D5FCBF" w14:textId="77777777" w:rsidR="002F3C2B" w:rsidRPr="002F3C2B" w:rsidRDefault="002F3C2B" w:rsidP="002F3C2B">
            <w:pPr>
              <w:spacing w:after="160" w:line="259" w:lineRule="auto"/>
              <w:rPr>
                <w:rFonts w:eastAsia="Calibri"/>
                <w:szCs w:val="22"/>
              </w:rPr>
            </w:pPr>
            <w:r w:rsidRPr="002F3C2B">
              <w:rPr>
                <w:rFonts w:eastAsia="Calibri"/>
                <w:szCs w:val="22"/>
              </w:rPr>
              <w:lastRenderedPageBreak/>
              <w:t>63.6(a), (b)(1)-(b)(5), (c)(1), (c)(2), (c)(5), and (j)</w:t>
            </w:r>
          </w:p>
        </w:tc>
        <w:tc>
          <w:tcPr>
            <w:tcW w:w="0" w:type="auto"/>
            <w:tcBorders>
              <w:top w:val="single" w:sz="6" w:space="0" w:color="000000"/>
              <w:left w:val="single" w:sz="6" w:space="0" w:color="000000"/>
              <w:bottom w:val="single" w:sz="6" w:space="0" w:color="000000"/>
              <w:right w:val="single" w:sz="6" w:space="0" w:color="000000"/>
            </w:tcBorders>
            <w:hideMark/>
          </w:tcPr>
          <w:p w14:paraId="1F4DF318" w14:textId="77777777" w:rsidR="002F3C2B" w:rsidRPr="002F3C2B" w:rsidRDefault="002F3C2B" w:rsidP="002F3C2B">
            <w:pPr>
              <w:spacing w:after="160" w:line="259" w:lineRule="auto"/>
              <w:rPr>
                <w:rFonts w:eastAsia="Calibri"/>
                <w:szCs w:val="22"/>
              </w:rPr>
            </w:pPr>
            <w:r w:rsidRPr="002F3C2B">
              <w:rPr>
                <w:rFonts w:eastAsia="Calibri"/>
                <w:szCs w:val="22"/>
              </w:rPr>
              <w:t>Compliance with standards and maintenance requirements.</w:t>
            </w:r>
          </w:p>
        </w:tc>
      </w:tr>
      <w:tr w:rsidR="002F3C2B" w:rsidRPr="002F3C2B" w14:paraId="035551C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A85FDF" w14:textId="77777777" w:rsidR="002F3C2B" w:rsidRPr="002F3C2B" w:rsidRDefault="002F3C2B" w:rsidP="002F3C2B">
            <w:pPr>
              <w:spacing w:after="160" w:line="259" w:lineRule="auto"/>
              <w:rPr>
                <w:rFonts w:eastAsia="Calibri"/>
                <w:szCs w:val="22"/>
              </w:rPr>
            </w:pPr>
            <w:r w:rsidRPr="002F3C2B">
              <w:rPr>
                <w:rFonts w:eastAsia="Calibri"/>
                <w:szCs w:val="22"/>
              </w:rPr>
              <w:t>63.10(a), (b)(1), (b)(2)(i)-(iii), (xiv), (b)(3), (d)(1), (f)</w:t>
            </w:r>
          </w:p>
        </w:tc>
        <w:tc>
          <w:tcPr>
            <w:tcW w:w="0" w:type="auto"/>
            <w:tcBorders>
              <w:top w:val="single" w:sz="6" w:space="0" w:color="000000"/>
              <w:left w:val="single" w:sz="6" w:space="0" w:color="000000"/>
              <w:bottom w:val="single" w:sz="6" w:space="0" w:color="000000"/>
              <w:right w:val="single" w:sz="6" w:space="0" w:color="000000"/>
            </w:tcBorders>
            <w:hideMark/>
          </w:tcPr>
          <w:p w14:paraId="4F72D4AA" w14:textId="77777777" w:rsidR="002F3C2B" w:rsidRPr="002F3C2B" w:rsidRDefault="002F3C2B" w:rsidP="002F3C2B">
            <w:pPr>
              <w:spacing w:after="160" w:line="259" w:lineRule="auto"/>
              <w:rPr>
                <w:rFonts w:eastAsia="Calibri"/>
                <w:szCs w:val="22"/>
              </w:rPr>
            </w:pPr>
            <w:r w:rsidRPr="002F3C2B">
              <w:rPr>
                <w:rFonts w:eastAsia="Calibri"/>
                <w:szCs w:val="22"/>
              </w:rPr>
              <w:t>Recordkeeping and reporting.</w:t>
            </w:r>
          </w:p>
        </w:tc>
      </w:tr>
      <w:tr w:rsidR="002F3C2B" w:rsidRPr="002F3C2B" w14:paraId="712220C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2E2457" w14:textId="77777777" w:rsidR="002F3C2B" w:rsidRPr="002F3C2B" w:rsidRDefault="002F3C2B" w:rsidP="002F3C2B">
            <w:pPr>
              <w:spacing w:after="160" w:line="259" w:lineRule="auto"/>
              <w:rPr>
                <w:rFonts w:eastAsia="Calibri"/>
                <w:szCs w:val="22"/>
              </w:rPr>
            </w:pPr>
            <w:r w:rsidRPr="002F3C2B">
              <w:rPr>
                <w:rFonts w:eastAsia="Calibri"/>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14:paraId="34350589" w14:textId="77777777" w:rsidR="002F3C2B" w:rsidRPr="002F3C2B" w:rsidRDefault="002F3C2B" w:rsidP="002F3C2B">
            <w:pPr>
              <w:spacing w:after="160" w:line="259" w:lineRule="auto"/>
              <w:rPr>
                <w:rFonts w:eastAsia="Calibri"/>
                <w:szCs w:val="22"/>
              </w:rPr>
            </w:pPr>
            <w:r w:rsidRPr="002F3C2B">
              <w:rPr>
                <w:rFonts w:eastAsia="Calibri"/>
                <w:szCs w:val="22"/>
              </w:rPr>
              <w:t>State authority and delegations.</w:t>
            </w:r>
          </w:p>
        </w:tc>
      </w:tr>
      <w:tr w:rsidR="002F3C2B" w:rsidRPr="002F3C2B" w14:paraId="39038864"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503B20" w14:textId="77777777" w:rsidR="002F3C2B" w:rsidRPr="002F3C2B" w:rsidRDefault="002F3C2B" w:rsidP="002F3C2B">
            <w:pPr>
              <w:spacing w:after="160" w:line="259" w:lineRule="auto"/>
              <w:rPr>
                <w:rFonts w:eastAsia="Calibri"/>
                <w:szCs w:val="22"/>
              </w:rPr>
            </w:pPr>
            <w:r w:rsidRPr="002F3C2B">
              <w:rPr>
                <w:rFonts w:eastAsia="Calibri"/>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14:paraId="31F90362" w14:textId="77777777" w:rsidR="002F3C2B" w:rsidRPr="002F3C2B" w:rsidRDefault="002F3C2B" w:rsidP="002F3C2B">
            <w:pPr>
              <w:spacing w:after="160" w:line="259" w:lineRule="auto"/>
              <w:rPr>
                <w:rFonts w:eastAsia="Calibri"/>
                <w:szCs w:val="22"/>
              </w:rPr>
            </w:pPr>
            <w:r w:rsidRPr="002F3C2B">
              <w:rPr>
                <w:rFonts w:eastAsia="Calibri"/>
                <w:szCs w:val="22"/>
              </w:rPr>
              <w:t>Addresses of State air pollution control agencies and EPA regional offices.</w:t>
            </w:r>
          </w:p>
        </w:tc>
      </w:tr>
      <w:tr w:rsidR="002F3C2B" w:rsidRPr="002F3C2B" w14:paraId="2F0A14B8"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942A3C" w14:textId="77777777" w:rsidR="002F3C2B" w:rsidRPr="002F3C2B" w:rsidRDefault="002F3C2B" w:rsidP="002F3C2B">
            <w:pPr>
              <w:spacing w:after="160" w:line="259" w:lineRule="auto"/>
              <w:rPr>
                <w:rFonts w:eastAsia="Calibri"/>
                <w:szCs w:val="22"/>
              </w:rPr>
            </w:pPr>
            <w:r w:rsidRPr="002F3C2B">
              <w:rPr>
                <w:rFonts w:eastAsia="Calibri"/>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14:paraId="6A252BB1" w14:textId="77777777" w:rsidR="002F3C2B" w:rsidRPr="002F3C2B" w:rsidRDefault="002F3C2B" w:rsidP="002F3C2B">
            <w:pPr>
              <w:spacing w:after="160" w:line="259" w:lineRule="auto"/>
              <w:rPr>
                <w:rFonts w:eastAsia="Calibri"/>
                <w:szCs w:val="22"/>
              </w:rPr>
            </w:pPr>
            <w:r w:rsidRPr="002F3C2B">
              <w:rPr>
                <w:rFonts w:eastAsia="Calibri"/>
                <w:szCs w:val="22"/>
              </w:rPr>
              <w:t>Incorporation by reference.</w:t>
            </w:r>
          </w:p>
        </w:tc>
      </w:tr>
      <w:tr w:rsidR="002F3C2B" w:rsidRPr="002F3C2B" w14:paraId="413991B3"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C9B481" w14:textId="77777777" w:rsidR="002F3C2B" w:rsidRPr="002F3C2B" w:rsidRDefault="002F3C2B" w:rsidP="002F3C2B">
            <w:pPr>
              <w:spacing w:after="160" w:line="259" w:lineRule="auto"/>
              <w:rPr>
                <w:rFonts w:eastAsia="Calibri"/>
                <w:szCs w:val="22"/>
              </w:rPr>
            </w:pPr>
            <w:r w:rsidRPr="002F3C2B">
              <w:rPr>
                <w:rFonts w:eastAsia="Calibri"/>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14:paraId="451E94A7" w14:textId="77777777" w:rsidR="002F3C2B" w:rsidRPr="002F3C2B" w:rsidRDefault="002F3C2B" w:rsidP="002F3C2B">
            <w:pPr>
              <w:spacing w:after="160" w:line="259" w:lineRule="auto"/>
              <w:rPr>
                <w:rFonts w:eastAsia="Calibri"/>
                <w:szCs w:val="22"/>
              </w:rPr>
            </w:pPr>
            <w:r w:rsidRPr="002F3C2B">
              <w:rPr>
                <w:rFonts w:eastAsia="Calibri"/>
                <w:szCs w:val="22"/>
              </w:rPr>
              <w:t>Availability of information and confidentiality.</w:t>
            </w:r>
          </w:p>
        </w:tc>
      </w:tr>
    </w:tbl>
    <w:p w14:paraId="5897615C" w14:textId="77777777" w:rsidR="002F3C2B" w:rsidRPr="002F3C2B" w:rsidRDefault="002F3C2B" w:rsidP="002F3C2B">
      <w:pPr>
        <w:spacing w:after="160" w:line="259" w:lineRule="auto"/>
        <w:rPr>
          <w:rFonts w:eastAsia="Calibri"/>
          <w:szCs w:val="22"/>
        </w:rPr>
      </w:pPr>
      <w:r w:rsidRPr="002F3C2B">
        <w:rPr>
          <w:rFonts w:eastAsia="Calibri"/>
          <w:szCs w:val="22"/>
        </w:rPr>
        <w:t>1Section 63.11505(e), “What parts of my plant does this subpart cover?”, exempts affected sources from the obligation to obtain title V operating permits.</w:t>
      </w:r>
    </w:p>
    <w:p w14:paraId="427EDE63" w14:textId="77777777" w:rsidR="002F3C2B" w:rsidRPr="002F3C2B" w:rsidRDefault="002F3C2B" w:rsidP="002F3C2B">
      <w:pPr>
        <w:spacing w:after="160" w:line="259" w:lineRule="auto"/>
        <w:rPr>
          <w:rFonts w:eastAsia="Calibri"/>
          <w:szCs w:val="22"/>
        </w:rPr>
      </w:pPr>
      <w:r w:rsidRPr="002F3C2B">
        <w:rPr>
          <w:rFonts w:eastAsia="Calibri"/>
          <w:szCs w:val="22"/>
        </w:rPr>
        <w:t>[73 FR 37741, July 1, 2008, as amended at 76 FR 57922, Sept. 19, 2011]</w:t>
      </w:r>
    </w:p>
    <w:p w14:paraId="18265F3F" w14:textId="77777777" w:rsidR="002F3C2B" w:rsidRPr="002F3C2B" w:rsidRDefault="002F3C2B" w:rsidP="002F3C2B"/>
    <w:p w14:paraId="1320C137" w14:textId="77777777" w:rsidR="002F3C2B" w:rsidRPr="002F3C2B" w:rsidRDefault="002F3C2B" w:rsidP="002F3C2B">
      <w:pPr>
        <w:rPr>
          <w:sz w:val="20"/>
        </w:rPr>
        <w:sectPr w:rsidR="002F3C2B" w:rsidRPr="002F3C2B" w:rsidSect="008C0314">
          <w:headerReference w:type="default" r:id="rId92"/>
          <w:footerReference w:type="default" r:id="rId93"/>
          <w:pgSz w:w="12240" w:h="15840"/>
          <w:pgMar w:top="1440" w:right="1080" w:bottom="1440" w:left="1080" w:header="720" w:footer="720" w:gutter="0"/>
          <w:pgNumType w:start="1"/>
          <w:cols w:space="720"/>
        </w:sectPr>
      </w:pPr>
    </w:p>
    <w:p w14:paraId="6AA11FD6" w14:textId="77777777" w:rsidR="002F3C2B" w:rsidRPr="002F3C2B" w:rsidRDefault="002F3C2B" w:rsidP="002F3C2B"/>
    <w:p w14:paraId="424F522C" w14:textId="77777777" w:rsidR="002F3C2B" w:rsidRPr="002F3C2B" w:rsidRDefault="002F3C2B" w:rsidP="002F3C2B">
      <w:pPr>
        <w:spacing w:before="200" w:after="100"/>
        <w:outlineLvl w:val="1"/>
        <w:rPr>
          <w:b/>
          <w:bCs/>
        </w:rPr>
      </w:pPr>
      <w:r w:rsidRPr="002F3C2B">
        <w:rPr>
          <w:b/>
          <w:bCs/>
        </w:rPr>
        <w:t>Subpart OOO—Standards of Performance for Nonmetallic Mineral Processing Plants</w:t>
      </w:r>
    </w:p>
    <w:p w14:paraId="78103E5E" w14:textId="77777777" w:rsidR="002F3C2B" w:rsidRPr="002F3C2B" w:rsidRDefault="00212B57" w:rsidP="002F3C2B">
      <w:r>
        <w:pict w14:anchorId="2A4DBDA0">
          <v:rect id="_x0000_i1027" style="width:0;height:1.5pt" o:hrstd="t" o:hr="t" fillcolor="#a0a0a0" stroked="f"/>
        </w:pict>
      </w:r>
    </w:p>
    <w:p w14:paraId="22359AEE" w14:textId="77777777" w:rsidR="002F3C2B" w:rsidRPr="002F3C2B" w:rsidRDefault="002F3C2B" w:rsidP="002F3C2B">
      <w:pPr>
        <w:spacing w:before="200" w:after="100" w:afterAutospacing="1"/>
      </w:pPr>
      <w:r w:rsidRPr="002F3C2B">
        <w:rPr>
          <w:smallCaps/>
        </w:rPr>
        <w:t>Source:</w:t>
      </w:r>
      <w:r w:rsidRPr="002F3C2B">
        <w:t xml:space="preserve"> 74 FR 19309, Apr. 28, 2009, unless otherwise noted. </w:t>
      </w:r>
    </w:p>
    <w:p w14:paraId="7D855CD2" w14:textId="77777777" w:rsidR="002F3C2B" w:rsidRPr="002F3C2B" w:rsidRDefault="002F3C2B" w:rsidP="002F3C2B">
      <w:pPr>
        <w:spacing w:before="200" w:after="100"/>
        <w:outlineLvl w:val="1"/>
        <w:rPr>
          <w:b/>
          <w:bCs/>
        </w:rPr>
      </w:pPr>
      <w:bookmarkStart w:id="102" w:name="se40.7.60_1670"/>
      <w:bookmarkEnd w:id="102"/>
      <w:r w:rsidRPr="002F3C2B">
        <w:rPr>
          <w:b/>
          <w:bCs/>
        </w:rPr>
        <w:t>§60.670   Applicability and designation of affected facility.</w:t>
      </w:r>
    </w:p>
    <w:p w14:paraId="0046E59F" w14:textId="77777777" w:rsidR="002F3C2B" w:rsidRPr="002F3C2B" w:rsidRDefault="002F3C2B" w:rsidP="002F3C2B">
      <w:pPr>
        <w:tabs>
          <w:tab w:val="left" w:pos="360"/>
        </w:tabs>
        <w:ind w:left="360" w:hanging="360"/>
        <w:rPr>
          <w:noProof/>
        </w:rPr>
      </w:pPr>
      <w:r w:rsidRPr="002F3C2B">
        <w:rPr>
          <w:noProof/>
        </w:rPr>
        <w:t>(a)(1) 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14:paraId="3AE3A5A8" w14:textId="77777777" w:rsidR="002F3C2B" w:rsidRPr="002F3C2B" w:rsidRDefault="002F3C2B" w:rsidP="002F3C2B">
      <w:pPr>
        <w:tabs>
          <w:tab w:val="left" w:pos="360"/>
          <w:tab w:val="left" w:pos="720"/>
        </w:tabs>
        <w:ind w:left="720" w:hanging="360"/>
        <w:rPr>
          <w:noProof/>
        </w:rPr>
      </w:pPr>
      <w:r w:rsidRPr="002F3C2B">
        <w:rPr>
          <w:noProof/>
        </w:rPr>
        <w:t>(2) The provisions of this subpart do not apply to the following operations: All facilities located in underground mines; plants without crushers or grinding mills above ground; and wet material processing operations (as defined in §60.671).</w:t>
      </w:r>
    </w:p>
    <w:p w14:paraId="4A56EDE8" w14:textId="77777777" w:rsidR="002F3C2B" w:rsidRPr="002F3C2B" w:rsidRDefault="002F3C2B" w:rsidP="002F3C2B">
      <w:pPr>
        <w:tabs>
          <w:tab w:val="left" w:pos="360"/>
        </w:tabs>
        <w:ind w:left="360" w:hanging="360"/>
        <w:rPr>
          <w:noProof/>
        </w:rPr>
      </w:pPr>
      <w:r w:rsidRPr="002F3C2B">
        <w:rPr>
          <w:noProof/>
        </w:rPr>
        <w:t>(b) An affected facility that is subject to the provisions of subparts F or I of this part or that follows in the plant process any facility subject to the provisions of subparts F or I of this part is not subject to the provisions of this subpart.</w:t>
      </w:r>
    </w:p>
    <w:p w14:paraId="03F1B746" w14:textId="77777777" w:rsidR="002F3C2B" w:rsidRPr="002F3C2B" w:rsidRDefault="002F3C2B" w:rsidP="002F3C2B">
      <w:pPr>
        <w:tabs>
          <w:tab w:val="left" w:pos="360"/>
        </w:tabs>
        <w:ind w:left="360" w:hanging="360"/>
        <w:rPr>
          <w:noProof/>
        </w:rPr>
      </w:pPr>
      <w:r w:rsidRPr="002F3C2B">
        <w:rPr>
          <w:noProof/>
        </w:rPr>
        <w:t>(c) Facilities at the following plants are not subject to the provisions of this subpart:</w:t>
      </w:r>
    </w:p>
    <w:p w14:paraId="6B10B1AC" w14:textId="77777777" w:rsidR="002F3C2B" w:rsidRPr="002F3C2B" w:rsidRDefault="002F3C2B" w:rsidP="002F3C2B">
      <w:pPr>
        <w:tabs>
          <w:tab w:val="left" w:pos="360"/>
          <w:tab w:val="left" w:pos="720"/>
        </w:tabs>
        <w:ind w:left="720" w:hanging="360"/>
        <w:rPr>
          <w:noProof/>
        </w:rPr>
      </w:pPr>
      <w:r w:rsidRPr="002F3C2B">
        <w:rPr>
          <w:noProof/>
        </w:rPr>
        <w:t>(1) Fixed sand and gravel plants and crushed stone plants with capacities, as defined in §60.671, of 23 megagrams per hour (25 tons per hour) or less;</w:t>
      </w:r>
    </w:p>
    <w:p w14:paraId="7A7D0AFE" w14:textId="77777777" w:rsidR="002F3C2B" w:rsidRPr="002F3C2B" w:rsidRDefault="002F3C2B" w:rsidP="002F3C2B">
      <w:pPr>
        <w:tabs>
          <w:tab w:val="left" w:pos="360"/>
          <w:tab w:val="left" w:pos="720"/>
        </w:tabs>
        <w:ind w:left="720" w:hanging="360"/>
        <w:rPr>
          <w:noProof/>
        </w:rPr>
      </w:pPr>
      <w:r w:rsidRPr="002F3C2B">
        <w:rPr>
          <w:noProof/>
        </w:rPr>
        <w:t>(2) Portable sand and gravel plants and crushed stone plants with capacities, as defined in §60.671, of 136 megagrams per hour (150 tons per hour) or less; and</w:t>
      </w:r>
    </w:p>
    <w:p w14:paraId="2A1BA7B0" w14:textId="77777777" w:rsidR="002F3C2B" w:rsidRPr="002F3C2B" w:rsidRDefault="002F3C2B" w:rsidP="002F3C2B">
      <w:pPr>
        <w:tabs>
          <w:tab w:val="left" w:pos="360"/>
          <w:tab w:val="left" w:pos="720"/>
        </w:tabs>
        <w:ind w:left="720" w:hanging="360"/>
        <w:rPr>
          <w:noProof/>
        </w:rPr>
      </w:pPr>
      <w:r w:rsidRPr="002F3C2B">
        <w:rPr>
          <w:noProof/>
        </w:rPr>
        <w:t>(3) Common clay plants and pumice plants with capacities, as defined in §60.671, of 9 megagrams per hour (10 tons per hour) or less.</w:t>
      </w:r>
    </w:p>
    <w:p w14:paraId="01FCD6B2" w14:textId="77777777" w:rsidR="002F3C2B" w:rsidRPr="002F3C2B" w:rsidRDefault="002F3C2B" w:rsidP="002F3C2B">
      <w:pPr>
        <w:tabs>
          <w:tab w:val="left" w:pos="360"/>
        </w:tabs>
        <w:ind w:left="360" w:hanging="360"/>
        <w:rPr>
          <w:noProof/>
        </w:rPr>
      </w:pPr>
      <w:r w:rsidRPr="002F3C2B">
        <w:rPr>
          <w:noProof/>
        </w:rPr>
        <w:t>(d)(1) 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(d)(3) of this section.</w:t>
      </w:r>
    </w:p>
    <w:p w14:paraId="5BC51047" w14:textId="77777777" w:rsidR="002F3C2B" w:rsidRPr="002F3C2B" w:rsidRDefault="002F3C2B" w:rsidP="002F3C2B">
      <w:pPr>
        <w:tabs>
          <w:tab w:val="left" w:pos="360"/>
          <w:tab w:val="left" w:pos="720"/>
        </w:tabs>
        <w:ind w:left="720" w:hanging="360"/>
        <w:rPr>
          <w:noProof/>
        </w:rPr>
      </w:pPr>
      <w:r w:rsidRPr="002F3C2B">
        <w:rPr>
          <w:noProof/>
        </w:rPr>
        <w:t>(2) An owner or operator complying with paragraph (d)(1) of this section shall submit the information required in §60.676(a).</w:t>
      </w:r>
    </w:p>
    <w:p w14:paraId="320E54AE" w14:textId="77777777" w:rsidR="002F3C2B" w:rsidRPr="002F3C2B" w:rsidRDefault="002F3C2B" w:rsidP="002F3C2B">
      <w:pPr>
        <w:tabs>
          <w:tab w:val="left" w:pos="360"/>
          <w:tab w:val="left" w:pos="720"/>
        </w:tabs>
        <w:ind w:left="720" w:hanging="360"/>
        <w:rPr>
          <w:noProof/>
        </w:rPr>
      </w:pPr>
      <w:r w:rsidRPr="002F3C2B">
        <w:rPr>
          <w:noProof/>
        </w:rPr>
        <w:t>(3) An owner or operator replacing all existing facilities in a production line with new facilities does not qualify for the exemption described in paragraph (d)(1) of this section and must comply with the provisions of §§60.672, 60.674 and 60.675.</w:t>
      </w:r>
    </w:p>
    <w:p w14:paraId="6AD35C5E" w14:textId="77777777" w:rsidR="002F3C2B" w:rsidRPr="002F3C2B" w:rsidRDefault="002F3C2B" w:rsidP="002F3C2B">
      <w:pPr>
        <w:tabs>
          <w:tab w:val="left" w:pos="360"/>
        </w:tabs>
        <w:ind w:left="360" w:hanging="360"/>
        <w:rPr>
          <w:noProof/>
        </w:rPr>
      </w:pPr>
      <w:r w:rsidRPr="002F3C2B">
        <w:rPr>
          <w:noProof/>
        </w:rPr>
        <w:t>(e) An affected facility under paragraph (a) of this section that commences construction, modification, or reconstruction after August 31, 1983, is subject to the requirements of this part.</w:t>
      </w:r>
    </w:p>
    <w:p w14:paraId="498B7517" w14:textId="77777777" w:rsidR="002F3C2B" w:rsidRPr="002F3C2B" w:rsidRDefault="002F3C2B" w:rsidP="002F3C2B">
      <w:pPr>
        <w:tabs>
          <w:tab w:val="left" w:pos="360"/>
        </w:tabs>
        <w:ind w:left="360" w:hanging="360"/>
        <w:rPr>
          <w:noProof/>
        </w:rPr>
      </w:pPr>
      <w:r w:rsidRPr="002F3C2B">
        <w:rPr>
          <w:noProof/>
        </w:rPr>
        <w:t>(f) Table 1 of this subpart specifies the provisions of subpart A of this part 60 that do not apply to owners and operators of affected facilities subject to this subpart or that apply with certain exceptions.</w:t>
      </w:r>
    </w:p>
    <w:p w14:paraId="0617BF69" w14:textId="77777777" w:rsidR="002F3C2B" w:rsidRPr="002F3C2B" w:rsidRDefault="002F3C2B" w:rsidP="002F3C2B">
      <w:pPr>
        <w:spacing w:before="200" w:after="100" w:afterAutospacing="1"/>
      </w:pPr>
      <w:bookmarkStart w:id="103" w:name="se40.7.60_1671"/>
      <w:bookmarkEnd w:id="103"/>
      <w:r w:rsidRPr="002F3C2B">
        <w:rPr>
          <w:b/>
          <w:bCs/>
        </w:rPr>
        <w:t>§60.671   Definitions.</w:t>
      </w:r>
    </w:p>
    <w:p w14:paraId="5816E0A1" w14:textId="77777777" w:rsidR="002F3C2B" w:rsidRPr="002F3C2B" w:rsidRDefault="002F3C2B" w:rsidP="002F3C2B">
      <w:pPr>
        <w:spacing w:before="100" w:beforeAutospacing="1" w:after="100" w:afterAutospacing="1"/>
        <w:ind w:firstLine="480"/>
      </w:pPr>
      <w:r w:rsidRPr="002F3C2B">
        <w:t>All terms used in this subpart, but not specifically defined in this section, shall have the meaning given them in the Act and in subpart A of this part.</w:t>
      </w:r>
    </w:p>
    <w:p w14:paraId="00B47741" w14:textId="77777777" w:rsidR="002F3C2B" w:rsidRPr="002F3C2B" w:rsidRDefault="002F3C2B" w:rsidP="002F3C2B">
      <w:pPr>
        <w:spacing w:before="100" w:beforeAutospacing="1" w:after="100" w:afterAutospacing="1"/>
      </w:pPr>
      <w:r w:rsidRPr="002F3C2B">
        <w:rPr>
          <w:i/>
          <w:iCs/>
        </w:rPr>
        <w:t>Bagging operation</w:t>
      </w:r>
      <w:r w:rsidRPr="002F3C2B">
        <w:t xml:space="preserve"> means the mechanical process by which bags are filled with nonmetallic minerals.</w:t>
      </w:r>
    </w:p>
    <w:p w14:paraId="264FA845" w14:textId="77777777" w:rsidR="002F3C2B" w:rsidRPr="002F3C2B" w:rsidRDefault="002F3C2B" w:rsidP="002F3C2B">
      <w:pPr>
        <w:spacing w:before="100" w:beforeAutospacing="1" w:after="100" w:afterAutospacing="1"/>
      </w:pPr>
      <w:r w:rsidRPr="002F3C2B">
        <w:rPr>
          <w:i/>
          <w:iCs/>
        </w:rPr>
        <w:t>Belt conveyor</w:t>
      </w:r>
      <w:r w:rsidRPr="002F3C2B">
        <w:t xml:space="preserve"> means a conveying device that transports material from one location to another by means of an endless belt that is carried on a series of idlers and routed around a pulley at each end.</w:t>
      </w:r>
    </w:p>
    <w:p w14:paraId="58F7269F" w14:textId="77777777" w:rsidR="002F3C2B" w:rsidRPr="002F3C2B" w:rsidRDefault="002F3C2B" w:rsidP="002F3C2B">
      <w:pPr>
        <w:spacing w:before="100" w:beforeAutospacing="1" w:after="100" w:afterAutospacing="1"/>
      </w:pPr>
      <w:r w:rsidRPr="002F3C2B">
        <w:rPr>
          <w:i/>
          <w:iCs/>
        </w:rPr>
        <w:lastRenderedPageBreak/>
        <w:t>Bucket elevator</w:t>
      </w:r>
      <w:r w:rsidRPr="002F3C2B">
        <w:t xml:space="preserve"> means a conveying device of nonmetallic minerals consisting of a head and foot assembly which supports and drives an endless single or double strand chain or belt to which buckets are attached.</w:t>
      </w:r>
    </w:p>
    <w:p w14:paraId="1C919903" w14:textId="77777777" w:rsidR="002F3C2B" w:rsidRPr="002F3C2B" w:rsidRDefault="002F3C2B" w:rsidP="002F3C2B">
      <w:pPr>
        <w:spacing w:before="100" w:beforeAutospacing="1" w:after="100" w:afterAutospacing="1"/>
      </w:pPr>
      <w:r w:rsidRPr="002F3C2B">
        <w:rPr>
          <w:i/>
          <w:iCs/>
        </w:rPr>
        <w:t>Building</w:t>
      </w:r>
      <w:r w:rsidRPr="002F3C2B">
        <w:t xml:space="preserve"> means any frame structure with a roof.</w:t>
      </w:r>
    </w:p>
    <w:p w14:paraId="18A7D1D2" w14:textId="77777777" w:rsidR="002F3C2B" w:rsidRPr="002F3C2B" w:rsidRDefault="002F3C2B" w:rsidP="002F3C2B">
      <w:pPr>
        <w:spacing w:before="100" w:beforeAutospacing="1" w:after="100" w:afterAutospacing="1"/>
      </w:pPr>
      <w:r w:rsidRPr="002F3C2B">
        <w:rPr>
          <w:i/>
          <w:iCs/>
        </w:rPr>
        <w:t>Capacity</w:t>
      </w:r>
      <w:r w:rsidRPr="002F3C2B">
        <w:t xml:space="preserve"> means the cumulative rated capacity of all initial crushers that are part of the plant.</w:t>
      </w:r>
    </w:p>
    <w:p w14:paraId="792934EF" w14:textId="77777777" w:rsidR="002F3C2B" w:rsidRPr="002F3C2B" w:rsidRDefault="002F3C2B" w:rsidP="002F3C2B">
      <w:pPr>
        <w:spacing w:before="100" w:beforeAutospacing="1" w:after="100" w:afterAutospacing="1"/>
      </w:pPr>
      <w:r w:rsidRPr="002F3C2B">
        <w:rPr>
          <w:i/>
          <w:iCs/>
        </w:rPr>
        <w:t>Capture system</w:t>
      </w:r>
      <w:r w:rsidRPr="002F3C2B">
        <w:t xml:space="preserve"> means the equipment (including enclosures, hoods, ducts, fans, dampers, etc.) used to capture and transport particulate matter generated by one or more affected facilities to a control device.</w:t>
      </w:r>
    </w:p>
    <w:p w14:paraId="3CE0B840" w14:textId="77777777" w:rsidR="002F3C2B" w:rsidRPr="002F3C2B" w:rsidRDefault="002F3C2B" w:rsidP="002F3C2B">
      <w:pPr>
        <w:spacing w:before="100" w:beforeAutospacing="1" w:after="100" w:afterAutospacing="1"/>
      </w:pPr>
      <w:r w:rsidRPr="002F3C2B">
        <w:rPr>
          <w:i/>
          <w:iCs/>
        </w:rPr>
        <w:t>Control device</w:t>
      </w:r>
      <w:r w:rsidRPr="002F3C2B">
        <w:t xml:space="preserve"> means the air pollution control equipment used to reduce particulate matter emissions released to the atmosphere from one or more affected facilities at a nonmetallic mineral processing plant.</w:t>
      </w:r>
    </w:p>
    <w:p w14:paraId="140939CF" w14:textId="77777777" w:rsidR="002F3C2B" w:rsidRPr="002F3C2B" w:rsidRDefault="002F3C2B" w:rsidP="002F3C2B">
      <w:pPr>
        <w:spacing w:before="100" w:beforeAutospacing="1" w:after="100" w:afterAutospacing="1"/>
      </w:pPr>
      <w:r w:rsidRPr="002F3C2B">
        <w:rPr>
          <w:i/>
          <w:iCs/>
        </w:rPr>
        <w:t>Conveying system</w:t>
      </w:r>
      <w:r w:rsidRPr="002F3C2B">
        <w:t xml:space="preserve"> means a device for transporting materials from one piece of equipment or location to another location within a plant. Conveying systems include but are not limited to the following: Feeders, belt conveyors, bucket elevators and pneumatic systems.</w:t>
      </w:r>
    </w:p>
    <w:p w14:paraId="40FB6369" w14:textId="77777777" w:rsidR="002F3C2B" w:rsidRPr="002F3C2B" w:rsidRDefault="002F3C2B" w:rsidP="002F3C2B">
      <w:pPr>
        <w:spacing w:before="100" w:beforeAutospacing="1" w:after="100" w:afterAutospacing="1"/>
      </w:pPr>
      <w:r w:rsidRPr="002F3C2B">
        <w:rPr>
          <w:i/>
          <w:iCs/>
        </w:rPr>
        <w:t>Crush</w:t>
      </w:r>
      <w:r w:rsidRPr="002F3C2B">
        <w:t xml:space="preserve"> or </w:t>
      </w:r>
      <w:r w:rsidRPr="002F3C2B">
        <w:rPr>
          <w:i/>
          <w:iCs/>
        </w:rPr>
        <w:t>Crushing</w:t>
      </w:r>
      <w:r w:rsidRPr="002F3C2B">
        <w:t xml:space="preserve"> means to reduce the size of nonmetallic mineral material by means of physical impaction of the crusher or grinding mill upon the material.</w:t>
      </w:r>
    </w:p>
    <w:p w14:paraId="0721893E" w14:textId="77777777" w:rsidR="002F3C2B" w:rsidRPr="002F3C2B" w:rsidRDefault="002F3C2B" w:rsidP="002F3C2B">
      <w:pPr>
        <w:spacing w:before="100" w:beforeAutospacing="1" w:after="100" w:afterAutospacing="1"/>
      </w:pPr>
      <w:r w:rsidRPr="002F3C2B">
        <w:rPr>
          <w:i/>
          <w:iCs/>
        </w:rPr>
        <w:t>Crusher</w:t>
      </w:r>
      <w:r w:rsidRPr="002F3C2B">
        <w:t xml:space="preserve"> means a machine used to crush any nonmetallic minerals, and includes, but is not limited to, the following types: Jaw, gyratory, cone, roll, rod mill, hammermill, and impactor.</w:t>
      </w:r>
    </w:p>
    <w:p w14:paraId="2C9AB7B0" w14:textId="77777777" w:rsidR="002F3C2B" w:rsidRPr="002F3C2B" w:rsidRDefault="002F3C2B" w:rsidP="002F3C2B">
      <w:pPr>
        <w:spacing w:before="100" w:beforeAutospacing="1" w:after="100" w:afterAutospacing="1"/>
      </w:pPr>
      <w:r w:rsidRPr="002F3C2B">
        <w:rPr>
          <w:i/>
          <w:iCs/>
        </w:rPr>
        <w:t>Enclosed truck or railcar loading station</w:t>
      </w:r>
      <w:r w:rsidRPr="002F3C2B">
        <w:t xml:space="preserve"> means that portion of a nonmetallic mineral processing plant where nonmetallic minerals are loaded by an enclosed conveying system into enclosed trucks or railcars.</w:t>
      </w:r>
    </w:p>
    <w:p w14:paraId="46859C33" w14:textId="77777777" w:rsidR="002F3C2B" w:rsidRPr="002F3C2B" w:rsidRDefault="002F3C2B" w:rsidP="002F3C2B">
      <w:pPr>
        <w:spacing w:before="100" w:beforeAutospacing="1" w:after="100" w:afterAutospacing="1"/>
      </w:pPr>
      <w:r w:rsidRPr="002F3C2B">
        <w:rPr>
          <w:i/>
          <w:iCs/>
        </w:rPr>
        <w:t>Fixed plant</w:t>
      </w:r>
      <w:r w:rsidRPr="002F3C2B">
        <w:t xml:space="preserve"> means any nonmetallic mineral processing plant at which the processing equipment specified in §60.670(a) is attached by a cable, chain, turnbuckle, bolt or other means (except electrical connections) to any anchor, slab, or structure including bedrock.</w:t>
      </w:r>
    </w:p>
    <w:p w14:paraId="0EC63263" w14:textId="77777777" w:rsidR="002F3C2B" w:rsidRPr="002F3C2B" w:rsidRDefault="002F3C2B" w:rsidP="002F3C2B">
      <w:pPr>
        <w:spacing w:before="100" w:beforeAutospacing="1" w:after="100" w:afterAutospacing="1"/>
      </w:pPr>
      <w:r w:rsidRPr="002F3C2B">
        <w:rPr>
          <w:i/>
          <w:iCs/>
        </w:rPr>
        <w:t>Fugitive emission</w:t>
      </w:r>
      <w:r w:rsidRPr="002F3C2B">
        <w:t xml:space="preserve"> means particulate matter that is not collected by a capture system and is released to the atmosphere at the point of generation.</w:t>
      </w:r>
    </w:p>
    <w:p w14:paraId="6487BBFB" w14:textId="77777777" w:rsidR="002F3C2B" w:rsidRPr="002F3C2B" w:rsidRDefault="002F3C2B" w:rsidP="002F3C2B">
      <w:pPr>
        <w:spacing w:before="100" w:beforeAutospacing="1" w:after="100" w:afterAutospacing="1"/>
      </w:pPr>
      <w:r w:rsidRPr="002F3C2B">
        <w:rPr>
          <w:i/>
          <w:iCs/>
        </w:rPr>
        <w:t>Grinding mill</w:t>
      </w:r>
      <w:r w:rsidRPr="002F3C2B">
        <w:t xml:space="preserve"> 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14:paraId="464378FB" w14:textId="77777777" w:rsidR="002F3C2B" w:rsidRPr="002F3C2B" w:rsidRDefault="002F3C2B" w:rsidP="002F3C2B">
      <w:pPr>
        <w:spacing w:before="100" w:beforeAutospacing="1" w:after="100" w:afterAutospacing="1"/>
      </w:pPr>
      <w:r w:rsidRPr="002F3C2B">
        <w:rPr>
          <w:i/>
          <w:iCs/>
        </w:rPr>
        <w:t>Initial crusher</w:t>
      </w:r>
      <w:r w:rsidRPr="002F3C2B">
        <w:t xml:space="preserve"> means any crusher into which nonmetallic minerals can be fed without prior crushing in the plant.</w:t>
      </w:r>
    </w:p>
    <w:p w14:paraId="25850522" w14:textId="77777777" w:rsidR="002F3C2B" w:rsidRPr="002F3C2B" w:rsidRDefault="002F3C2B" w:rsidP="002F3C2B">
      <w:pPr>
        <w:spacing w:before="100" w:beforeAutospacing="1" w:after="100" w:afterAutospacing="1"/>
      </w:pPr>
      <w:r w:rsidRPr="002F3C2B">
        <w:rPr>
          <w:i/>
          <w:iCs/>
        </w:rPr>
        <w:t>Nonmetallic mineral</w:t>
      </w:r>
      <w:r w:rsidRPr="002F3C2B">
        <w:t xml:space="preserve"> means any of the following minerals or any mixture of which the majority is any of the following minerals:</w:t>
      </w:r>
    </w:p>
    <w:p w14:paraId="7B22BBEB" w14:textId="77777777" w:rsidR="002F3C2B" w:rsidRPr="002F3C2B" w:rsidRDefault="002F3C2B" w:rsidP="002F3C2B">
      <w:pPr>
        <w:spacing w:before="100" w:beforeAutospacing="1" w:after="100" w:afterAutospacing="1"/>
        <w:ind w:firstLine="480"/>
      </w:pPr>
      <w:r w:rsidRPr="002F3C2B">
        <w:t>(1) Crushed and Broken Stone, including Limestone, Dolomite, Granite, Traprock, Sandstone, Quartz, Quartzite, Marl, Marble, Slate, Shale, Oil Shale, and Shell.</w:t>
      </w:r>
    </w:p>
    <w:p w14:paraId="7E902D04" w14:textId="77777777" w:rsidR="002F3C2B" w:rsidRPr="002F3C2B" w:rsidRDefault="002F3C2B" w:rsidP="002F3C2B">
      <w:pPr>
        <w:spacing w:before="100" w:beforeAutospacing="1" w:after="100" w:afterAutospacing="1"/>
        <w:ind w:firstLine="480"/>
      </w:pPr>
      <w:r w:rsidRPr="002F3C2B">
        <w:t>(2) Sand and Gravel.</w:t>
      </w:r>
    </w:p>
    <w:p w14:paraId="7C1BDC06" w14:textId="77777777" w:rsidR="002F3C2B" w:rsidRPr="002F3C2B" w:rsidRDefault="002F3C2B" w:rsidP="002F3C2B">
      <w:pPr>
        <w:spacing w:before="100" w:beforeAutospacing="1" w:after="100" w:afterAutospacing="1"/>
        <w:ind w:firstLine="480"/>
      </w:pPr>
      <w:r w:rsidRPr="002F3C2B">
        <w:t>(3) Clay including Kaolin, Fireclay, Bentonite, Fuller's Earth, Ball Clay, and Common Clay.</w:t>
      </w:r>
    </w:p>
    <w:p w14:paraId="53D4CFD5" w14:textId="77777777" w:rsidR="002F3C2B" w:rsidRPr="002F3C2B" w:rsidRDefault="002F3C2B" w:rsidP="002F3C2B">
      <w:pPr>
        <w:spacing w:before="100" w:beforeAutospacing="1" w:after="100" w:afterAutospacing="1"/>
        <w:ind w:firstLine="480"/>
      </w:pPr>
      <w:r w:rsidRPr="002F3C2B">
        <w:t>(4) Rock Salt.</w:t>
      </w:r>
    </w:p>
    <w:p w14:paraId="26360FBF" w14:textId="77777777" w:rsidR="002F3C2B" w:rsidRPr="002F3C2B" w:rsidRDefault="002F3C2B" w:rsidP="002F3C2B">
      <w:pPr>
        <w:spacing w:before="100" w:beforeAutospacing="1" w:after="100" w:afterAutospacing="1"/>
        <w:ind w:firstLine="480"/>
      </w:pPr>
      <w:r w:rsidRPr="002F3C2B">
        <w:lastRenderedPageBreak/>
        <w:t>(5) Gypsum (natural or synthetic).</w:t>
      </w:r>
    </w:p>
    <w:p w14:paraId="0306E569" w14:textId="77777777" w:rsidR="002F3C2B" w:rsidRPr="002F3C2B" w:rsidRDefault="002F3C2B" w:rsidP="002F3C2B">
      <w:pPr>
        <w:spacing w:before="100" w:beforeAutospacing="1" w:after="100" w:afterAutospacing="1"/>
        <w:ind w:firstLine="480"/>
      </w:pPr>
      <w:r w:rsidRPr="002F3C2B">
        <w:t>(6) Sodium Compounds, including Sodium Carbonate, Sodium Chloride, and Sodium Sulfate.</w:t>
      </w:r>
    </w:p>
    <w:p w14:paraId="3A9BAA83" w14:textId="77777777" w:rsidR="002F3C2B" w:rsidRPr="002F3C2B" w:rsidRDefault="002F3C2B" w:rsidP="002F3C2B">
      <w:pPr>
        <w:spacing w:before="100" w:beforeAutospacing="1" w:after="100" w:afterAutospacing="1"/>
        <w:ind w:firstLine="480"/>
      </w:pPr>
      <w:r w:rsidRPr="002F3C2B">
        <w:t>(7) Pumice.</w:t>
      </w:r>
    </w:p>
    <w:p w14:paraId="00E9345E" w14:textId="77777777" w:rsidR="002F3C2B" w:rsidRPr="002F3C2B" w:rsidRDefault="002F3C2B" w:rsidP="002F3C2B">
      <w:pPr>
        <w:spacing w:before="100" w:beforeAutospacing="1" w:after="100" w:afterAutospacing="1"/>
        <w:ind w:firstLine="480"/>
      </w:pPr>
      <w:r w:rsidRPr="002F3C2B">
        <w:t>(8) Gilsonite.</w:t>
      </w:r>
    </w:p>
    <w:p w14:paraId="0D8ABD4A" w14:textId="77777777" w:rsidR="002F3C2B" w:rsidRPr="002F3C2B" w:rsidRDefault="002F3C2B" w:rsidP="002F3C2B">
      <w:pPr>
        <w:spacing w:before="100" w:beforeAutospacing="1" w:after="100" w:afterAutospacing="1"/>
        <w:ind w:firstLine="480"/>
      </w:pPr>
      <w:r w:rsidRPr="002F3C2B">
        <w:t>(9) Talc and Pyrophyllite.</w:t>
      </w:r>
    </w:p>
    <w:p w14:paraId="1E8C69C5" w14:textId="77777777" w:rsidR="002F3C2B" w:rsidRPr="002F3C2B" w:rsidRDefault="002F3C2B" w:rsidP="002F3C2B">
      <w:pPr>
        <w:spacing w:before="100" w:beforeAutospacing="1" w:after="100" w:afterAutospacing="1"/>
        <w:ind w:firstLine="480"/>
      </w:pPr>
      <w:r w:rsidRPr="002F3C2B">
        <w:t>(10) Boron, including Borax, Kernite, and Colemanite.</w:t>
      </w:r>
    </w:p>
    <w:p w14:paraId="0BC27E27" w14:textId="77777777" w:rsidR="002F3C2B" w:rsidRPr="002F3C2B" w:rsidRDefault="002F3C2B" w:rsidP="002F3C2B">
      <w:pPr>
        <w:spacing w:before="100" w:beforeAutospacing="1" w:after="100" w:afterAutospacing="1"/>
        <w:ind w:firstLine="480"/>
      </w:pPr>
      <w:r w:rsidRPr="002F3C2B">
        <w:t>(11) Barite.</w:t>
      </w:r>
    </w:p>
    <w:p w14:paraId="3F6E5641" w14:textId="77777777" w:rsidR="002F3C2B" w:rsidRPr="002F3C2B" w:rsidRDefault="002F3C2B" w:rsidP="002F3C2B">
      <w:pPr>
        <w:spacing w:before="100" w:beforeAutospacing="1" w:after="100" w:afterAutospacing="1"/>
        <w:ind w:firstLine="480"/>
      </w:pPr>
      <w:r w:rsidRPr="002F3C2B">
        <w:t>(12) Fluorospar.</w:t>
      </w:r>
    </w:p>
    <w:p w14:paraId="06EFC0AA" w14:textId="77777777" w:rsidR="002F3C2B" w:rsidRPr="002F3C2B" w:rsidRDefault="002F3C2B" w:rsidP="002F3C2B">
      <w:pPr>
        <w:spacing w:before="100" w:beforeAutospacing="1" w:after="100" w:afterAutospacing="1"/>
        <w:ind w:firstLine="480"/>
      </w:pPr>
      <w:r w:rsidRPr="002F3C2B">
        <w:t>(13) Feldspar.</w:t>
      </w:r>
    </w:p>
    <w:p w14:paraId="36BEE8AA" w14:textId="77777777" w:rsidR="002F3C2B" w:rsidRPr="002F3C2B" w:rsidRDefault="002F3C2B" w:rsidP="002F3C2B">
      <w:pPr>
        <w:spacing w:before="100" w:beforeAutospacing="1" w:after="100" w:afterAutospacing="1"/>
        <w:ind w:firstLine="480"/>
      </w:pPr>
      <w:r w:rsidRPr="002F3C2B">
        <w:t>(14) Diatomite.</w:t>
      </w:r>
    </w:p>
    <w:p w14:paraId="54F0905B" w14:textId="77777777" w:rsidR="002F3C2B" w:rsidRPr="002F3C2B" w:rsidRDefault="002F3C2B" w:rsidP="002F3C2B">
      <w:pPr>
        <w:spacing w:before="100" w:beforeAutospacing="1" w:after="100" w:afterAutospacing="1"/>
        <w:ind w:firstLine="480"/>
      </w:pPr>
      <w:r w:rsidRPr="002F3C2B">
        <w:t>(15) Perlite.</w:t>
      </w:r>
    </w:p>
    <w:p w14:paraId="2BDEE1A8" w14:textId="77777777" w:rsidR="002F3C2B" w:rsidRPr="002F3C2B" w:rsidRDefault="002F3C2B" w:rsidP="002F3C2B">
      <w:pPr>
        <w:spacing w:before="100" w:beforeAutospacing="1" w:after="100" w:afterAutospacing="1"/>
        <w:ind w:firstLine="480"/>
      </w:pPr>
      <w:r w:rsidRPr="002F3C2B">
        <w:t>(16) Vermiculite.</w:t>
      </w:r>
    </w:p>
    <w:p w14:paraId="2083A168" w14:textId="77777777" w:rsidR="002F3C2B" w:rsidRPr="002F3C2B" w:rsidRDefault="002F3C2B" w:rsidP="002F3C2B">
      <w:pPr>
        <w:spacing w:before="100" w:beforeAutospacing="1" w:after="100" w:afterAutospacing="1"/>
        <w:ind w:firstLine="480"/>
      </w:pPr>
      <w:r w:rsidRPr="002F3C2B">
        <w:t>(17) Mica.</w:t>
      </w:r>
    </w:p>
    <w:p w14:paraId="74D3CF2C" w14:textId="77777777" w:rsidR="002F3C2B" w:rsidRPr="002F3C2B" w:rsidRDefault="002F3C2B" w:rsidP="002F3C2B">
      <w:pPr>
        <w:spacing w:before="100" w:beforeAutospacing="1" w:after="100" w:afterAutospacing="1"/>
        <w:ind w:firstLine="480"/>
      </w:pPr>
      <w:r w:rsidRPr="002F3C2B">
        <w:t>(18) Kyanite, including Andalusite, Sillimanite, Topaz, and Dumortierite.</w:t>
      </w:r>
    </w:p>
    <w:p w14:paraId="7CBFB441" w14:textId="77777777" w:rsidR="002F3C2B" w:rsidRPr="002F3C2B" w:rsidRDefault="002F3C2B" w:rsidP="002F3C2B">
      <w:pPr>
        <w:spacing w:before="100" w:beforeAutospacing="1" w:after="100" w:afterAutospacing="1"/>
      </w:pPr>
      <w:r w:rsidRPr="002F3C2B">
        <w:rPr>
          <w:i/>
          <w:iCs/>
        </w:rPr>
        <w:t>Nonmetallic mineral processing plant</w:t>
      </w:r>
      <w:r w:rsidRPr="002F3C2B">
        <w:t xml:space="preserve"> 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14:paraId="617329C2" w14:textId="77777777" w:rsidR="002F3C2B" w:rsidRPr="002F3C2B" w:rsidRDefault="002F3C2B" w:rsidP="002F3C2B">
      <w:pPr>
        <w:spacing w:before="100" w:beforeAutospacing="1" w:after="100" w:afterAutospacing="1"/>
      </w:pPr>
      <w:r w:rsidRPr="002F3C2B">
        <w:rPr>
          <w:i/>
          <w:iCs/>
        </w:rPr>
        <w:t>Portable plant</w:t>
      </w:r>
      <w:r w:rsidRPr="002F3C2B">
        <w:t xml:space="preserve"> 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14:paraId="1A15D2F7" w14:textId="77777777" w:rsidR="002F3C2B" w:rsidRPr="002F3C2B" w:rsidRDefault="002F3C2B" w:rsidP="002F3C2B">
      <w:pPr>
        <w:spacing w:before="100" w:beforeAutospacing="1" w:after="100" w:afterAutospacing="1"/>
      </w:pPr>
      <w:r w:rsidRPr="002F3C2B">
        <w:rPr>
          <w:i/>
          <w:iCs/>
        </w:rPr>
        <w:t>Production line</w:t>
      </w:r>
      <w:r w:rsidRPr="002F3C2B">
        <w:t xml:space="preserve"> means all affected facilities (crushers, grinding mills, screening operations, bucket elevators, belt conveyors, bagging operations, storage bins, and enclosed truck and railcar loading stations) which are directly connected or are connected together by a conveying system.</w:t>
      </w:r>
    </w:p>
    <w:p w14:paraId="524B1F40" w14:textId="77777777" w:rsidR="002F3C2B" w:rsidRPr="002F3C2B" w:rsidRDefault="002F3C2B" w:rsidP="002F3C2B">
      <w:pPr>
        <w:spacing w:before="100" w:beforeAutospacing="1" w:after="100" w:afterAutospacing="1"/>
      </w:pPr>
      <w:r w:rsidRPr="002F3C2B">
        <w:rPr>
          <w:i/>
          <w:iCs/>
        </w:rPr>
        <w:t>Saturated material</w:t>
      </w:r>
      <w:r w:rsidRPr="002F3C2B">
        <w:t xml:space="preserve"> 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14:paraId="26FACC11" w14:textId="77777777" w:rsidR="002F3C2B" w:rsidRPr="002F3C2B" w:rsidRDefault="002F3C2B" w:rsidP="002F3C2B">
      <w:pPr>
        <w:spacing w:before="100" w:beforeAutospacing="1" w:after="100" w:afterAutospacing="1"/>
      </w:pPr>
      <w:r w:rsidRPr="002F3C2B">
        <w:rPr>
          <w:i/>
          <w:iCs/>
        </w:rPr>
        <w:t>Screening operation</w:t>
      </w:r>
      <w:r w:rsidRPr="002F3C2B">
        <w:t xml:space="preserve"> means a device for separating material according to size by passing undersize material through one or more mesh surfaces (screens) in series, and retaining oversize material on the mesh surfaces </w:t>
      </w:r>
      <w:r w:rsidRPr="002F3C2B">
        <w:lastRenderedPageBreak/>
        <w:t>(screens). Grizzly feeders associated with truck dumping and static (non-moving) grizzlies used anywhere in the nonmetallic mineral processing plant are not considered to be screening operations.</w:t>
      </w:r>
    </w:p>
    <w:p w14:paraId="7E737EA4" w14:textId="77777777" w:rsidR="002F3C2B" w:rsidRPr="002F3C2B" w:rsidRDefault="002F3C2B" w:rsidP="002F3C2B">
      <w:pPr>
        <w:spacing w:before="100" w:beforeAutospacing="1" w:after="100" w:afterAutospacing="1"/>
      </w:pPr>
      <w:r w:rsidRPr="002F3C2B">
        <w:rPr>
          <w:i/>
          <w:iCs/>
        </w:rPr>
        <w:t>Seasonal shut down</w:t>
      </w:r>
      <w:r w:rsidRPr="002F3C2B">
        <w:t xml:space="preserve"> means shut down of an affected facility for a period of at least 45 consecutive days due to weather or seasonal market conditions.</w:t>
      </w:r>
    </w:p>
    <w:p w14:paraId="2FCE4AF2" w14:textId="77777777" w:rsidR="002F3C2B" w:rsidRPr="002F3C2B" w:rsidRDefault="002F3C2B" w:rsidP="002F3C2B">
      <w:pPr>
        <w:spacing w:before="100" w:beforeAutospacing="1" w:after="100" w:afterAutospacing="1"/>
      </w:pPr>
      <w:r w:rsidRPr="002F3C2B">
        <w:rPr>
          <w:i/>
          <w:iCs/>
        </w:rPr>
        <w:t>Size</w:t>
      </w:r>
      <w:r w:rsidRPr="002F3C2B">
        <w:t xml:space="preserve"> 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14:paraId="181DF903" w14:textId="77777777" w:rsidR="002F3C2B" w:rsidRPr="002F3C2B" w:rsidRDefault="002F3C2B" w:rsidP="002F3C2B">
      <w:pPr>
        <w:spacing w:before="100" w:beforeAutospacing="1" w:after="100" w:afterAutospacing="1"/>
      </w:pPr>
      <w:r w:rsidRPr="002F3C2B">
        <w:rPr>
          <w:i/>
          <w:iCs/>
        </w:rPr>
        <w:t>Stack emission</w:t>
      </w:r>
      <w:r w:rsidRPr="002F3C2B">
        <w:t xml:space="preserve"> means the particulate matter that is released to the atmosphere from a capture system.</w:t>
      </w:r>
    </w:p>
    <w:p w14:paraId="50E6AC6C" w14:textId="77777777" w:rsidR="002F3C2B" w:rsidRPr="002F3C2B" w:rsidRDefault="002F3C2B" w:rsidP="002F3C2B">
      <w:pPr>
        <w:spacing w:before="100" w:beforeAutospacing="1" w:after="100" w:afterAutospacing="1"/>
      </w:pPr>
      <w:r w:rsidRPr="002F3C2B">
        <w:rPr>
          <w:i/>
          <w:iCs/>
        </w:rPr>
        <w:t>Storage bin</w:t>
      </w:r>
      <w:r w:rsidRPr="002F3C2B">
        <w:t xml:space="preserve"> means a facility for storage (including surge bins) of nonmetallic minerals prior to further processing or loading.</w:t>
      </w:r>
    </w:p>
    <w:p w14:paraId="3C719E40" w14:textId="77777777" w:rsidR="002F3C2B" w:rsidRPr="002F3C2B" w:rsidRDefault="002F3C2B" w:rsidP="002F3C2B">
      <w:pPr>
        <w:spacing w:before="100" w:beforeAutospacing="1" w:after="100" w:afterAutospacing="1"/>
      </w:pPr>
      <w:r w:rsidRPr="002F3C2B">
        <w:rPr>
          <w:i/>
          <w:iCs/>
        </w:rPr>
        <w:t>Transfer point</w:t>
      </w:r>
      <w:r w:rsidRPr="002F3C2B">
        <w:t xml:space="preserve"> means a point in a conveying operation where the nonmetallic mineral is transferred to or from a belt conveyor except where the nonmetallic mineral is being transferred to a stockpile.</w:t>
      </w:r>
    </w:p>
    <w:p w14:paraId="6DD0D01E" w14:textId="77777777" w:rsidR="002F3C2B" w:rsidRPr="002F3C2B" w:rsidRDefault="002F3C2B" w:rsidP="002F3C2B">
      <w:pPr>
        <w:spacing w:before="100" w:beforeAutospacing="1" w:after="100" w:afterAutospacing="1"/>
      </w:pPr>
      <w:r w:rsidRPr="002F3C2B">
        <w:rPr>
          <w:i/>
          <w:iCs/>
        </w:rPr>
        <w:t>Truck dumping</w:t>
      </w:r>
      <w:r w:rsidRPr="002F3C2B">
        <w:t xml:space="preserve"> means the unloading of nonmetallic minerals from movable vehicles designed to transport nonmetallic minerals from one location to another. Movable vehicles include but are not limited to: Trucks, front end loaders, skip hoists, and railcars.</w:t>
      </w:r>
    </w:p>
    <w:p w14:paraId="7ECD0B0D" w14:textId="77777777" w:rsidR="002F3C2B" w:rsidRPr="002F3C2B" w:rsidRDefault="002F3C2B" w:rsidP="002F3C2B">
      <w:pPr>
        <w:spacing w:before="100" w:beforeAutospacing="1" w:after="100" w:afterAutospacing="1"/>
      </w:pPr>
      <w:r w:rsidRPr="002F3C2B">
        <w:rPr>
          <w:i/>
          <w:iCs/>
        </w:rPr>
        <w:t>Vent</w:t>
      </w:r>
      <w:r w:rsidRPr="002F3C2B">
        <w:t xml:space="preserve"> means an opening through which there is mechanically induced air flow for the purpose of exhausting from a building air carrying particulate matter emissions from one or more affected facilities.</w:t>
      </w:r>
    </w:p>
    <w:p w14:paraId="1B2DF12E" w14:textId="77777777" w:rsidR="002F3C2B" w:rsidRPr="002F3C2B" w:rsidRDefault="002F3C2B" w:rsidP="002F3C2B">
      <w:pPr>
        <w:spacing w:before="100" w:beforeAutospacing="1" w:after="100" w:afterAutospacing="1"/>
      </w:pPr>
      <w:r w:rsidRPr="002F3C2B">
        <w:rPr>
          <w:i/>
          <w:iCs/>
        </w:rPr>
        <w:t>Wet material processing operation(s)</w:t>
      </w:r>
      <w:r w:rsidRPr="002F3C2B">
        <w:t xml:space="preserve"> means any of the following:</w:t>
      </w:r>
    </w:p>
    <w:p w14:paraId="4C8A2423" w14:textId="77777777" w:rsidR="002F3C2B" w:rsidRPr="002F3C2B" w:rsidRDefault="002F3C2B" w:rsidP="002F3C2B">
      <w:pPr>
        <w:spacing w:before="100" w:beforeAutospacing="1" w:after="100" w:afterAutospacing="1"/>
        <w:ind w:firstLine="480"/>
      </w:pPr>
      <w:r w:rsidRPr="002F3C2B">
        <w:t>(1) 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14:paraId="6A9935EB" w14:textId="77777777" w:rsidR="002F3C2B" w:rsidRPr="002F3C2B" w:rsidRDefault="002F3C2B" w:rsidP="002F3C2B">
      <w:pPr>
        <w:spacing w:before="100" w:beforeAutospacing="1" w:after="100" w:afterAutospacing="1"/>
        <w:ind w:firstLine="480"/>
      </w:pPr>
      <w:r w:rsidRPr="002F3C2B">
        <w:t>(2) 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14:paraId="12B66518" w14:textId="77777777" w:rsidR="002F3C2B" w:rsidRPr="002F3C2B" w:rsidRDefault="002F3C2B" w:rsidP="002F3C2B">
      <w:pPr>
        <w:spacing w:before="100" w:beforeAutospacing="1" w:after="100" w:afterAutospacing="1"/>
      </w:pPr>
      <w:r w:rsidRPr="002F3C2B">
        <w:rPr>
          <w:i/>
          <w:iCs/>
        </w:rPr>
        <w:t>Wet mining operation</w:t>
      </w:r>
      <w:r w:rsidRPr="002F3C2B">
        <w:t xml:space="preserve"> means a mining or dredging operation designed and operated to extract any nonmetallic mineral regulated under this subpart from deposits existing at or below the water table, where the nonmetallic mineral is saturated with water.</w:t>
      </w:r>
    </w:p>
    <w:p w14:paraId="7A5112B2" w14:textId="77777777" w:rsidR="002F3C2B" w:rsidRPr="002F3C2B" w:rsidRDefault="002F3C2B" w:rsidP="002F3C2B">
      <w:pPr>
        <w:spacing w:before="100" w:beforeAutospacing="1" w:after="100" w:afterAutospacing="1"/>
      </w:pPr>
      <w:r w:rsidRPr="002F3C2B">
        <w:rPr>
          <w:i/>
          <w:iCs/>
        </w:rPr>
        <w:t>Wet screening operation</w:t>
      </w:r>
      <w:r w:rsidRPr="002F3C2B">
        <w:t xml:space="preserve"> means a screening operation at a nonmetallic mineral processing plant which removes unwanted material or which separates marketable fines from the product by a washing process which is designed and operated at all times such that the product is saturated with water.</w:t>
      </w:r>
    </w:p>
    <w:p w14:paraId="134733B9" w14:textId="77777777" w:rsidR="002F3C2B" w:rsidRPr="002F3C2B" w:rsidRDefault="002F3C2B" w:rsidP="002F3C2B">
      <w:pPr>
        <w:spacing w:before="200" w:after="100" w:afterAutospacing="1"/>
      </w:pPr>
    </w:p>
    <w:p w14:paraId="2D97F9D4" w14:textId="77777777" w:rsidR="002F3C2B" w:rsidRPr="002F3C2B" w:rsidRDefault="002F3C2B" w:rsidP="002F3C2B">
      <w:pPr>
        <w:spacing w:before="200" w:after="100"/>
        <w:outlineLvl w:val="1"/>
        <w:rPr>
          <w:b/>
          <w:bCs/>
        </w:rPr>
      </w:pPr>
      <w:bookmarkStart w:id="104" w:name="se40.7.60_1672"/>
      <w:bookmarkEnd w:id="104"/>
      <w:r w:rsidRPr="002F3C2B">
        <w:rPr>
          <w:b/>
          <w:bCs/>
        </w:rPr>
        <w:t>§60.672   Standard for particulate matter (PM).</w:t>
      </w:r>
    </w:p>
    <w:p w14:paraId="3A5807A4" w14:textId="77777777" w:rsidR="002F3C2B" w:rsidRPr="002F3C2B" w:rsidRDefault="002F3C2B" w:rsidP="002F3C2B">
      <w:pPr>
        <w:tabs>
          <w:tab w:val="left" w:pos="360"/>
        </w:tabs>
        <w:ind w:left="360" w:hanging="360"/>
        <w:rPr>
          <w:noProof/>
        </w:rPr>
      </w:pPr>
      <w:r w:rsidRPr="002F3C2B">
        <w:rPr>
          <w:noProof/>
        </w:rPr>
        <w:t>(a) 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14:paraId="5E29FF4F" w14:textId="77777777" w:rsidR="002F3C2B" w:rsidRPr="002F3C2B" w:rsidRDefault="002F3C2B" w:rsidP="002F3C2B">
      <w:pPr>
        <w:tabs>
          <w:tab w:val="left" w:pos="360"/>
        </w:tabs>
        <w:ind w:left="360" w:hanging="360"/>
        <w:rPr>
          <w:noProof/>
        </w:rPr>
      </w:pPr>
      <w:r w:rsidRPr="002F3C2B">
        <w:rPr>
          <w:noProof/>
        </w:rPr>
        <w:lastRenderedPageBreak/>
        <w:t>(b) 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14:paraId="0C3466A6" w14:textId="77777777" w:rsidR="002F3C2B" w:rsidRPr="002F3C2B" w:rsidRDefault="002F3C2B" w:rsidP="002F3C2B">
      <w:pPr>
        <w:tabs>
          <w:tab w:val="left" w:pos="360"/>
        </w:tabs>
        <w:ind w:left="360" w:hanging="360"/>
        <w:rPr>
          <w:noProof/>
        </w:rPr>
      </w:pPr>
      <w:r w:rsidRPr="002F3C2B">
        <w:rPr>
          <w:noProof/>
        </w:rPr>
        <w:t>(c) [Reserved]</w:t>
      </w:r>
    </w:p>
    <w:p w14:paraId="5152A5D3" w14:textId="77777777" w:rsidR="002F3C2B" w:rsidRPr="002F3C2B" w:rsidRDefault="002F3C2B" w:rsidP="002F3C2B">
      <w:pPr>
        <w:tabs>
          <w:tab w:val="left" w:pos="360"/>
        </w:tabs>
        <w:ind w:left="360" w:hanging="360"/>
        <w:rPr>
          <w:noProof/>
        </w:rPr>
      </w:pPr>
      <w:r w:rsidRPr="002F3C2B">
        <w:rPr>
          <w:noProof/>
        </w:rPr>
        <w:t>(d) Truck dumping of nonmetallic minerals into any screening operation, feed hopper, or crusher is exempt from the requirements of this section.</w:t>
      </w:r>
    </w:p>
    <w:p w14:paraId="6AB08058" w14:textId="77777777" w:rsidR="002F3C2B" w:rsidRPr="002F3C2B" w:rsidRDefault="002F3C2B" w:rsidP="002F3C2B">
      <w:pPr>
        <w:tabs>
          <w:tab w:val="left" w:pos="360"/>
        </w:tabs>
        <w:ind w:left="360" w:hanging="360"/>
        <w:rPr>
          <w:noProof/>
        </w:rPr>
      </w:pPr>
      <w:r w:rsidRPr="002F3C2B">
        <w:rPr>
          <w:noProof/>
        </w:rPr>
        <w:t>(e) 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14:paraId="10389101" w14:textId="77777777" w:rsidR="002F3C2B" w:rsidRPr="002F3C2B" w:rsidRDefault="002F3C2B" w:rsidP="002F3C2B">
      <w:pPr>
        <w:tabs>
          <w:tab w:val="left" w:pos="360"/>
          <w:tab w:val="left" w:pos="720"/>
        </w:tabs>
        <w:ind w:left="720" w:hanging="360"/>
        <w:rPr>
          <w:noProof/>
        </w:rPr>
      </w:pPr>
      <w:r w:rsidRPr="002F3C2B">
        <w:rPr>
          <w:noProof/>
        </w:rPr>
        <w:t>(1) Fugitive emissions from the building openings (except for vents as defined in §60.671) must not exceed 7 percent opacity; and</w:t>
      </w:r>
    </w:p>
    <w:p w14:paraId="651F8F74" w14:textId="77777777" w:rsidR="002F3C2B" w:rsidRPr="002F3C2B" w:rsidRDefault="002F3C2B" w:rsidP="002F3C2B">
      <w:pPr>
        <w:tabs>
          <w:tab w:val="left" w:pos="360"/>
          <w:tab w:val="left" w:pos="720"/>
        </w:tabs>
        <w:ind w:left="720" w:hanging="360"/>
        <w:rPr>
          <w:noProof/>
        </w:rPr>
      </w:pPr>
      <w:r w:rsidRPr="002F3C2B">
        <w:rPr>
          <w:noProof/>
        </w:rPr>
        <w:t>(2) Vents (as defined in §60.671) in the building must meet the applicable stack emission limits and compliance requirements in Table 2 of this subpart.</w:t>
      </w:r>
    </w:p>
    <w:p w14:paraId="06CF48E9" w14:textId="77777777" w:rsidR="002F3C2B" w:rsidRPr="002F3C2B" w:rsidRDefault="002F3C2B" w:rsidP="002F3C2B">
      <w:pPr>
        <w:tabs>
          <w:tab w:val="left" w:pos="360"/>
        </w:tabs>
        <w:ind w:left="360" w:hanging="360"/>
        <w:rPr>
          <w:noProof/>
        </w:rPr>
      </w:pPr>
      <w:r w:rsidRPr="002F3C2B">
        <w:rPr>
          <w:noProof/>
        </w:rPr>
        <w:t>(f) Any baghouse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14:paraId="592CB81C" w14:textId="77777777" w:rsidR="002F3C2B" w:rsidRPr="002F3C2B" w:rsidRDefault="002F3C2B" w:rsidP="002F3C2B">
      <w:pPr>
        <w:spacing w:before="200" w:after="100"/>
        <w:outlineLvl w:val="1"/>
        <w:rPr>
          <w:b/>
          <w:bCs/>
        </w:rPr>
      </w:pPr>
      <w:bookmarkStart w:id="105" w:name="se40.7.60_1673"/>
      <w:bookmarkEnd w:id="105"/>
      <w:r w:rsidRPr="002F3C2B">
        <w:rPr>
          <w:b/>
          <w:bCs/>
        </w:rPr>
        <w:t>§60.673   Reconstruction.</w:t>
      </w:r>
    </w:p>
    <w:p w14:paraId="239FDD1F" w14:textId="77777777" w:rsidR="002F3C2B" w:rsidRPr="002F3C2B" w:rsidRDefault="002F3C2B" w:rsidP="002F3C2B">
      <w:pPr>
        <w:tabs>
          <w:tab w:val="left" w:pos="360"/>
        </w:tabs>
        <w:ind w:left="360" w:hanging="360"/>
        <w:rPr>
          <w:noProof/>
        </w:rPr>
      </w:pPr>
      <w:r w:rsidRPr="002F3C2B">
        <w:rPr>
          <w:noProof/>
        </w:rPr>
        <w:t>(a) 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14:paraId="46F2A4A9" w14:textId="77777777" w:rsidR="002F3C2B" w:rsidRPr="002F3C2B" w:rsidRDefault="002F3C2B" w:rsidP="002F3C2B">
      <w:pPr>
        <w:tabs>
          <w:tab w:val="left" w:pos="360"/>
        </w:tabs>
        <w:ind w:left="360" w:hanging="360"/>
        <w:rPr>
          <w:noProof/>
        </w:rPr>
      </w:pPr>
      <w:r w:rsidRPr="002F3C2B">
        <w:rPr>
          <w:noProof/>
        </w:rPr>
        <w:t>(b) 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14:paraId="65A3BC49" w14:textId="77777777" w:rsidR="002F3C2B" w:rsidRPr="002F3C2B" w:rsidRDefault="002F3C2B" w:rsidP="002F3C2B">
      <w:pPr>
        <w:spacing w:before="200" w:after="100"/>
        <w:outlineLvl w:val="1"/>
        <w:rPr>
          <w:b/>
          <w:bCs/>
        </w:rPr>
      </w:pPr>
      <w:bookmarkStart w:id="106" w:name="se40.7.60_1674"/>
      <w:bookmarkEnd w:id="106"/>
      <w:r w:rsidRPr="002F3C2B">
        <w:rPr>
          <w:b/>
          <w:bCs/>
        </w:rPr>
        <w:t>§60.674   Monitoring of operations.</w:t>
      </w:r>
    </w:p>
    <w:p w14:paraId="557B3501" w14:textId="77777777" w:rsidR="002F3C2B" w:rsidRPr="002F3C2B" w:rsidRDefault="002F3C2B" w:rsidP="002F3C2B">
      <w:pPr>
        <w:tabs>
          <w:tab w:val="left" w:pos="360"/>
        </w:tabs>
        <w:ind w:left="360" w:hanging="360"/>
        <w:rPr>
          <w:noProof/>
        </w:rPr>
      </w:pPr>
      <w:r w:rsidRPr="002F3C2B">
        <w:rPr>
          <w:noProof/>
        </w:rPr>
        <w:t>(a) The owner or operator of any affected facility subject to the provisions of this subpart which uses a wet scrubber to control emissions shall install, calibrate, maintain and operate the following monitoring devices:</w:t>
      </w:r>
    </w:p>
    <w:p w14:paraId="72AD4432" w14:textId="77777777" w:rsidR="002F3C2B" w:rsidRPr="002F3C2B" w:rsidRDefault="002F3C2B" w:rsidP="002F3C2B">
      <w:pPr>
        <w:tabs>
          <w:tab w:val="left" w:pos="360"/>
          <w:tab w:val="left" w:pos="720"/>
        </w:tabs>
        <w:ind w:left="720" w:hanging="360"/>
        <w:rPr>
          <w:noProof/>
        </w:rPr>
      </w:pPr>
      <w:r w:rsidRPr="002F3C2B">
        <w:rPr>
          <w:noProof/>
        </w:rPr>
        <w:t>(1) 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14:paraId="7C1E3463" w14:textId="77777777" w:rsidR="002F3C2B" w:rsidRPr="002F3C2B" w:rsidRDefault="002F3C2B" w:rsidP="002F3C2B">
      <w:pPr>
        <w:tabs>
          <w:tab w:val="left" w:pos="360"/>
          <w:tab w:val="left" w:pos="720"/>
        </w:tabs>
        <w:ind w:left="720" w:hanging="360"/>
        <w:rPr>
          <w:noProof/>
        </w:rPr>
      </w:pPr>
      <w:r w:rsidRPr="002F3C2B">
        <w:rPr>
          <w:noProof/>
        </w:rPr>
        <w:t>(2) 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14:paraId="2DCCAE7B" w14:textId="77777777" w:rsidR="002F3C2B" w:rsidRPr="002F3C2B" w:rsidRDefault="002F3C2B" w:rsidP="002F3C2B">
      <w:pPr>
        <w:tabs>
          <w:tab w:val="left" w:pos="360"/>
        </w:tabs>
        <w:ind w:left="360" w:hanging="360"/>
        <w:rPr>
          <w:noProof/>
        </w:rPr>
      </w:pPr>
      <w:r w:rsidRPr="002F3C2B">
        <w:rPr>
          <w:noProof/>
        </w:rPr>
        <w:t>(b) 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14:paraId="204E698C" w14:textId="77777777" w:rsidR="002F3C2B" w:rsidRPr="002F3C2B" w:rsidRDefault="002F3C2B" w:rsidP="002F3C2B">
      <w:pPr>
        <w:tabs>
          <w:tab w:val="left" w:pos="360"/>
          <w:tab w:val="left" w:pos="720"/>
        </w:tabs>
        <w:ind w:left="720" w:hanging="360"/>
        <w:rPr>
          <w:noProof/>
        </w:rPr>
      </w:pPr>
      <w:r w:rsidRPr="002F3C2B">
        <w:rPr>
          <w:noProof/>
        </w:rPr>
        <w:t>(1) 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(b)(1)(i) and (ii) of this section:</w:t>
      </w:r>
    </w:p>
    <w:p w14:paraId="7B33D08F" w14:textId="77777777" w:rsidR="002F3C2B" w:rsidRPr="002F3C2B" w:rsidRDefault="002F3C2B" w:rsidP="002F3C2B">
      <w:pPr>
        <w:ind w:left="994"/>
        <w:rPr>
          <w:noProof/>
        </w:rPr>
      </w:pPr>
      <w:r w:rsidRPr="002F3C2B">
        <w:rPr>
          <w:noProof/>
        </w:rPr>
        <w:lastRenderedPageBreak/>
        <w:t>(i) 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14:paraId="0DD500B4" w14:textId="77777777" w:rsidR="002F3C2B" w:rsidRPr="002F3C2B" w:rsidRDefault="002F3C2B" w:rsidP="002F3C2B">
      <w:pPr>
        <w:ind w:left="994"/>
        <w:rPr>
          <w:noProof/>
        </w:rPr>
      </w:pPr>
      <w:r w:rsidRPr="002F3C2B">
        <w:rPr>
          <w:noProof/>
        </w:rPr>
        <w:t>(ii) The owner or operator of the affected facility designates which upstream water spray(s) will be periodically inspected at the time of the initial performance test required under §60.11 of this part and §60.675 of this subpart.</w:t>
      </w:r>
    </w:p>
    <w:p w14:paraId="3F88AB85" w14:textId="77777777" w:rsidR="002F3C2B" w:rsidRPr="002F3C2B" w:rsidRDefault="002F3C2B" w:rsidP="002F3C2B">
      <w:pPr>
        <w:tabs>
          <w:tab w:val="left" w:pos="360"/>
          <w:tab w:val="left" w:pos="720"/>
        </w:tabs>
        <w:ind w:left="720" w:hanging="360"/>
        <w:rPr>
          <w:noProof/>
        </w:rPr>
      </w:pPr>
      <w:r w:rsidRPr="002F3C2B">
        <w:rPr>
          <w:noProof/>
        </w:rPr>
        <w:t>(2) 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14:paraId="7928D4A5" w14:textId="77777777" w:rsidR="002F3C2B" w:rsidRPr="002F3C2B" w:rsidRDefault="002F3C2B" w:rsidP="002F3C2B">
      <w:pPr>
        <w:tabs>
          <w:tab w:val="left" w:pos="360"/>
        </w:tabs>
        <w:ind w:left="360" w:hanging="360"/>
        <w:rPr>
          <w:noProof/>
        </w:rPr>
      </w:pPr>
      <w:r w:rsidRPr="002F3C2B">
        <w:rPr>
          <w:noProof/>
        </w:rPr>
        <w:t>(c) Except as specified in paragraph (d) or (e) of this section, the owner or operator of any affected facility for which construction, modification, or reconstruction commenced on or after April 22, 2008, that uses a baghouse to control emissions must conduct quarterly 30-minute visible emissions inspections using EPA Method 22 (40 CFR part 60, Appendix A-7). The Method 22 (40 CFR part 60, Appendix A-7) test shall be conducted while the baghouse is operating. The test is successful if no visible emissions are observed. If any visible emissions are observed, the owner or operator of the affected facility must initiate corrective action within 24 hours to return the baghouse to normal operation. The owner or operator must record each Method 22 (40 CFR part 60, Appendix A-7) test, including the date and any corrective actions taken, in the logbook required under §60.676(b). The owner or operator of the affected facility may establish a different baghouse-specific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baghouse when it is in compliance with the applicable PM concentration limit in Table 2 of this subpart. The revised visible emissions success level must be incorporated into the permit for the affected facility.</w:t>
      </w:r>
    </w:p>
    <w:p w14:paraId="2E72BB26" w14:textId="77777777" w:rsidR="002F3C2B" w:rsidRPr="002F3C2B" w:rsidRDefault="002F3C2B" w:rsidP="002F3C2B">
      <w:pPr>
        <w:tabs>
          <w:tab w:val="left" w:pos="360"/>
        </w:tabs>
        <w:ind w:left="360" w:hanging="360"/>
        <w:rPr>
          <w:noProof/>
        </w:rPr>
      </w:pPr>
      <w:r w:rsidRPr="002F3C2B">
        <w:rPr>
          <w:noProof/>
        </w:rPr>
        <w:t>(d) 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baghouse to control emissions may use a bag leak detection system. The owner or operator must install, operate, and maintain the bag leak detection system according to paragraphs (d)(1) through (3) of this section.</w:t>
      </w:r>
    </w:p>
    <w:p w14:paraId="0282685E" w14:textId="77777777" w:rsidR="002F3C2B" w:rsidRPr="002F3C2B" w:rsidRDefault="002F3C2B" w:rsidP="002F3C2B">
      <w:pPr>
        <w:tabs>
          <w:tab w:val="left" w:pos="360"/>
          <w:tab w:val="left" w:pos="720"/>
        </w:tabs>
        <w:ind w:left="720" w:hanging="360"/>
        <w:rPr>
          <w:noProof/>
        </w:rPr>
      </w:pPr>
      <w:r w:rsidRPr="002F3C2B">
        <w:rPr>
          <w:noProof/>
        </w:rPr>
        <w:t>(1) Each bag leak detection system must meet the specifications and requirements in paragraphs (d)(1)(i) through (viii) of this section.</w:t>
      </w:r>
    </w:p>
    <w:p w14:paraId="5FEA7D2B" w14:textId="77777777" w:rsidR="002F3C2B" w:rsidRPr="002F3C2B" w:rsidRDefault="002F3C2B" w:rsidP="002F3C2B">
      <w:pPr>
        <w:ind w:left="994"/>
        <w:rPr>
          <w:noProof/>
        </w:rPr>
      </w:pPr>
      <w:r w:rsidRPr="002F3C2B">
        <w:rPr>
          <w:noProof/>
        </w:rPr>
        <w:t>(i) The bag leak detection system must be certified by the manufacturer to be capable of detecting PM emissions at concentrations of 1 milligram per dry standard cubic meter (0.00044 grains per actual cubic foot) or less.</w:t>
      </w:r>
    </w:p>
    <w:p w14:paraId="41D0BC1B" w14:textId="77777777" w:rsidR="002F3C2B" w:rsidRPr="002F3C2B" w:rsidRDefault="002F3C2B" w:rsidP="002F3C2B">
      <w:pPr>
        <w:ind w:left="994"/>
        <w:rPr>
          <w:noProof/>
        </w:rPr>
      </w:pPr>
      <w:r w:rsidRPr="002F3C2B">
        <w:rPr>
          <w:noProof/>
        </w:rPr>
        <w:t>(ii) The bag leak detection system sensor must provide output of relative PM loadings. The owner or operator shall continuously record the output from the bag leak detection system using electronic or other means (</w:t>
      </w:r>
      <w:r w:rsidRPr="002F3C2B">
        <w:rPr>
          <w:i/>
          <w:iCs/>
          <w:noProof/>
        </w:rPr>
        <w:t>e.g.</w:t>
      </w:r>
      <w:r w:rsidRPr="002F3C2B">
        <w:rPr>
          <w:noProof/>
        </w:rPr>
        <w:t>, using a strip chart recorder or a data logger).</w:t>
      </w:r>
    </w:p>
    <w:p w14:paraId="7FCD2E59" w14:textId="77777777" w:rsidR="002F3C2B" w:rsidRPr="002F3C2B" w:rsidRDefault="002F3C2B" w:rsidP="002F3C2B">
      <w:pPr>
        <w:ind w:left="994"/>
        <w:rPr>
          <w:noProof/>
        </w:rPr>
      </w:pPr>
      <w:r w:rsidRPr="002F3C2B">
        <w:rPr>
          <w:noProof/>
        </w:rPr>
        <w:t>(iii) 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14:paraId="7D7804AA" w14:textId="77777777" w:rsidR="002F3C2B" w:rsidRPr="002F3C2B" w:rsidRDefault="002F3C2B" w:rsidP="002F3C2B">
      <w:pPr>
        <w:ind w:left="994"/>
        <w:rPr>
          <w:noProof/>
        </w:rPr>
      </w:pPr>
      <w:r w:rsidRPr="002F3C2B">
        <w:rPr>
          <w:noProof/>
        </w:rPr>
        <w:t>(iv) In the initial adjustment of the bag leak detection system, the owner or operator must establish, at a minimum, the baseline output by adjusting the sensitivity (range) and the averaging period of the device, the alarm set points, and the alarm delay time.</w:t>
      </w:r>
    </w:p>
    <w:p w14:paraId="0057E32D" w14:textId="77777777" w:rsidR="002F3C2B" w:rsidRPr="002F3C2B" w:rsidRDefault="002F3C2B" w:rsidP="002F3C2B">
      <w:pPr>
        <w:ind w:left="994"/>
        <w:rPr>
          <w:noProof/>
        </w:rPr>
      </w:pPr>
      <w:r w:rsidRPr="002F3C2B">
        <w:rPr>
          <w:noProof/>
        </w:rPr>
        <w:t>(v) Following initial adjustment, the owner or operator shall not adjust the averaging period, alarm set point, or alarm delay time without approval from the Administrator or delegated authority except as provided in paragraph (d)(1)(vi) of this section.</w:t>
      </w:r>
    </w:p>
    <w:p w14:paraId="46B2DABD" w14:textId="77777777" w:rsidR="002F3C2B" w:rsidRPr="002F3C2B" w:rsidRDefault="002F3C2B" w:rsidP="002F3C2B">
      <w:pPr>
        <w:ind w:left="994"/>
        <w:rPr>
          <w:noProof/>
        </w:rPr>
      </w:pPr>
      <w:r w:rsidRPr="002F3C2B">
        <w:rPr>
          <w:noProof/>
        </w:rPr>
        <w:t>(vi) 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14:paraId="567E50A3" w14:textId="77777777" w:rsidR="002F3C2B" w:rsidRPr="002F3C2B" w:rsidRDefault="002F3C2B" w:rsidP="002F3C2B">
      <w:pPr>
        <w:ind w:left="994"/>
        <w:rPr>
          <w:noProof/>
        </w:rPr>
      </w:pPr>
      <w:r w:rsidRPr="002F3C2B">
        <w:rPr>
          <w:noProof/>
        </w:rPr>
        <w:t>(vii) The owner or operator must install the bag leak detection sensor downstream of the fabric filter.</w:t>
      </w:r>
    </w:p>
    <w:p w14:paraId="46E86C7C" w14:textId="77777777" w:rsidR="002F3C2B" w:rsidRPr="002F3C2B" w:rsidRDefault="002F3C2B" w:rsidP="002F3C2B">
      <w:pPr>
        <w:ind w:left="994"/>
        <w:rPr>
          <w:noProof/>
        </w:rPr>
      </w:pPr>
      <w:r w:rsidRPr="002F3C2B">
        <w:rPr>
          <w:noProof/>
        </w:rPr>
        <w:t>(viii) Where multiple detectors are required, the system's instrumentation and alarm may be shared among detectors.</w:t>
      </w:r>
    </w:p>
    <w:p w14:paraId="5D96A0C5" w14:textId="77777777" w:rsidR="002F3C2B" w:rsidRPr="002F3C2B" w:rsidRDefault="002F3C2B" w:rsidP="002F3C2B">
      <w:pPr>
        <w:tabs>
          <w:tab w:val="left" w:pos="360"/>
          <w:tab w:val="left" w:pos="720"/>
        </w:tabs>
        <w:ind w:left="720" w:hanging="360"/>
        <w:rPr>
          <w:noProof/>
        </w:rPr>
      </w:pPr>
      <w:r w:rsidRPr="002F3C2B">
        <w:rPr>
          <w:noProof/>
        </w:rPr>
        <w:lastRenderedPageBreak/>
        <w:t>(2) 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(d)(2)(i) through (vi) of this section.</w:t>
      </w:r>
    </w:p>
    <w:p w14:paraId="76A28998" w14:textId="77777777" w:rsidR="002F3C2B" w:rsidRPr="002F3C2B" w:rsidRDefault="002F3C2B" w:rsidP="002F3C2B">
      <w:pPr>
        <w:ind w:left="994"/>
        <w:rPr>
          <w:noProof/>
        </w:rPr>
      </w:pPr>
      <w:r w:rsidRPr="002F3C2B">
        <w:rPr>
          <w:noProof/>
        </w:rPr>
        <w:t>(i) Installation of the bag leak detection system;</w:t>
      </w:r>
    </w:p>
    <w:p w14:paraId="548578DD" w14:textId="77777777" w:rsidR="002F3C2B" w:rsidRPr="002F3C2B" w:rsidRDefault="002F3C2B" w:rsidP="002F3C2B">
      <w:pPr>
        <w:ind w:left="994"/>
        <w:rPr>
          <w:noProof/>
        </w:rPr>
      </w:pPr>
      <w:r w:rsidRPr="002F3C2B">
        <w:rPr>
          <w:noProof/>
        </w:rPr>
        <w:t>(ii) Initial and periodic adjustment of the bag leak detection system, including how the alarm set-point will be established;</w:t>
      </w:r>
    </w:p>
    <w:p w14:paraId="1F7A9ED0" w14:textId="77777777" w:rsidR="002F3C2B" w:rsidRPr="002F3C2B" w:rsidRDefault="002F3C2B" w:rsidP="002F3C2B">
      <w:pPr>
        <w:ind w:left="994"/>
        <w:rPr>
          <w:noProof/>
        </w:rPr>
      </w:pPr>
      <w:r w:rsidRPr="002F3C2B">
        <w:rPr>
          <w:noProof/>
        </w:rPr>
        <w:t>(iii) Operation of the bag leak detection system, including quality assurance procedures;</w:t>
      </w:r>
    </w:p>
    <w:p w14:paraId="3E2B53F3" w14:textId="77777777" w:rsidR="002F3C2B" w:rsidRPr="002F3C2B" w:rsidRDefault="002F3C2B" w:rsidP="002F3C2B">
      <w:pPr>
        <w:ind w:left="994"/>
        <w:rPr>
          <w:noProof/>
        </w:rPr>
      </w:pPr>
      <w:r w:rsidRPr="002F3C2B">
        <w:rPr>
          <w:noProof/>
        </w:rPr>
        <w:t>(iv) How the bag leak detection system will be maintained, including a routine maintenance schedule and spare parts inventory list;</w:t>
      </w:r>
    </w:p>
    <w:p w14:paraId="1F406892" w14:textId="77777777" w:rsidR="002F3C2B" w:rsidRPr="002F3C2B" w:rsidRDefault="002F3C2B" w:rsidP="002F3C2B">
      <w:pPr>
        <w:ind w:left="994"/>
        <w:rPr>
          <w:noProof/>
        </w:rPr>
      </w:pPr>
      <w:r w:rsidRPr="002F3C2B">
        <w:rPr>
          <w:noProof/>
        </w:rPr>
        <w:t>(v) How the bag leak detection system output will be recorded and stored; and</w:t>
      </w:r>
    </w:p>
    <w:p w14:paraId="04F873F9" w14:textId="77777777" w:rsidR="002F3C2B" w:rsidRPr="002F3C2B" w:rsidRDefault="002F3C2B" w:rsidP="002F3C2B">
      <w:pPr>
        <w:ind w:left="994"/>
        <w:rPr>
          <w:noProof/>
        </w:rPr>
      </w:pPr>
      <w:r w:rsidRPr="002F3C2B">
        <w:rPr>
          <w:noProof/>
        </w:rPr>
        <w:t>(vi) Corrective action procedures as specified in paragraph (d)(3)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14:paraId="4A85BD25" w14:textId="77777777" w:rsidR="002F3C2B" w:rsidRPr="002F3C2B" w:rsidRDefault="002F3C2B" w:rsidP="002F3C2B">
      <w:pPr>
        <w:tabs>
          <w:tab w:val="left" w:pos="360"/>
          <w:tab w:val="left" w:pos="720"/>
        </w:tabs>
        <w:ind w:left="720" w:hanging="360"/>
        <w:rPr>
          <w:noProof/>
        </w:rPr>
      </w:pPr>
      <w:r w:rsidRPr="002F3C2B">
        <w:rPr>
          <w:noProof/>
        </w:rPr>
        <w:t>(3) For each bag leak detection system, the owner or operator must initiate procedures to determine the cause of every alarm within 1 hour of the alarm. Except as provided in paragraph (d)(2)(vi) of this section, the owner or operator must alleviate the cause of the alarm within 3 hours of the alarm by taking whatever corrective action(s) are necessary. Corrective actions may include, but are not limited to the following:</w:t>
      </w:r>
    </w:p>
    <w:p w14:paraId="07B61C4C" w14:textId="77777777" w:rsidR="002F3C2B" w:rsidRPr="002F3C2B" w:rsidRDefault="002F3C2B" w:rsidP="002F3C2B">
      <w:pPr>
        <w:ind w:left="994"/>
        <w:rPr>
          <w:noProof/>
        </w:rPr>
      </w:pPr>
      <w:r w:rsidRPr="002F3C2B">
        <w:rPr>
          <w:noProof/>
        </w:rPr>
        <w:t>(i) Inspecting the fabric filter for air leaks, torn or broken bags or filter media, or any other condition that may cause an increase in PM emissions;</w:t>
      </w:r>
    </w:p>
    <w:p w14:paraId="706839A4" w14:textId="77777777" w:rsidR="002F3C2B" w:rsidRPr="002F3C2B" w:rsidRDefault="002F3C2B" w:rsidP="002F3C2B">
      <w:pPr>
        <w:ind w:left="994"/>
        <w:rPr>
          <w:noProof/>
        </w:rPr>
      </w:pPr>
      <w:r w:rsidRPr="002F3C2B">
        <w:rPr>
          <w:noProof/>
        </w:rPr>
        <w:t>(ii) Sealing off defective bags or filter media;</w:t>
      </w:r>
    </w:p>
    <w:p w14:paraId="697844F5" w14:textId="77777777" w:rsidR="002F3C2B" w:rsidRPr="002F3C2B" w:rsidRDefault="002F3C2B" w:rsidP="002F3C2B">
      <w:pPr>
        <w:ind w:left="994"/>
        <w:rPr>
          <w:noProof/>
        </w:rPr>
      </w:pPr>
      <w:r w:rsidRPr="002F3C2B">
        <w:rPr>
          <w:noProof/>
        </w:rPr>
        <w:t>(iii) Replacing defective bags or filter media or otherwise repairing the control device;</w:t>
      </w:r>
    </w:p>
    <w:p w14:paraId="45FA58EC" w14:textId="77777777" w:rsidR="002F3C2B" w:rsidRPr="002F3C2B" w:rsidRDefault="002F3C2B" w:rsidP="002F3C2B">
      <w:pPr>
        <w:ind w:left="994"/>
        <w:rPr>
          <w:noProof/>
        </w:rPr>
      </w:pPr>
      <w:r w:rsidRPr="002F3C2B">
        <w:rPr>
          <w:noProof/>
        </w:rPr>
        <w:t>(iv) Sealing off a defective fabric filter compartment;</w:t>
      </w:r>
    </w:p>
    <w:p w14:paraId="3032417C" w14:textId="77777777" w:rsidR="002F3C2B" w:rsidRPr="002F3C2B" w:rsidRDefault="002F3C2B" w:rsidP="002F3C2B">
      <w:pPr>
        <w:ind w:left="994"/>
        <w:rPr>
          <w:noProof/>
        </w:rPr>
      </w:pPr>
      <w:r w:rsidRPr="002F3C2B">
        <w:rPr>
          <w:noProof/>
        </w:rPr>
        <w:t>(v) Cleaning the bag leak detection system probe or otherwise repairing the bag leak detection system; or</w:t>
      </w:r>
    </w:p>
    <w:p w14:paraId="1306ED2B" w14:textId="77777777" w:rsidR="002F3C2B" w:rsidRPr="002F3C2B" w:rsidRDefault="002F3C2B" w:rsidP="002F3C2B">
      <w:pPr>
        <w:ind w:left="994"/>
        <w:rPr>
          <w:noProof/>
        </w:rPr>
      </w:pPr>
      <w:r w:rsidRPr="002F3C2B">
        <w:rPr>
          <w:noProof/>
        </w:rPr>
        <w:t>(vi) Shutting down the process producing the PM emissions.</w:t>
      </w:r>
    </w:p>
    <w:p w14:paraId="0BC54A2A" w14:textId="77777777" w:rsidR="002F3C2B" w:rsidRPr="002F3C2B" w:rsidRDefault="002F3C2B" w:rsidP="002F3C2B">
      <w:pPr>
        <w:tabs>
          <w:tab w:val="left" w:pos="360"/>
        </w:tabs>
        <w:ind w:left="360" w:hanging="360"/>
        <w:rPr>
          <w:noProof/>
        </w:rPr>
      </w:pPr>
      <w:r w:rsidRPr="002F3C2B">
        <w:rPr>
          <w:noProof/>
        </w:rPr>
        <w:t>(e) As an alternative to the periodic Method 22 (40 CFR part 60, Appendix A-7) visible emissions inspections specified in paragraph (c) of this section, the owner or operator of any affected facility that is subject to the requirements for processed stone handling operations in the Lime Manufacturing NESHAP (40 CFR part 63, subpart AAAAA) may follow the continuous compliance requirements in row 1 items (i) through (iii) of Table 6 to Subpart AAAAA of 40 CFR part 63.</w:t>
      </w:r>
    </w:p>
    <w:p w14:paraId="2ABAE1EF" w14:textId="77777777" w:rsidR="002F3C2B" w:rsidRPr="002F3C2B" w:rsidRDefault="002F3C2B" w:rsidP="002F3C2B">
      <w:pPr>
        <w:spacing w:before="200" w:after="100"/>
        <w:outlineLvl w:val="1"/>
        <w:rPr>
          <w:b/>
          <w:bCs/>
        </w:rPr>
      </w:pPr>
      <w:bookmarkStart w:id="107" w:name="se40.7.60_1675"/>
      <w:bookmarkEnd w:id="107"/>
      <w:r w:rsidRPr="002F3C2B">
        <w:rPr>
          <w:b/>
          <w:bCs/>
        </w:rPr>
        <w:t>§60.675   Test methods and procedures.</w:t>
      </w:r>
    </w:p>
    <w:p w14:paraId="5E7A5BE6" w14:textId="77777777" w:rsidR="002F3C2B" w:rsidRPr="002F3C2B" w:rsidRDefault="002F3C2B" w:rsidP="002F3C2B">
      <w:pPr>
        <w:tabs>
          <w:tab w:val="left" w:pos="360"/>
        </w:tabs>
        <w:ind w:left="360" w:hanging="360"/>
        <w:rPr>
          <w:noProof/>
        </w:rPr>
      </w:pPr>
      <w:r w:rsidRPr="002F3C2B">
        <w:rPr>
          <w:noProof/>
        </w:rPr>
        <w:t>(a) 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14:paraId="17246ABD" w14:textId="77777777" w:rsidR="002F3C2B" w:rsidRPr="002F3C2B" w:rsidRDefault="002F3C2B" w:rsidP="002F3C2B">
      <w:pPr>
        <w:tabs>
          <w:tab w:val="left" w:pos="360"/>
        </w:tabs>
        <w:ind w:left="360" w:hanging="360"/>
        <w:rPr>
          <w:noProof/>
        </w:rPr>
      </w:pPr>
      <w:r w:rsidRPr="002F3C2B">
        <w:rPr>
          <w:noProof/>
        </w:rPr>
        <w:t>(b) The owner or operator shall determine compliance with the PM standards in §60.672(a) as follows:</w:t>
      </w:r>
    </w:p>
    <w:p w14:paraId="6B1F8284" w14:textId="77777777" w:rsidR="002F3C2B" w:rsidRPr="002F3C2B" w:rsidRDefault="002F3C2B" w:rsidP="002F3C2B">
      <w:pPr>
        <w:tabs>
          <w:tab w:val="left" w:pos="360"/>
          <w:tab w:val="left" w:pos="720"/>
        </w:tabs>
        <w:ind w:left="720" w:hanging="360"/>
        <w:rPr>
          <w:noProof/>
        </w:rPr>
      </w:pPr>
      <w:r w:rsidRPr="002F3C2B">
        <w:rPr>
          <w:noProof/>
        </w:rPr>
        <w:t>(1) Except as specified in paragraphs (e)(3) and (4) of this section, Method 5 of Appendix A-3 of this part or Method 17 of Appendix A-6 of this part shall be used to determine the particulate matter concentration. The sample volume shall be at least 1.70 dscm (60 dscf). For Method 5 (40 CFR part 60, Appendix A-3),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14:paraId="32DEE216" w14:textId="77777777" w:rsidR="002F3C2B" w:rsidRPr="002F3C2B" w:rsidRDefault="002F3C2B" w:rsidP="002F3C2B">
      <w:pPr>
        <w:tabs>
          <w:tab w:val="left" w:pos="360"/>
          <w:tab w:val="left" w:pos="720"/>
        </w:tabs>
        <w:ind w:left="720" w:hanging="360"/>
        <w:rPr>
          <w:noProof/>
        </w:rPr>
      </w:pPr>
      <w:r w:rsidRPr="002F3C2B">
        <w:rPr>
          <w:noProof/>
        </w:rPr>
        <w:t>(2) Method 9 of Appendix A-4 of this part and the procedures in §60.11 shall be used to determine opacity.</w:t>
      </w:r>
    </w:p>
    <w:p w14:paraId="2B9441A2" w14:textId="77777777" w:rsidR="002F3C2B" w:rsidRPr="002F3C2B" w:rsidRDefault="002F3C2B" w:rsidP="002F3C2B">
      <w:pPr>
        <w:tabs>
          <w:tab w:val="left" w:pos="360"/>
        </w:tabs>
        <w:ind w:left="360" w:hanging="360"/>
        <w:rPr>
          <w:noProof/>
        </w:rPr>
      </w:pPr>
      <w:r w:rsidRPr="002F3C2B">
        <w:rPr>
          <w:noProof/>
        </w:rPr>
        <w:lastRenderedPageBreak/>
        <w:t>(c)(1) In determining compliance with the particulate matter standards in §60.672(b) or §60.672(e)(1), the owner or operator shall use Method 9 of Appendix A-4 of this part and the procedures in §60.11, with the following additions:</w:t>
      </w:r>
    </w:p>
    <w:p w14:paraId="71A69CF2" w14:textId="77777777" w:rsidR="002F3C2B" w:rsidRPr="002F3C2B" w:rsidRDefault="002F3C2B" w:rsidP="002F3C2B">
      <w:pPr>
        <w:ind w:left="994"/>
        <w:rPr>
          <w:noProof/>
        </w:rPr>
      </w:pPr>
      <w:r w:rsidRPr="002F3C2B">
        <w:rPr>
          <w:noProof/>
        </w:rPr>
        <w:t>(i) The minimum distance between the observer and the emission source shall be 4.57 meters (15 feet).</w:t>
      </w:r>
    </w:p>
    <w:p w14:paraId="1FDFD97E" w14:textId="77777777" w:rsidR="002F3C2B" w:rsidRPr="002F3C2B" w:rsidRDefault="002F3C2B" w:rsidP="002F3C2B">
      <w:pPr>
        <w:ind w:left="994"/>
        <w:rPr>
          <w:noProof/>
        </w:rPr>
      </w:pPr>
      <w:r w:rsidRPr="002F3C2B">
        <w:rPr>
          <w:noProof/>
        </w:rPr>
        <w:t>(ii) The observer shall, when possible, select a position that minimizes interference from other fugitive emission sources (</w:t>
      </w:r>
      <w:r w:rsidRPr="002F3C2B">
        <w:rPr>
          <w:i/>
          <w:iCs/>
          <w:noProof/>
        </w:rPr>
        <w:t>e.g.,</w:t>
      </w:r>
      <w:r w:rsidRPr="002F3C2B">
        <w:rPr>
          <w:noProof/>
        </w:rPr>
        <w:t xml:space="preserve"> road dust). The required observer position relative to the sun (Method 9 of Appendix A-4 of this part, Section 2.1) must be followed.</w:t>
      </w:r>
    </w:p>
    <w:p w14:paraId="69A767B3" w14:textId="77777777" w:rsidR="002F3C2B" w:rsidRPr="002F3C2B" w:rsidRDefault="002F3C2B" w:rsidP="002F3C2B">
      <w:pPr>
        <w:ind w:left="994"/>
        <w:rPr>
          <w:noProof/>
        </w:rPr>
      </w:pPr>
      <w:r w:rsidRPr="002F3C2B">
        <w:rPr>
          <w:noProof/>
        </w:rPr>
        <w:t>(iii) 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14:paraId="56422F51" w14:textId="77777777" w:rsidR="002F3C2B" w:rsidRPr="002F3C2B" w:rsidRDefault="002F3C2B" w:rsidP="002F3C2B">
      <w:pPr>
        <w:tabs>
          <w:tab w:val="left" w:pos="360"/>
          <w:tab w:val="left" w:pos="720"/>
        </w:tabs>
        <w:ind w:left="720" w:hanging="360"/>
        <w:rPr>
          <w:noProof/>
        </w:rPr>
      </w:pPr>
      <w:r w:rsidRPr="002F3C2B">
        <w:rPr>
          <w:noProof/>
        </w:rPr>
        <w:t>(2)(i) In determining compliance with the opacity of stack emissions from any baghouse that controls emissions only from an individual enclosed storage bin under §60.672(f) of this subpart, using Method 9 (40 CFR part 60, Appendix A-4), the duration of the Method 9 (40 CFR part 60, Appendix A-4) observations shall be 1 hour (ten 6-minute averages).</w:t>
      </w:r>
    </w:p>
    <w:p w14:paraId="441E28D7" w14:textId="77777777" w:rsidR="002F3C2B" w:rsidRPr="002F3C2B" w:rsidRDefault="002F3C2B" w:rsidP="002F3C2B">
      <w:pPr>
        <w:ind w:left="994"/>
        <w:rPr>
          <w:noProof/>
        </w:rPr>
      </w:pPr>
      <w:r w:rsidRPr="002F3C2B">
        <w:rPr>
          <w:noProof/>
        </w:rPr>
        <w:t>(ii) The duration of the Method 9 (40 CFR part 60, Appendix A-4) observations may be reduced to the duration the affected facility operates (but not less than 30 minutes) for baghouses that control storage bins or enclosed truck or railcar loading stations that operate for less than 1 hour at a time.</w:t>
      </w:r>
    </w:p>
    <w:p w14:paraId="5411A7F5" w14:textId="77777777" w:rsidR="002F3C2B" w:rsidRPr="002F3C2B" w:rsidRDefault="002F3C2B" w:rsidP="002F3C2B">
      <w:pPr>
        <w:tabs>
          <w:tab w:val="left" w:pos="360"/>
          <w:tab w:val="left" w:pos="720"/>
        </w:tabs>
        <w:ind w:left="720" w:hanging="360"/>
        <w:rPr>
          <w:noProof/>
        </w:rPr>
      </w:pPr>
      <w:r w:rsidRPr="002F3C2B">
        <w:rPr>
          <w:noProof/>
        </w:rPr>
        <w:t>(3) When determining compliance with the fugitive emissions standard for any affected facility described under §60.672(b) or §60.672(e)(1)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14:paraId="44653267" w14:textId="77777777" w:rsidR="002F3C2B" w:rsidRPr="002F3C2B" w:rsidRDefault="002F3C2B" w:rsidP="002F3C2B">
      <w:pPr>
        <w:tabs>
          <w:tab w:val="left" w:pos="360"/>
        </w:tabs>
        <w:ind w:left="360" w:hanging="360"/>
        <w:rPr>
          <w:noProof/>
        </w:rPr>
      </w:pPr>
      <w:r w:rsidRPr="002F3C2B">
        <w:rPr>
          <w:noProof/>
        </w:rPr>
        <w:t>(d) To demonstrate compliance with the fugitive emission limits for buildings specified in §60.672(e)(1), the owner or operator must complete the testing specified in paragraph (d)(1) and (2) of this section. Performance tests must be conducted while all affected facilities inside the building are operating.</w:t>
      </w:r>
    </w:p>
    <w:p w14:paraId="794B6F6F" w14:textId="77777777" w:rsidR="002F3C2B" w:rsidRPr="002F3C2B" w:rsidRDefault="002F3C2B" w:rsidP="002F3C2B">
      <w:pPr>
        <w:tabs>
          <w:tab w:val="left" w:pos="360"/>
          <w:tab w:val="left" w:pos="720"/>
        </w:tabs>
        <w:ind w:left="720" w:hanging="360"/>
        <w:rPr>
          <w:noProof/>
        </w:rPr>
      </w:pPr>
      <w:r w:rsidRPr="002F3C2B">
        <w:rPr>
          <w:noProof/>
        </w:rPr>
        <w:t>(1) 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14:paraId="5DFEE33E" w14:textId="77777777" w:rsidR="002F3C2B" w:rsidRPr="002F3C2B" w:rsidRDefault="002F3C2B" w:rsidP="002F3C2B">
      <w:pPr>
        <w:tabs>
          <w:tab w:val="left" w:pos="360"/>
          <w:tab w:val="left" w:pos="720"/>
        </w:tabs>
        <w:ind w:left="720" w:hanging="360"/>
        <w:rPr>
          <w:noProof/>
        </w:rPr>
      </w:pPr>
      <w:r w:rsidRPr="002F3C2B">
        <w:rPr>
          <w:noProof/>
        </w:rPr>
        <w:t>(2) 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owner or operator must conduct an initial Method 9 (40 CFR part 60, Appendix A-4) performance test according to this section and §60.11 to show compliance with the opacity limit in §60.672(e)(1).</w:t>
      </w:r>
    </w:p>
    <w:p w14:paraId="1660AD59" w14:textId="77777777" w:rsidR="002F3C2B" w:rsidRPr="002F3C2B" w:rsidRDefault="002F3C2B" w:rsidP="002F3C2B">
      <w:pPr>
        <w:tabs>
          <w:tab w:val="left" w:pos="360"/>
        </w:tabs>
        <w:ind w:left="360" w:hanging="360"/>
        <w:rPr>
          <w:noProof/>
        </w:rPr>
      </w:pPr>
      <w:r w:rsidRPr="002F3C2B">
        <w:rPr>
          <w:noProof/>
        </w:rPr>
        <w:t>(e) The owner or operator may use the following as alternatives to the reference methods and procedures specified in this section:</w:t>
      </w:r>
    </w:p>
    <w:p w14:paraId="15E6F16C" w14:textId="77777777" w:rsidR="002F3C2B" w:rsidRPr="002F3C2B" w:rsidRDefault="002F3C2B" w:rsidP="002F3C2B">
      <w:pPr>
        <w:tabs>
          <w:tab w:val="left" w:pos="360"/>
          <w:tab w:val="left" w:pos="720"/>
        </w:tabs>
        <w:ind w:left="720" w:hanging="360"/>
        <w:rPr>
          <w:noProof/>
        </w:rPr>
      </w:pPr>
      <w:r w:rsidRPr="002F3C2B">
        <w:rPr>
          <w:noProof/>
        </w:rPr>
        <w:t>(1) For the method and procedure of paragraph (c) of this section, if emissions from two or more facilities continuously interfere so that the opacity of fugitive emissions from an individual affected facility cannot be read, either of the following procedures may be used:</w:t>
      </w:r>
    </w:p>
    <w:p w14:paraId="57C877A7" w14:textId="77777777" w:rsidR="002F3C2B" w:rsidRPr="002F3C2B" w:rsidRDefault="002F3C2B" w:rsidP="002F3C2B">
      <w:pPr>
        <w:ind w:left="994"/>
        <w:rPr>
          <w:noProof/>
        </w:rPr>
      </w:pPr>
      <w:r w:rsidRPr="002F3C2B">
        <w:rPr>
          <w:noProof/>
        </w:rPr>
        <w:t>(i) Use for the combined emission stream the highest fugitive opacity standard applicable to any of the individual affected facilities contributing to the emissions stream.</w:t>
      </w:r>
    </w:p>
    <w:p w14:paraId="40A31D15" w14:textId="77777777" w:rsidR="002F3C2B" w:rsidRPr="002F3C2B" w:rsidRDefault="002F3C2B" w:rsidP="002F3C2B">
      <w:pPr>
        <w:ind w:left="994"/>
        <w:rPr>
          <w:noProof/>
        </w:rPr>
      </w:pPr>
      <w:r w:rsidRPr="002F3C2B">
        <w:rPr>
          <w:noProof/>
        </w:rPr>
        <w:t>(ii) Separate the emissions so that the opacity of emissions from each affected facility can be read.</w:t>
      </w:r>
    </w:p>
    <w:p w14:paraId="4C9F792F" w14:textId="77777777" w:rsidR="002F3C2B" w:rsidRPr="002F3C2B" w:rsidRDefault="002F3C2B" w:rsidP="002F3C2B">
      <w:pPr>
        <w:tabs>
          <w:tab w:val="left" w:pos="360"/>
          <w:tab w:val="left" w:pos="720"/>
        </w:tabs>
        <w:ind w:left="720" w:hanging="360"/>
        <w:rPr>
          <w:noProof/>
        </w:rPr>
      </w:pPr>
      <w:r w:rsidRPr="002F3C2B">
        <w:rPr>
          <w:noProof/>
        </w:rPr>
        <w:t>(2) A single visible emission observer may conduct visible emission observations for up to three fugitive, stack, or vent emission points within a 15-second interval if the following conditions are met:</w:t>
      </w:r>
    </w:p>
    <w:p w14:paraId="1CF8CFA7" w14:textId="77777777" w:rsidR="002F3C2B" w:rsidRPr="002F3C2B" w:rsidRDefault="002F3C2B" w:rsidP="002F3C2B">
      <w:pPr>
        <w:ind w:left="994"/>
        <w:rPr>
          <w:noProof/>
        </w:rPr>
      </w:pPr>
      <w:r w:rsidRPr="002F3C2B">
        <w:rPr>
          <w:noProof/>
        </w:rPr>
        <w:t>(i) No more than three emission points may be read concurrently.</w:t>
      </w:r>
    </w:p>
    <w:p w14:paraId="1042E967" w14:textId="77777777" w:rsidR="002F3C2B" w:rsidRPr="002F3C2B" w:rsidRDefault="002F3C2B" w:rsidP="002F3C2B">
      <w:pPr>
        <w:ind w:left="994"/>
        <w:rPr>
          <w:noProof/>
        </w:rPr>
      </w:pPr>
      <w:r w:rsidRPr="002F3C2B">
        <w:rPr>
          <w:noProof/>
        </w:rPr>
        <w:t>(ii) All three emission points must be within a 70 degree viewing sector or angle in front of the observer such that the proper sun position can be maintained for all three points.</w:t>
      </w:r>
    </w:p>
    <w:p w14:paraId="7200BC94" w14:textId="77777777" w:rsidR="002F3C2B" w:rsidRPr="002F3C2B" w:rsidRDefault="002F3C2B" w:rsidP="002F3C2B">
      <w:pPr>
        <w:ind w:left="994"/>
        <w:rPr>
          <w:noProof/>
        </w:rPr>
      </w:pPr>
      <w:r w:rsidRPr="002F3C2B">
        <w:rPr>
          <w:noProof/>
        </w:rPr>
        <w:t>(iii) If an opacity reading for any one of the three emission points equals or exceeds the applicable standard, then the observer must stop taking readings for the other two points and continue reading just that single point.</w:t>
      </w:r>
    </w:p>
    <w:p w14:paraId="214F6165" w14:textId="77777777" w:rsidR="002F3C2B" w:rsidRPr="002F3C2B" w:rsidRDefault="002F3C2B" w:rsidP="002F3C2B">
      <w:pPr>
        <w:tabs>
          <w:tab w:val="left" w:pos="360"/>
          <w:tab w:val="left" w:pos="720"/>
        </w:tabs>
        <w:ind w:left="720" w:hanging="360"/>
        <w:rPr>
          <w:noProof/>
        </w:rPr>
      </w:pPr>
      <w:r w:rsidRPr="002F3C2B">
        <w:rPr>
          <w:noProof/>
        </w:rPr>
        <w:lastRenderedPageBreak/>
        <w:t>(3) 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14:paraId="7D581B42" w14:textId="77777777" w:rsidR="002F3C2B" w:rsidRPr="002F3C2B" w:rsidRDefault="002F3C2B" w:rsidP="002F3C2B">
      <w:pPr>
        <w:tabs>
          <w:tab w:val="left" w:pos="360"/>
          <w:tab w:val="left" w:pos="720"/>
        </w:tabs>
        <w:ind w:left="720" w:hanging="360"/>
        <w:rPr>
          <w:noProof/>
        </w:rPr>
      </w:pPr>
      <w:r w:rsidRPr="002F3C2B">
        <w:rPr>
          <w:noProof/>
        </w:rPr>
        <w:t>(4) In some cases, velocities of exhaust gases from building vents may be too low to measure accurately with the type S pitot tube specified in EPA Method 2 of Appendix A-1 of this part [</w:t>
      </w:r>
      <w:r w:rsidRPr="002F3C2B">
        <w:rPr>
          <w:i/>
          <w:iCs/>
          <w:noProof/>
        </w:rPr>
        <w:t>i.e.,</w:t>
      </w:r>
      <w:r w:rsidRPr="002F3C2B">
        <w:rPr>
          <w:noProof/>
        </w:rPr>
        <w:t xml:space="preserve"> velocity head &lt;1.3 mm H</w:t>
      </w:r>
      <w:r w:rsidRPr="002F3C2B">
        <w:rPr>
          <w:noProof/>
          <w:vertAlign w:val="subscript"/>
        </w:rPr>
        <w:t>2</w:t>
      </w:r>
      <w:r w:rsidRPr="002F3C2B">
        <w:rPr>
          <w:noProof/>
        </w:rPr>
        <w:t>O (0.05 in. H</w:t>
      </w:r>
      <w:r w:rsidRPr="002F3C2B">
        <w:rPr>
          <w:noProof/>
          <w:vertAlign w:val="subscript"/>
        </w:rPr>
        <w:t>2</w:t>
      </w:r>
      <w:r w:rsidRPr="002F3C2B">
        <w:rPr>
          <w:noProof/>
        </w:rPr>
        <w:t>O)] and referred to in EPA Method 5 of Appendix A-3 of this part. For these conditions, the owner or operator may determine the average gas flow rate produced by the power fans (</w:t>
      </w:r>
      <w:r w:rsidRPr="002F3C2B">
        <w:rPr>
          <w:i/>
          <w:iCs/>
          <w:noProof/>
        </w:rPr>
        <w:t>e.g.,</w:t>
      </w:r>
      <w:r w:rsidRPr="002F3C2B">
        <w:rPr>
          <w:noProof/>
        </w:rPr>
        <w:t xml:space="preserve"> from vendor-supplied fan curves) to the building vent. The owner or operator may calculate the average gas velocity at the building vent measurement site using Equation 1 of this section and use this average velocity in determining and maintaining isokinetic sampling rates.</w:t>
      </w:r>
    </w:p>
    <w:p w14:paraId="381A9C54" w14:textId="77777777" w:rsidR="002F3C2B" w:rsidRPr="002F3C2B" w:rsidRDefault="002F3C2B" w:rsidP="002F3C2B">
      <w:pPr>
        <w:jc w:val="center"/>
      </w:pPr>
      <w:r w:rsidRPr="002F3C2B">
        <w:rPr>
          <w:noProof/>
        </w:rPr>
        <w:drawing>
          <wp:inline distT="0" distB="0" distL="0" distR="0" wp14:anchorId="03707267" wp14:editId="0BE193A4">
            <wp:extent cx="1036955" cy="389255"/>
            <wp:effectExtent l="0" t="0" r="0" b="0"/>
            <wp:docPr id="17" name="Picture 17" descr="eCFR graphic er28ap09.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28ap09.007.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036955" cy="389255"/>
                    </a:xfrm>
                    <a:prstGeom prst="rect">
                      <a:avLst/>
                    </a:prstGeom>
                    <a:noFill/>
                    <a:ln>
                      <a:noFill/>
                    </a:ln>
                  </pic:spPr>
                </pic:pic>
              </a:graphicData>
            </a:graphic>
          </wp:inline>
        </w:drawing>
      </w:r>
    </w:p>
    <w:p w14:paraId="6FEC04F9" w14:textId="77777777" w:rsidR="002F3C2B" w:rsidRPr="002F3C2B" w:rsidRDefault="002F3C2B" w:rsidP="002F3C2B">
      <w:pPr>
        <w:spacing w:before="200" w:after="100" w:afterAutospacing="1"/>
        <w:ind w:left="1800" w:hanging="900"/>
      </w:pPr>
      <w:r w:rsidRPr="002F3C2B">
        <w:t>Where:</w:t>
      </w:r>
    </w:p>
    <w:p w14:paraId="4C87C914" w14:textId="77777777" w:rsidR="002F3C2B" w:rsidRPr="002F3C2B" w:rsidRDefault="002F3C2B" w:rsidP="002F3C2B">
      <w:pPr>
        <w:spacing w:before="200" w:after="100"/>
        <w:ind w:left="1800" w:hanging="960"/>
      </w:pPr>
      <w:r w:rsidRPr="002F3C2B">
        <w:t>V</w:t>
      </w:r>
      <w:r w:rsidRPr="002F3C2B">
        <w:rPr>
          <w:vertAlign w:val="subscript"/>
        </w:rPr>
        <w:t>e</w:t>
      </w:r>
      <w:r w:rsidRPr="002F3C2B">
        <w:t xml:space="preserve"> = average building vent velocity (feet per minute);</w:t>
      </w:r>
    </w:p>
    <w:p w14:paraId="1039F197" w14:textId="77777777" w:rsidR="002F3C2B" w:rsidRPr="002F3C2B" w:rsidRDefault="002F3C2B" w:rsidP="002F3C2B">
      <w:pPr>
        <w:spacing w:before="200" w:after="100"/>
        <w:ind w:left="1800" w:hanging="960"/>
      </w:pPr>
      <w:r w:rsidRPr="002F3C2B">
        <w:t>Q</w:t>
      </w:r>
      <w:r w:rsidRPr="002F3C2B">
        <w:rPr>
          <w:vertAlign w:val="subscript"/>
        </w:rPr>
        <w:t>f</w:t>
      </w:r>
      <w:r w:rsidRPr="002F3C2B">
        <w:t xml:space="preserve"> = average fan flow rate (cubic feet per minute); and</w:t>
      </w:r>
    </w:p>
    <w:p w14:paraId="19F5E1DC" w14:textId="77777777" w:rsidR="002F3C2B" w:rsidRPr="002F3C2B" w:rsidRDefault="002F3C2B" w:rsidP="002F3C2B">
      <w:pPr>
        <w:spacing w:before="200" w:after="100"/>
        <w:ind w:left="1800" w:hanging="960"/>
      </w:pPr>
      <w:r w:rsidRPr="002F3C2B">
        <w:t>A</w:t>
      </w:r>
      <w:r w:rsidRPr="002F3C2B">
        <w:rPr>
          <w:vertAlign w:val="subscript"/>
        </w:rPr>
        <w:t>e</w:t>
      </w:r>
      <w:r w:rsidRPr="002F3C2B">
        <w:t xml:space="preserve"> = area of building vent and measurement location (square feet).</w:t>
      </w:r>
    </w:p>
    <w:p w14:paraId="08E66AA6" w14:textId="77777777" w:rsidR="002F3C2B" w:rsidRPr="002F3C2B" w:rsidRDefault="002F3C2B" w:rsidP="002F3C2B">
      <w:pPr>
        <w:tabs>
          <w:tab w:val="left" w:pos="360"/>
        </w:tabs>
        <w:ind w:left="360" w:hanging="360"/>
        <w:rPr>
          <w:noProof/>
        </w:rPr>
      </w:pPr>
      <w:r w:rsidRPr="002F3C2B">
        <w:rPr>
          <w:noProof/>
        </w:rPr>
        <w:t>(f) To comply with §60.676(d), the owner or operator shall record the measurements as required in §60.676(c) using the monitoring devices in §60.674 (a)(1) and (2) during each particulate matter run and shall determine the averages.</w:t>
      </w:r>
    </w:p>
    <w:p w14:paraId="0A961EDA" w14:textId="77777777" w:rsidR="002F3C2B" w:rsidRPr="002F3C2B" w:rsidRDefault="002F3C2B" w:rsidP="002F3C2B">
      <w:pPr>
        <w:tabs>
          <w:tab w:val="left" w:pos="360"/>
        </w:tabs>
        <w:ind w:left="360" w:hanging="360"/>
        <w:rPr>
          <w:noProof/>
        </w:rPr>
      </w:pPr>
      <w:r w:rsidRPr="002F3C2B">
        <w:rPr>
          <w:noProof/>
        </w:rPr>
        <w:t>(g) For performance tests involving only Method 9 (40 CFR part 60 Appendix A-4) testing, the owner or operator may reduce the 30-day advance notification of performance test in §60.7(a)(6) and 60.8(d) to a 7-day advance notification.</w:t>
      </w:r>
    </w:p>
    <w:p w14:paraId="3C2A3BAE" w14:textId="77777777" w:rsidR="002F3C2B" w:rsidRPr="002F3C2B" w:rsidRDefault="002F3C2B" w:rsidP="002F3C2B">
      <w:pPr>
        <w:tabs>
          <w:tab w:val="left" w:pos="360"/>
        </w:tabs>
        <w:ind w:left="360" w:hanging="360"/>
        <w:rPr>
          <w:noProof/>
        </w:rPr>
      </w:pPr>
      <w:r w:rsidRPr="002F3C2B">
        <w:rPr>
          <w:noProof/>
        </w:rPr>
        <w:t>(h) [Reserved]</w:t>
      </w:r>
    </w:p>
    <w:p w14:paraId="3B405BAD" w14:textId="77777777" w:rsidR="002F3C2B" w:rsidRPr="002F3C2B" w:rsidRDefault="002F3C2B" w:rsidP="002F3C2B">
      <w:pPr>
        <w:tabs>
          <w:tab w:val="left" w:pos="360"/>
        </w:tabs>
        <w:ind w:left="360" w:hanging="360"/>
        <w:rPr>
          <w:noProof/>
        </w:rPr>
      </w:pPr>
      <w:r w:rsidRPr="002F3C2B">
        <w:rPr>
          <w:noProof/>
        </w:rPr>
        <w:t>(i) 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operation of the affected facility.</w:t>
      </w:r>
    </w:p>
    <w:p w14:paraId="2F09D10B" w14:textId="77777777" w:rsidR="002F3C2B" w:rsidRPr="002F3C2B" w:rsidRDefault="002F3C2B" w:rsidP="002F3C2B">
      <w:pPr>
        <w:spacing w:before="200" w:after="100"/>
        <w:outlineLvl w:val="1"/>
        <w:rPr>
          <w:b/>
          <w:bCs/>
        </w:rPr>
      </w:pPr>
      <w:bookmarkStart w:id="108" w:name="se40.7.60_1676"/>
      <w:bookmarkEnd w:id="108"/>
      <w:r w:rsidRPr="002F3C2B">
        <w:rPr>
          <w:b/>
          <w:bCs/>
        </w:rPr>
        <w:t>§60.676   Reporting and recordkeeping.</w:t>
      </w:r>
    </w:p>
    <w:p w14:paraId="26A55AA1" w14:textId="77777777" w:rsidR="002F3C2B" w:rsidRPr="002F3C2B" w:rsidRDefault="002F3C2B" w:rsidP="002F3C2B">
      <w:pPr>
        <w:tabs>
          <w:tab w:val="left" w:pos="360"/>
        </w:tabs>
        <w:ind w:left="360" w:hanging="360"/>
        <w:rPr>
          <w:noProof/>
        </w:rPr>
      </w:pPr>
      <w:r w:rsidRPr="002F3C2B">
        <w:rPr>
          <w:noProof/>
        </w:rPr>
        <w:t>(a) Each owner or operator seeking to comply with §60.670(d) shall submit to the Administrator the following information about the existing facility being replaced and the replacement piece of equipment.</w:t>
      </w:r>
    </w:p>
    <w:p w14:paraId="30929ED7" w14:textId="77777777" w:rsidR="002F3C2B" w:rsidRPr="002F3C2B" w:rsidRDefault="002F3C2B" w:rsidP="002F3C2B">
      <w:pPr>
        <w:tabs>
          <w:tab w:val="left" w:pos="360"/>
          <w:tab w:val="left" w:pos="720"/>
        </w:tabs>
        <w:ind w:left="720" w:hanging="360"/>
        <w:rPr>
          <w:noProof/>
        </w:rPr>
      </w:pPr>
      <w:r w:rsidRPr="002F3C2B">
        <w:rPr>
          <w:noProof/>
        </w:rPr>
        <w:t>(1) For a crusher, grinding mill, bucket elevator, bagging operation, or enclosed truck or railcar loading station:</w:t>
      </w:r>
    </w:p>
    <w:p w14:paraId="03E47B78" w14:textId="77777777" w:rsidR="002F3C2B" w:rsidRPr="002F3C2B" w:rsidRDefault="002F3C2B" w:rsidP="002F3C2B">
      <w:pPr>
        <w:ind w:left="994"/>
        <w:rPr>
          <w:noProof/>
        </w:rPr>
      </w:pPr>
      <w:r w:rsidRPr="002F3C2B">
        <w:rPr>
          <w:noProof/>
        </w:rPr>
        <w:t>(i) The rated capacity in megagrams or tons per hour of the existing facility being replaced and</w:t>
      </w:r>
    </w:p>
    <w:p w14:paraId="6F616A81" w14:textId="77777777" w:rsidR="002F3C2B" w:rsidRPr="002F3C2B" w:rsidRDefault="002F3C2B" w:rsidP="002F3C2B">
      <w:pPr>
        <w:ind w:left="994"/>
        <w:rPr>
          <w:noProof/>
        </w:rPr>
      </w:pPr>
      <w:r w:rsidRPr="002F3C2B">
        <w:rPr>
          <w:noProof/>
        </w:rPr>
        <w:t>(ii) The rated capacity in tons per hour of the replacement equipment.</w:t>
      </w:r>
    </w:p>
    <w:p w14:paraId="073FD4BF" w14:textId="77777777" w:rsidR="002F3C2B" w:rsidRPr="002F3C2B" w:rsidRDefault="002F3C2B" w:rsidP="002F3C2B">
      <w:pPr>
        <w:tabs>
          <w:tab w:val="left" w:pos="360"/>
          <w:tab w:val="left" w:pos="720"/>
        </w:tabs>
        <w:ind w:left="720" w:hanging="360"/>
        <w:rPr>
          <w:noProof/>
        </w:rPr>
      </w:pPr>
      <w:r w:rsidRPr="002F3C2B">
        <w:rPr>
          <w:noProof/>
        </w:rPr>
        <w:t>(2) For a screening operation:</w:t>
      </w:r>
    </w:p>
    <w:p w14:paraId="36D15CDC" w14:textId="77777777" w:rsidR="002F3C2B" w:rsidRPr="002F3C2B" w:rsidRDefault="002F3C2B" w:rsidP="002F3C2B">
      <w:pPr>
        <w:ind w:left="994"/>
        <w:rPr>
          <w:noProof/>
        </w:rPr>
      </w:pPr>
      <w:r w:rsidRPr="002F3C2B">
        <w:rPr>
          <w:noProof/>
        </w:rPr>
        <w:t>(i) The total surface area of the top screen of the existing screening operation being replaced and</w:t>
      </w:r>
    </w:p>
    <w:p w14:paraId="18E4239D" w14:textId="77777777" w:rsidR="002F3C2B" w:rsidRPr="002F3C2B" w:rsidRDefault="002F3C2B" w:rsidP="002F3C2B">
      <w:pPr>
        <w:ind w:left="994"/>
        <w:rPr>
          <w:noProof/>
        </w:rPr>
      </w:pPr>
      <w:r w:rsidRPr="002F3C2B">
        <w:rPr>
          <w:noProof/>
        </w:rPr>
        <w:t>(ii) The total surface area of the top screen of the replacement screening operation.</w:t>
      </w:r>
    </w:p>
    <w:p w14:paraId="033700A7" w14:textId="77777777" w:rsidR="002F3C2B" w:rsidRPr="002F3C2B" w:rsidRDefault="002F3C2B" w:rsidP="002F3C2B">
      <w:pPr>
        <w:tabs>
          <w:tab w:val="left" w:pos="360"/>
          <w:tab w:val="left" w:pos="720"/>
        </w:tabs>
        <w:ind w:left="720" w:hanging="360"/>
        <w:rPr>
          <w:noProof/>
        </w:rPr>
      </w:pPr>
      <w:r w:rsidRPr="002F3C2B">
        <w:rPr>
          <w:noProof/>
        </w:rPr>
        <w:t>(3) For a conveyor belt:</w:t>
      </w:r>
    </w:p>
    <w:p w14:paraId="7020A623" w14:textId="77777777" w:rsidR="002F3C2B" w:rsidRPr="002F3C2B" w:rsidRDefault="002F3C2B" w:rsidP="002F3C2B">
      <w:pPr>
        <w:ind w:left="994"/>
        <w:rPr>
          <w:noProof/>
        </w:rPr>
      </w:pPr>
      <w:r w:rsidRPr="002F3C2B">
        <w:rPr>
          <w:noProof/>
        </w:rPr>
        <w:t>(i) The width of the existing belt being replaced and</w:t>
      </w:r>
    </w:p>
    <w:p w14:paraId="2F9271A6" w14:textId="77777777" w:rsidR="002F3C2B" w:rsidRPr="002F3C2B" w:rsidRDefault="002F3C2B" w:rsidP="002F3C2B">
      <w:pPr>
        <w:ind w:left="994"/>
        <w:rPr>
          <w:noProof/>
        </w:rPr>
      </w:pPr>
      <w:r w:rsidRPr="002F3C2B">
        <w:rPr>
          <w:noProof/>
        </w:rPr>
        <w:t>(ii) The width of the replacement conveyor belt.</w:t>
      </w:r>
    </w:p>
    <w:p w14:paraId="201EAB1F" w14:textId="77777777" w:rsidR="002F3C2B" w:rsidRPr="002F3C2B" w:rsidRDefault="002F3C2B" w:rsidP="002F3C2B">
      <w:pPr>
        <w:tabs>
          <w:tab w:val="left" w:pos="360"/>
          <w:tab w:val="left" w:pos="720"/>
        </w:tabs>
        <w:ind w:left="720" w:hanging="360"/>
        <w:rPr>
          <w:noProof/>
        </w:rPr>
      </w:pPr>
      <w:r w:rsidRPr="002F3C2B">
        <w:rPr>
          <w:noProof/>
        </w:rPr>
        <w:t>(4) For a storage bin:</w:t>
      </w:r>
    </w:p>
    <w:p w14:paraId="5397987B" w14:textId="77777777" w:rsidR="002F3C2B" w:rsidRPr="002F3C2B" w:rsidRDefault="002F3C2B" w:rsidP="002F3C2B">
      <w:pPr>
        <w:ind w:left="994"/>
        <w:rPr>
          <w:noProof/>
        </w:rPr>
      </w:pPr>
      <w:r w:rsidRPr="002F3C2B">
        <w:rPr>
          <w:noProof/>
        </w:rPr>
        <w:t>(i) The rated capacity in megagrams or tons of the existing storage bin being replaced and</w:t>
      </w:r>
    </w:p>
    <w:p w14:paraId="79C186D0" w14:textId="77777777" w:rsidR="002F3C2B" w:rsidRPr="002F3C2B" w:rsidRDefault="002F3C2B" w:rsidP="002F3C2B">
      <w:pPr>
        <w:ind w:left="994"/>
        <w:rPr>
          <w:noProof/>
        </w:rPr>
      </w:pPr>
      <w:r w:rsidRPr="002F3C2B">
        <w:rPr>
          <w:noProof/>
        </w:rPr>
        <w:t>(ii) The rated capacity in megagrams or tons of replacement storage bins.</w:t>
      </w:r>
    </w:p>
    <w:p w14:paraId="105DDB7E" w14:textId="77777777" w:rsidR="002F3C2B" w:rsidRPr="002F3C2B" w:rsidRDefault="002F3C2B" w:rsidP="002F3C2B">
      <w:pPr>
        <w:tabs>
          <w:tab w:val="left" w:pos="360"/>
        </w:tabs>
        <w:ind w:left="360" w:hanging="360"/>
        <w:rPr>
          <w:noProof/>
        </w:rPr>
      </w:pPr>
      <w:r w:rsidRPr="002F3C2B">
        <w:rPr>
          <w:noProof/>
        </w:rPr>
        <w:t xml:space="preserve">(b)(1) 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w:t>
      </w:r>
      <w:r w:rsidRPr="002F3C2B">
        <w:rPr>
          <w:noProof/>
        </w:rPr>
        <w:lastRenderedPageBreak/>
        <w:t>electronic format). The owner or operator must keep the logbook onsite and make hard or electronic copies (whichever is requested) of the logbook available to the Administrator upon request.</w:t>
      </w:r>
    </w:p>
    <w:p w14:paraId="7BBA230C" w14:textId="77777777" w:rsidR="002F3C2B" w:rsidRPr="002F3C2B" w:rsidRDefault="002F3C2B" w:rsidP="002F3C2B">
      <w:pPr>
        <w:tabs>
          <w:tab w:val="left" w:pos="360"/>
          <w:tab w:val="left" w:pos="720"/>
        </w:tabs>
        <w:ind w:left="720" w:hanging="360"/>
        <w:rPr>
          <w:noProof/>
        </w:rPr>
      </w:pPr>
      <w:r w:rsidRPr="002F3C2B">
        <w:rPr>
          <w:noProof/>
        </w:rPr>
        <w:t>(2) For each bag leak detection system installed and operated according to §60.674(d), the owner or operator must keep the records specified in paragraphs (b)(2)(i) through (iii) of this section.</w:t>
      </w:r>
    </w:p>
    <w:p w14:paraId="2EDF7EFE" w14:textId="77777777" w:rsidR="002F3C2B" w:rsidRPr="002F3C2B" w:rsidRDefault="002F3C2B" w:rsidP="002F3C2B">
      <w:pPr>
        <w:ind w:left="994"/>
        <w:rPr>
          <w:noProof/>
        </w:rPr>
      </w:pPr>
      <w:r w:rsidRPr="002F3C2B">
        <w:rPr>
          <w:noProof/>
        </w:rPr>
        <w:t>(i) Records of the bag leak detection system output;</w:t>
      </w:r>
    </w:p>
    <w:p w14:paraId="4F17A506" w14:textId="77777777" w:rsidR="002F3C2B" w:rsidRPr="002F3C2B" w:rsidRDefault="002F3C2B" w:rsidP="002F3C2B">
      <w:pPr>
        <w:ind w:left="994"/>
        <w:rPr>
          <w:noProof/>
        </w:rPr>
      </w:pPr>
      <w:r w:rsidRPr="002F3C2B">
        <w:rPr>
          <w:noProof/>
        </w:rPr>
        <w:t>(ii) Records of bag leak detection system adjustments, including the date and time of the adjustment, the initial bag leak detection system settings, and the final bag leak detection system settings; and</w:t>
      </w:r>
    </w:p>
    <w:p w14:paraId="5922AD59" w14:textId="77777777" w:rsidR="002F3C2B" w:rsidRPr="002F3C2B" w:rsidRDefault="002F3C2B" w:rsidP="002F3C2B">
      <w:pPr>
        <w:ind w:left="994"/>
        <w:rPr>
          <w:noProof/>
        </w:rPr>
      </w:pPr>
      <w:r w:rsidRPr="002F3C2B">
        <w:rPr>
          <w:noProof/>
        </w:rPr>
        <w:t>(iii) 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14:paraId="226104D4" w14:textId="77777777" w:rsidR="002F3C2B" w:rsidRPr="002F3C2B" w:rsidRDefault="002F3C2B" w:rsidP="002F3C2B">
      <w:pPr>
        <w:tabs>
          <w:tab w:val="left" w:pos="360"/>
          <w:tab w:val="left" w:pos="720"/>
        </w:tabs>
        <w:ind w:left="720" w:hanging="360"/>
        <w:rPr>
          <w:noProof/>
        </w:rPr>
      </w:pPr>
      <w:r w:rsidRPr="002F3C2B">
        <w:rPr>
          <w:noProof/>
        </w:rPr>
        <w:t>(3) 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§63.7132(a)(3) and (b) of 40 CFR part 63, subpart AAAAA.</w:t>
      </w:r>
    </w:p>
    <w:p w14:paraId="7F02F627" w14:textId="77777777" w:rsidR="002F3C2B" w:rsidRPr="002F3C2B" w:rsidRDefault="002F3C2B" w:rsidP="002F3C2B">
      <w:pPr>
        <w:tabs>
          <w:tab w:val="left" w:pos="360"/>
        </w:tabs>
        <w:ind w:left="360" w:hanging="360"/>
        <w:rPr>
          <w:noProof/>
        </w:rPr>
      </w:pPr>
      <w:r w:rsidRPr="002F3C2B">
        <w:rPr>
          <w:noProof/>
        </w:rPr>
        <w:t>(c) During the initial performance test of a wet scrubber, and daily thereafter, the owner or operator shall record the measurements of both the change in pressure of the gas stream across the scrubber and the scrubbing liquid flow rate.</w:t>
      </w:r>
    </w:p>
    <w:p w14:paraId="2FAA3EC3" w14:textId="77777777" w:rsidR="002F3C2B" w:rsidRPr="002F3C2B" w:rsidRDefault="002F3C2B" w:rsidP="002F3C2B">
      <w:pPr>
        <w:tabs>
          <w:tab w:val="left" w:pos="360"/>
        </w:tabs>
        <w:ind w:left="360" w:hanging="360"/>
        <w:rPr>
          <w:noProof/>
        </w:rPr>
      </w:pPr>
      <w:r w:rsidRPr="002F3C2B">
        <w:rPr>
          <w:noProof/>
        </w:rPr>
        <w:t>(d) 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14:paraId="31369DC6" w14:textId="77777777" w:rsidR="002F3C2B" w:rsidRPr="002F3C2B" w:rsidRDefault="002F3C2B" w:rsidP="002F3C2B">
      <w:pPr>
        <w:tabs>
          <w:tab w:val="left" w:pos="360"/>
        </w:tabs>
        <w:ind w:left="360" w:hanging="360"/>
        <w:rPr>
          <w:noProof/>
        </w:rPr>
      </w:pPr>
      <w:r w:rsidRPr="002F3C2B">
        <w:rPr>
          <w:noProof/>
        </w:rPr>
        <w:t>(e) The reports required under paragraph (d) of this section shall be postmarked within 30 days following end of the second and fourth calendar quarters.</w:t>
      </w:r>
    </w:p>
    <w:p w14:paraId="174F9417" w14:textId="77777777" w:rsidR="002F3C2B" w:rsidRPr="002F3C2B" w:rsidRDefault="002F3C2B" w:rsidP="002F3C2B">
      <w:pPr>
        <w:tabs>
          <w:tab w:val="left" w:pos="360"/>
        </w:tabs>
        <w:ind w:left="360" w:hanging="360"/>
        <w:rPr>
          <w:noProof/>
        </w:rPr>
      </w:pPr>
      <w:r w:rsidRPr="002F3C2B">
        <w:rPr>
          <w:noProof/>
        </w:rPr>
        <w:t>(f) 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14:paraId="62F1040E" w14:textId="77777777" w:rsidR="002F3C2B" w:rsidRPr="002F3C2B" w:rsidRDefault="002F3C2B" w:rsidP="002F3C2B">
      <w:pPr>
        <w:tabs>
          <w:tab w:val="left" w:pos="360"/>
        </w:tabs>
        <w:ind w:left="360" w:hanging="360"/>
        <w:rPr>
          <w:noProof/>
        </w:rPr>
      </w:pPr>
      <w:r w:rsidRPr="002F3C2B">
        <w:rPr>
          <w:noProof/>
        </w:rPr>
        <w:t>(g) 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14:paraId="533574C9" w14:textId="77777777" w:rsidR="002F3C2B" w:rsidRPr="002F3C2B" w:rsidRDefault="002F3C2B" w:rsidP="002F3C2B">
      <w:pPr>
        <w:tabs>
          <w:tab w:val="left" w:pos="360"/>
        </w:tabs>
        <w:ind w:left="360" w:hanging="360"/>
        <w:rPr>
          <w:noProof/>
        </w:rPr>
      </w:pPr>
      <w:r w:rsidRPr="002F3C2B">
        <w:rPr>
          <w:noProof/>
        </w:rPr>
        <w:t>(h) The subpart A requirement under §60.7(a)(1) for notification of the date construction or reconstruction commenced is waived for affected facilities under this subpart.</w:t>
      </w:r>
    </w:p>
    <w:p w14:paraId="44CE2BD8" w14:textId="77777777" w:rsidR="002F3C2B" w:rsidRPr="002F3C2B" w:rsidRDefault="002F3C2B" w:rsidP="002F3C2B">
      <w:pPr>
        <w:tabs>
          <w:tab w:val="left" w:pos="360"/>
        </w:tabs>
        <w:ind w:left="360" w:hanging="360"/>
        <w:rPr>
          <w:noProof/>
        </w:rPr>
      </w:pPr>
      <w:r w:rsidRPr="002F3C2B">
        <w:rPr>
          <w:noProof/>
        </w:rPr>
        <w:t>(i) A notification of the actual date of initial startup of each affected facility shall be submitted to the Administrator.</w:t>
      </w:r>
    </w:p>
    <w:p w14:paraId="3474DBBB" w14:textId="77777777" w:rsidR="002F3C2B" w:rsidRPr="002F3C2B" w:rsidRDefault="002F3C2B" w:rsidP="002F3C2B">
      <w:pPr>
        <w:tabs>
          <w:tab w:val="left" w:pos="360"/>
          <w:tab w:val="left" w:pos="720"/>
        </w:tabs>
        <w:ind w:left="720" w:hanging="360"/>
        <w:rPr>
          <w:noProof/>
        </w:rPr>
      </w:pPr>
      <w:r w:rsidRPr="002F3C2B">
        <w:rPr>
          <w:noProof/>
        </w:rPr>
        <w:t>(1) 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14:paraId="021E5BBF" w14:textId="77777777" w:rsidR="002F3C2B" w:rsidRPr="002F3C2B" w:rsidRDefault="002F3C2B" w:rsidP="002F3C2B">
      <w:pPr>
        <w:tabs>
          <w:tab w:val="left" w:pos="360"/>
          <w:tab w:val="left" w:pos="720"/>
        </w:tabs>
        <w:ind w:left="720" w:hanging="360"/>
        <w:rPr>
          <w:noProof/>
        </w:rPr>
      </w:pPr>
      <w:r w:rsidRPr="002F3C2B">
        <w:rPr>
          <w:noProof/>
        </w:rPr>
        <w:t>(2) For portable aggregate processing plants, the notification of the actual date of initial startup shall include both the home office and the current address or location of the portable plant.</w:t>
      </w:r>
    </w:p>
    <w:p w14:paraId="61B25473" w14:textId="77777777" w:rsidR="002F3C2B" w:rsidRPr="002F3C2B" w:rsidRDefault="002F3C2B" w:rsidP="002F3C2B">
      <w:pPr>
        <w:tabs>
          <w:tab w:val="left" w:pos="360"/>
        </w:tabs>
        <w:ind w:left="360" w:hanging="360"/>
        <w:rPr>
          <w:noProof/>
        </w:rPr>
      </w:pPr>
      <w:r w:rsidRPr="002F3C2B">
        <w:rPr>
          <w:noProof/>
        </w:rPr>
        <w:t>(j) 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comply with the reporting requirements of this section, provided that they comply with requirements established by the State.</w:t>
      </w:r>
    </w:p>
    <w:p w14:paraId="115EA41D" w14:textId="77777777" w:rsidR="002F3C2B" w:rsidRPr="002F3C2B" w:rsidRDefault="002F3C2B" w:rsidP="002F3C2B">
      <w:pPr>
        <w:tabs>
          <w:tab w:val="left" w:pos="360"/>
        </w:tabs>
        <w:ind w:left="360" w:hanging="360"/>
        <w:rPr>
          <w:noProof/>
        </w:rPr>
      </w:pPr>
      <w:r w:rsidRPr="002F3C2B">
        <w:rPr>
          <w:noProof/>
        </w:rPr>
        <w:t>(k) Notifications and reports required under this subpart and under subpart A of this part to demonstrate compliance with this subpart need only to be sent to the EPA Region or the State which has been delegated authority according to §60.4(b).</w:t>
      </w:r>
    </w:p>
    <w:p w14:paraId="76CA98F7" w14:textId="77777777" w:rsidR="002F3C2B" w:rsidRPr="002F3C2B" w:rsidRDefault="002F3C2B" w:rsidP="002F3C2B">
      <w:pPr>
        <w:spacing w:before="200"/>
        <w:outlineLvl w:val="1"/>
        <w:rPr>
          <w:b/>
          <w:bCs/>
        </w:rPr>
      </w:pPr>
      <w:bookmarkStart w:id="109" w:name="ap40.7.60_1676.1"/>
      <w:bookmarkEnd w:id="109"/>
      <w:r w:rsidRPr="002F3C2B">
        <w:rPr>
          <w:b/>
          <w:bCs/>
        </w:rPr>
        <w:t>Table 1 to Subpart OOO of Part 60—Exceptions to Applicability of Subpart A to Subpart OOO</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90"/>
        <w:gridCol w:w="967"/>
        <w:gridCol w:w="6207"/>
      </w:tblGrid>
      <w:tr w:rsidR="002F3C2B" w:rsidRPr="002F3C2B" w14:paraId="7CF31175"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55B30EB" w14:textId="77777777" w:rsidR="002F3C2B" w:rsidRPr="002F3C2B" w:rsidRDefault="002F3C2B" w:rsidP="002F3C2B">
            <w:pPr>
              <w:rPr>
                <w:b/>
                <w:bCs/>
              </w:rPr>
            </w:pPr>
            <w:r w:rsidRPr="002F3C2B">
              <w:rPr>
                <w:b/>
                <w:bCs/>
              </w:rPr>
              <w:lastRenderedPageBreak/>
              <w:t>Subpart A 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6708482" w14:textId="77777777" w:rsidR="002F3C2B" w:rsidRPr="002F3C2B" w:rsidRDefault="002F3C2B" w:rsidP="002F3C2B">
            <w:pPr>
              <w:rPr>
                <w:b/>
                <w:bCs/>
              </w:rPr>
            </w:pPr>
            <w:r w:rsidRPr="002F3C2B">
              <w:rPr>
                <w:b/>
                <w:bCs/>
              </w:rPr>
              <w:t>Applies to</w:t>
            </w:r>
            <w:r w:rsidRPr="002F3C2B">
              <w:rPr>
                <w:b/>
                <w:bCs/>
              </w:rPr>
              <w:br/>
              <w:t>subpart OOO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5984099" w14:textId="77777777" w:rsidR="002F3C2B" w:rsidRPr="002F3C2B" w:rsidRDefault="002F3C2B" w:rsidP="002F3C2B">
            <w:pPr>
              <w:rPr>
                <w:b/>
                <w:bCs/>
              </w:rPr>
            </w:pPr>
            <w:r w:rsidRPr="002F3C2B">
              <w:rPr>
                <w:b/>
                <w:bCs/>
              </w:rPr>
              <w:t>Explanation</w:t>
            </w:r>
          </w:p>
        </w:tc>
      </w:tr>
      <w:tr w:rsidR="002F3C2B" w:rsidRPr="002F3C2B" w14:paraId="266A8D51"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F1BA94" w14:textId="77777777" w:rsidR="002F3C2B" w:rsidRPr="002F3C2B" w:rsidRDefault="002F3C2B" w:rsidP="002F3C2B">
            <w:r w:rsidRPr="002F3C2B">
              <w:t>60.4, Address</w:t>
            </w:r>
          </w:p>
        </w:tc>
        <w:tc>
          <w:tcPr>
            <w:tcW w:w="0" w:type="auto"/>
            <w:tcBorders>
              <w:top w:val="single" w:sz="6" w:space="0" w:color="000000"/>
              <w:left w:val="single" w:sz="6" w:space="0" w:color="000000"/>
              <w:bottom w:val="single" w:sz="6" w:space="0" w:color="000000"/>
              <w:right w:val="single" w:sz="6" w:space="0" w:color="000000"/>
            </w:tcBorders>
            <w:hideMark/>
          </w:tcPr>
          <w:p w14:paraId="3B8F8A05"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0CAEBBE2" w14:textId="77777777" w:rsidR="002F3C2B" w:rsidRPr="002F3C2B" w:rsidRDefault="002F3C2B" w:rsidP="002F3C2B">
            <w:r w:rsidRPr="002F3C2B">
              <w:t>Except in §60.4(a) and (b) submittals need not be submitted to both the EPA Region and delegated State authority (§60.676(k)).</w:t>
            </w:r>
          </w:p>
        </w:tc>
      </w:tr>
      <w:tr w:rsidR="002F3C2B" w:rsidRPr="002F3C2B" w14:paraId="7A51D841"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BC2973" w14:textId="77777777" w:rsidR="002F3C2B" w:rsidRPr="002F3C2B" w:rsidRDefault="002F3C2B" w:rsidP="002F3C2B">
            <w:r w:rsidRPr="002F3C2B">
              <w:t>60.7, 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14:paraId="2D8F167E"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655EA0F6" w14:textId="77777777" w:rsidR="002F3C2B" w:rsidRPr="002F3C2B" w:rsidRDefault="002F3C2B" w:rsidP="002F3C2B">
            <w:r w:rsidRPr="002F3C2B">
              <w:t>Except in (a)(1) notification of the date construction or reconstruction commenced (§60.676(h)).</w:t>
            </w:r>
          </w:p>
        </w:tc>
      </w:tr>
      <w:tr w:rsidR="002F3C2B" w:rsidRPr="002F3C2B" w14:paraId="40A71B49"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E21C1E"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6D5D70F4"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34C33A7A" w14:textId="77777777" w:rsidR="002F3C2B" w:rsidRPr="002F3C2B" w:rsidRDefault="002F3C2B" w:rsidP="002F3C2B">
            <w:r w:rsidRPr="002F3C2B">
              <w:t>Also, except in (a)(6) performance tests involving only Method 9 (40 CFR part 60, Appendix A-4) require a 7-day advance notification instead of 30 days (§60.675(g)).</w:t>
            </w:r>
          </w:p>
        </w:tc>
      </w:tr>
      <w:tr w:rsidR="002F3C2B" w:rsidRPr="002F3C2B" w14:paraId="07DB14A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CE8580" w14:textId="77777777" w:rsidR="002F3C2B" w:rsidRPr="002F3C2B" w:rsidRDefault="002F3C2B" w:rsidP="002F3C2B">
            <w:r w:rsidRPr="002F3C2B">
              <w:t>60.8,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3EE4725E"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5D044515" w14:textId="77777777" w:rsidR="002F3C2B" w:rsidRPr="002F3C2B" w:rsidRDefault="002F3C2B" w:rsidP="002F3C2B">
            <w:r w:rsidRPr="002F3C2B">
              <w:t>Except in (d) performance tests involving only Method 9 (40 CFR part 60, Appendix A-4) require a 7-day advance notification instead of 30 days (§60.675(g)).</w:t>
            </w:r>
          </w:p>
        </w:tc>
      </w:tr>
      <w:tr w:rsidR="002F3C2B" w:rsidRPr="002F3C2B" w14:paraId="2BFF0547"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B49605" w14:textId="77777777" w:rsidR="002F3C2B" w:rsidRPr="002F3C2B" w:rsidRDefault="002F3C2B" w:rsidP="002F3C2B">
            <w:r w:rsidRPr="002F3C2B">
              <w:t>60.11, 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CEC3CF7" w14:textId="77777777" w:rsidR="002F3C2B" w:rsidRPr="002F3C2B" w:rsidRDefault="002F3C2B" w:rsidP="002F3C2B">
            <w:r w:rsidRPr="002F3C2B">
              <w:t>Yes</w:t>
            </w:r>
          </w:p>
        </w:tc>
        <w:tc>
          <w:tcPr>
            <w:tcW w:w="0" w:type="auto"/>
            <w:tcBorders>
              <w:top w:val="single" w:sz="6" w:space="0" w:color="000000"/>
              <w:left w:val="single" w:sz="6" w:space="0" w:color="000000"/>
              <w:bottom w:val="single" w:sz="6" w:space="0" w:color="000000"/>
              <w:right w:val="single" w:sz="6" w:space="0" w:color="000000"/>
            </w:tcBorders>
            <w:hideMark/>
          </w:tcPr>
          <w:p w14:paraId="0DEBD961" w14:textId="77777777" w:rsidR="002F3C2B" w:rsidRPr="002F3C2B" w:rsidRDefault="002F3C2B" w:rsidP="002F3C2B">
            <w:r w:rsidRPr="002F3C2B">
              <w:t>Except in (b) under certain conditions (§§60.675(c)), Method 9 (40 CFR part 60, Appendix A-4) observation is reduced from 3 hours to 30 minutes for fugitive emissions.</w:t>
            </w:r>
          </w:p>
        </w:tc>
      </w:tr>
      <w:tr w:rsidR="002F3C2B" w:rsidRPr="002F3C2B" w14:paraId="19C99ECC"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7A409E" w14:textId="77777777" w:rsidR="002F3C2B" w:rsidRPr="002F3C2B" w:rsidRDefault="002F3C2B" w:rsidP="002F3C2B">
            <w:r w:rsidRPr="002F3C2B">
              <w:t>60.18, General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7A0DE6B4" w14:textId="77777777" w:rsidR="002F3C2B" w:rsidRPr="002F3C2B" w:rsidRDefault="002F3C2B" w:rsidP="002F3C2B">
            <w:r w:rsidRPr="002F3C2B">
              <w:t>No</w:t>
            </w:r>
          </w:p>
        </w:tc>
        <w:tc>
          <w:tcPr>
            <w:tcW w:w="0" w:type="auto"/>
            <w:tcBorders>
              <w:top w:val="single" w:sz="6" w:space="0" w:color="000000"/>
              <w:left w:val="single" w:sz="6" w:space="0" w:color="000000"/>
              <w:bottom w:val="single" w:sz="6" w:space="0" w:color="000000"/>
              <w:right w:val="single" w:sz="6" w:space="0" w:color="000000"/>
            </w:tcBorders>
            <w:hideMark/>
          </w:tcPr>
          <w:p w14:paraId="02588A98" w14:textId="77777777" w:rsidR="002F3C2B" w:rsidRPr="002F3C2B" w:rsidRDefault="002F3C2B" w:rsidP="002F3C2B">
            <w:r w:rsidRPr="002F3C2B">
              <w:t>Flares will not be used to comply with the emission limits.</w:t>
            </w:r>
          </w:p>
        </w:tc>
      </w:tr>
    </w:tbl>
    <w:p w14:paraId="66DDA6B7" w14:textId="77777777" w:rsidR="002F3C2B" w:rsidRPr="002F3C2B" w:rsidRDefault="002F3C2B" w:rsidP="002F3C2B">
      <w:pPr>
        <w:spacing w:before="200" w:after="100" w:afterAutospacing="1"/>
      </w:pPr>
    </w:p>
    <w:p w14:paraId="6051AA92" w14:textId="77777777" w:rsidR="002F3C2B" w:rsidRPr="002F3C2B" w:rsidRDefault="002F3C2B" w:rsidP="002F3C2B">
      <w:pPr>
        <w:spacing w:before="200"/>
        <w:outlineLvl w:val="1"/>
        <w:rPr>
          <w:b/>
          <w:bCs/>
        </w:rPr>
      </w:pPr>
      <w:bookmarkStart w:id="110" w:name="ap40.7.60_1676.2"/>
      <w:bookmarkEnd w:id="110"/>
      <w:r w:rsidRPr="002F3C2B">
        <w:rPr>
          <w:b/>
          <w:bCs/>
        </w:rPr>
        <w:t>Table 2 to Subpart OOO of Part 60—Stack Emission Limits for Affected Facilities With Capture Systems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850"/>
        <w:gridCol w:w="1667"/>
        <w:gridCol w:w="1919"/>
        <w:gridCol w:w="2628"/>
      </w:tblGrid>
      <w:tr w:rsidR="002F3C2B" w:rsidRPr="002F3C2B" w14:paraId="122E1C2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809990D" w14:textId="77777777" w:rsidR="002F3C2B" w:rsidRPr="002F3C2B" w:rsidRDefault="002F3C2B" w:rsidP="002F3C2B">
            <w:pPr>
              <w:rPr>
                <w:b/>
                <w:bCs/>
              </w:rPr>
            </w:pPr>
            <w:r w:rsidRPr="002F3C2B">
              <w:rPr>
                <w:b/>
                <w:bCs/>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34164C8" w14:textId="77777777" w:rsidR="002F3C2B" w:rsidRPr="002F3C2B" w:rsidRDefault="002F3C2B" w:rsidP="002F3C2B">
            <w:pPr>
              <w:rPr>
                <w:b/>
                <w:bCs/>
              </w:rPr>
            </w:pPr>
            <w:r w:rsidRPr="002F3C2B">
              <w:rPr>
                <w:b/>
                <w:bCs/>
              </w:rPr>
              <w:t>The owner or operator must meet a PM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EC43D6C" w14:textId="77777777" w:rsidR="002F3C2B" w:rsidRPr="002F3C2B" w:rsidRDefault="002F3C2B" w:rsidP="002F3C2B">
            <w:pPr>
              <w:rPr>
                <w:b/>
                <w:bCs/>
              </w:rPr>
            </w:pPr>
            <w:r w:rsidRPr="002F3C2B">
              <w:rPr>
                <w:b/>
                <w:bCs/>
              </w:rPr>
              <w:t>And the owner or operator must meet an opacity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75403D" w14:textId="77777777" w:rsidR="002F3C2B" w:rsidRPr="002F3C2B" w:rsidRDefault="002F3C2B" w:rsidP="002F3C2B">
            <w:pPr>
              <w:rPr>
                <w:b/>
                <w:bCs/>
              </w:rPr>
            </w:pPr>
            <w:r w:rsidRPr="002F3C2B">
              <w:rPr>
                <w:b/>
                <w:bCs/>
              </w:rPr>
              <w:t>The owner or operator must demonstrate compliance with these limits by conducting *  *  *</w:t>
            </w:r>
          </w:p>
        </w:tc>
      </w:tr>
      <w:tr w:rsidR="002F3C2B" w:rsidRPr="002F3C2B" w14:paraId="7725394A"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FA1221" w14:textId="77777777" w:rsidR="002F3C2B" w:rsidRPr="002F3C2B" w:rsidRDefault="002F3C2B" w:rsidP="002F3C2B">
            <w:r w:rsidRPr="002F3C2B">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14:paraId="4D96444B" w14:textId="77777777" w:rsidR="002F3C2B" w:rsidRPr="002F3C2B" w:rsidRDefault="002F3C2B" w:rsidP="002F3C2B">
            <w:r w:rsidRPr="002F3C2B">
              <w:t>0.05 g/dscm (0.022 gr/dscf)</w:t>
            </w:r>
            <w:r w:rsidRPr="002F3C2B">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14:paraId="18C6D5F4" w14:textId="77777777" w:rsidR="002F3C2B" w:rsidRPr="002F3C2B" w:rsidRDefault="002F3C2B" w:rsidP="002F3C2B">
            <w:r w:rsidRPr="002F3C2B">
              <w:t>7 percent for dry control devices</w:t>
            </w:r>
            <w:r w:rsidRPr="002F3C2B">
              <w:rPr>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14:paraId="1F0AA9EA" w14:textId="77777777" w:rsidR="002F3C2B" w:rsidRPr="002F3C2B" w:rsidRDefault="002F3C2B" w:rsidP="002F3C2B">
            <w:r w:rsidRPr="002F3C2B">
              <w:t>An initial performance test according to §60.8 of this part and §60.675 of this subpart; and</w:t>
            </w:r>
            <w:r w:rsidRPr="002F3C2B">
              <w:br/>
              <w:t>Monitoring of wet scrubber parameters according to §60.674(a) and §60.676(c), (d), and (e).</w:t>
            </w:r>
          </w:p>
        </w:tc>
      </w:tr>
      <w:tr w:rsidR="002F3C2B" w:rsidRPr="002F3C2B" w14:paraId="5317E256"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13D06E" w14:textId="77777777" w:rsidR="002F3C2B" w:rsidRPr="002F3C2B" w:rsidRDefault="002F3C2B" w:rsidP="002F3C2B">
            <w:r w:rsidRPr="002F3C2B">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14:paraId="152FF23E" w14:textId="77777777" w:rsidR="002F3C2B" w:rsidRPr="002F3C2B" w:rsidRDefault="002F3C2B" w:rsidP="002F3C2B">
            <w:r w:rsidRPr="002F3C2B">
              <w:t>0.032 g/dscm (0.014 gr/dscf)</w:t>
            </w:r>
            <w:r w:rsidRPr="002F3C2B">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14:paraId="6B6CE5AD" w14:textId="77777777" w:rsidR="002F3C2B" w:rsidRPr="002F3C2B" w:rsidRDefault="002F3C2B" w:rsidP="002F3C2B">
            <w:r w:rsidRPr="002F3C2B">
              <w:t>Not applicable (except for individual enclosed storage bins)</w:t>
            </w:r>
            <w:r w:rsidRPr="002F3C2B">
              <w:br/>
              <w:t>7 percent for dry control devices on individual enclosed storage bins</w:t>
            </w:r>
          </w:p>
        </w:tc>
        <w:tc>
          <w:tcPr>
            <w:tcW w:w="0" w:type="auto"/>
            <w:tcBorders>
              <w:top w:val="single" w:sz="6" w:space="0" w:color="000000"/>
              <w:left w:val="single" w:sz="6" w:space="0" w:color="000000"/>
              <w:bottom w:val="single" w:sz="6" w:space="0" w:color="000000"/>
              <w:right w:val="single" w:sz="6" w:space="0" w:color="000000"/>
            </w:tcBorders>
            <w:hideMark/>
          </w:tcPr>
          <w:p w14:paraId="4BB3FDAE" w14:textId="77777777" w:rsidR="002F3C2B" w:rsidRPr="002F3C2B" w:rsidRDefault="002F3C2B" w:rsidP="002F3C2B">
            <w:r w:rsidRPr="002F3C2B">
              <w:t>An initial performance test according to §60.8 of this part and §60.675 of this subpart; and</w:t>
            </w:r>
            <w:r w:rsidRPr="002F3C2B">
              <w:br/>
              <w:t>Monitoring of wet scrubber parameters according to §60.674(a) and §60.676(c), (d), and (e); and</w:t>
            </w:r>
          </w:p>
        </w:tc>
      </w:tr>
      <w:tr w:rsidR="002F3C2B" w:rsidRPr="002F3C2B" w14:paraId="76F787B1"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52ED2F"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46620C26"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3A78F31C"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4D1342D3" w14:textId="77777777" w:rsidR="002F3C2B" w:rsidRPr="002F3C2B" w:rsidRDefault="002F3C2B" w:rsidP="002F3C2B">
            <w:r w:rsidRPr="002F3C2B">
              <w:t>Monitoring of baghouses according to §60.674(c), (d), or (e) and §60.676(b).</w:t>
            </w:r>
          </w:p>
        </w:tc>
      </w:tr>
    </w:tbl>
    <w:p w14:paraId="111D98D9" w14:textId="77777777" w:rsidR="002F3C2B" w:rsidRPr="002F3C2B" w:rsidRDefault="002F3C2B" w:rsidP="002F3C2B">
      <w:pPr>
        <w:spacing w:before="100" w:beforeAutospacing="1" w:after="100" w:afterAutospacing="1"/>
        <w:ind w:firstLine="480"/>
      </w:pPr>
      <w:r w:rsidRPr="002F3C2B">
        <w:rPr>
          <w:vertAlign w:val="superscript"/>
        </w:rPr>
        <w:lastRenderedPageBreak/>
        <w:t>a</w:t>
      </w:r>
      <w:r w:rsidRPr="002F3C2B">
        <w:t>Exceptions to the PM limit apply for individual enclosed storage bins and other equipment. See §60.672(d) through (f).</w:t>
      </w:r>
    </w:p>
    <w:p w14:paraId="377D86F0" w14:textId="77777777" w:rsidR="002F3C2B" w:rsidRPr="002F3C2B" w:rsidRDefault="002F3C2B" w:rsidP="002F3C2B">
      <w:pPr>
        <w:spacing w:before="100" w:beforeAutospacing="1" w:after="100" w:afterAutospacing="1"/>
        <w:ind w:firstLine="480"/>
      </w:pPr>
      <w:r w:rsidRPr="002F3C2B">
        <w:rPr>
          <w:vertAlign w:val="superscript"/>
        </w:rPr>
        <w:t>b</w:t>
      </w:r>
      <w:r w:rsidRPr="002F3C2B">
        <w:t>The stack opacity limit and associated opacity testing requirements do not apply for affected facilities using wet scrubbers.</w:t>
      </w:r>
    </w:p>
    <w:p w14:paraId="65AE7150" w14:textId="77777777" w:rsidR="002F3C2B" w:rsidRPr="002F3C2B" w:rsidRDefault="002F3C2B" w:rsidP="002F3C2B">
      <w:pPr>
        <w:spacing w:before="200"/>
        <w:outlineLvl w:val="1"/>
        <w:rPr>
          <w:b/>
          <w:bCs/>
        </w:rPr>
      </w:pPr>
      <w:bookmarkStart w:id="111" w:name="ap40.7.60_1676.3"/>
      <w:bookmarkEnd w:id="111"/>
      <w:r w:rsidRPr="002F3C2B">
        <w:rPr>
          <w:b/>
          <w:bCs/>
        </w:rPr>
        <w:t>Table 3 to Subpart OOO of Part 60—Fugitive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26"/>
        <w:gridCol w:w="2929"/>
        <w:gridCol w:w="1723"/>
        <w:gridCol w:w="3386"/>
      </w:tblGrid>
      <w:tr w:rsidR="002F3C2B" w:rsidRPr="002F3C2B" w14:paraId="5E65B263"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03DF8E1" w14:textId="77777777" w:rsidR="002F3C2B" w:rsidRPr="002F3C2B" w:rsidRDefault="002F3C2B" w:rsidP="002F3C2B">
            <w:pPr>
              <w:rPr>
                <w:b/>
                <w:bCs/>
              </w:rPr>
            </w:pPr>
            <w:r w:rsidRPr="002F3C2B">
              <w:rPr>
                <w:b/>
                <w:bCs/>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481C262" w14:textId="77777777" w:rsidR="002F3C2B" w:rsidRPr="002F3C2B" w:rsidRDefault="002F3C2B" w:rsidP="002F3C2B">
            <w:pPr>
              <w:rPr>
                <w:b/>
                <w:bCs/>
              </w:rPr>
            </w:pPr>
            <w:r w:rsidRPr="002F3C2B">
              <w:rPr>
                <w:b/>
                <w:bCs/>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10AD9C8" w14:textId="77777777" w:rsidR="002F3C2B" w:rsidRPr="002F3C2B" w:rsidRDefault="002F3C2B" w:rsidP="002F3C2B">
            <w:pPr>
              <w:rPr>
                <w:b/>
                <w:bCs/>
              </w:rPr>
            </w:pPr>
            <w:r w:rsidRPr="002F3C2B">
              <w:rPr>
                <w:b/>
                <w:bCs/>
              </w:rPr>
              <w:t>The owner or operator must meet the following fugitive emissions limit for crushers at which a capture system is not used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8519FA1" w14:textId="77777777" w:rsidR="002F3C2B" w:rsidRPr="002F3C2B" w:rsidRDefault="002F3C2B" w:rsidP="002F3C2B">
            <w:pPr>
              <w:rPr>
                <w:b/>
                <w:bCs/>
              </w:rPr>
            </w:pPr>
            <w:r w:rsidRPr="002F3C2B">
              <w:rPr>
                <w:b/>
                <w:bCs/>
              </w:rPr>
              <w:t>The owner or operator must demonstrate compliance with these limits by conducting  *  *  *</w:t>
            </w:r>
          </w:p>
        </w:tc>
      </w:tr>
      <w:tr w:rsidR="002F3C2B" w:rsidRPr="002F3C2B" w14:paraId="1FA22D53"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796411" w14:textId="77777777" w:rsidR="002F3C2B" w:rsidRPr="002F3C2B" w:rsidRDefault="002F3C2B" w:rsidP="002F3C2B">
            <w:r w:rsidRPr="002F3C2B">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14:paraId="1200D3CB" w14:textId="77777777" w:rsidR="002F3C2B" w:rsidRPr="002F3C2B" w:rsidRDefault="002F3C2B" w:rsidP="002F3C2B">
            <w:r w:rsidRPr="002F3C2B">
              <w:t>10 percent opacity</w:t>
            </w:r>
          </w:p>
        </w:tc>
        <w:tc>
          <w:tcPr>
            <w:tcW w:w="0" w:type="auto"/>
            <w:tcBorders>
              <w:top w:val="single" w:sz="6" w:space="0" w:color="000000"/>
              <w:left w:val="single" w:sz="6" w:space="0" w:color="000000"/>
              <w:bottom w:val="single" w:sz="6" w:space="0" w:color="000000"/>
              <w:right w:val="single" w:sz="6" w:space="0" w:color="000000"/>
            </w:tcBorders>
            <w:hideMark/>
          </w:tcPr>
          <w:p w14:paraId="44C9D0B6" w14:textId="77777777" w:rsidR="002F3C2B" w:rsidRPr="002F3C2B" w:rsidRDefault="002F3C2B" w:rsidP="002F3C2B">
            <w:r w:rsidRPr="002F3C2B">
              <w:t>15 percent opacity</w:t>
            </w:r>
          </w:p>
        </w:tc>
        <w:tc>
          <w:tcPr>
            <w:tcW w:w="0" w:type="auto"/>
            <w:tcBorders>
              <w:top w:val="single" w:sz="6" w:space="0" w:color="000000"/>
              <w:left w:val="single" w:sz="6" w:space="0" w:color="000000"/>
              <w:bottom w:val="single" w:sz="6" w:space="0" w:color="000000"/>
              <w:right w:val="single" w:sz="6" w:space="0" w:color="000000"/>
            </w:tcBorders>
            <w:hideMark/>
          </w:tcPr>
          <w:p w14:paraId="0D58B847" w14:textId="77777777" w:rsidR="002F3C2B" w:rsidRPr="002F3C2B" w:rsidRDefault="002F3C2B" w:rsidP="002F3C2B">
            <w:r w:rsidRPr="002F3C2B">
              <w:t>An initial performance test according to §60.11 of this part and §60.675 of this subpart.</w:t>
            </w:r>
          </w:p>
        </w:tc>
      </w:tr>
      <w:tr w:rsidR="002F3C2B" w:rsidRPr="002F3C2B" w14:paraId="0CBB9852"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B17F1A" w14:textId="77777777" w:rsidR="002F3C2B" w:rsidRPr="002F3C2B" w:rsidRDefault="002F3C2B" w:rsidP="002F3C2B">
            <w:r w:rsidRPr="002F3C2B">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14:paraId="5365D9E4" w14:textId="77777777" w:rsidR="002F3C2B" w:rsidRPr="002F3C2B" w:rsidRDefault="002F3C2B" w:rsidP="002F3C2B">
            <w:r w:rsidRPr="002F3C2B">
              <w:t>7 percent opacity</w:t>
            </w:r>
          </w:p>
        </w:tc>
        <w:tc>
          <w:tcPr>
            <w:tcW w:w="0" w:type="auto"/>
            <w:tcBorders>
              <w:top w:val="single" w:sz="6" w:space="0" w:color="000000"/>
              <w:left w:val="single" w:sz="6" w:space="0" w:color="000000"/>
              <w:bottom w:val="single" w:sz="6" w:space="0" w:color="000000"/>
              <w:right w:val="single" w:sz="6" w:space="0" w:color="000000"/>
            </w:tcBorders>
            <w:hideMark/>
          </w:tcPr>
          <w:p w14:paraId="0564EAAE" w14:textId="77777777" w:rsidR="002F3C2B" w:rsidRPr="002F3C2B" w:rsidRDefault="002F3C2B" w:rsidP="002F3C2B">
            <w:r w:rsidRPr="002F3C2B">
              <w:t>12 percent opacity</w:t>
            </w:r>
          </w:p>
        </w:tc>
        <w:tc>
          <w:tcPr>
            <w:tcW w:w="0" w:type="auto"/>
            <w:tcBorders>
              <w:top w:val="single" w:sz="6" w:space="0" w:color="000000"/>
              <w:left w:val="single" w:sz="6" w:space="0" w:color="000000"/>
              <w:bottom w:val="single" w:sz="6" w:space="0" w:color="000000"/>
              <w:right w:val="single" w:sz="6" w:space="0" w:color="000000"/>
            </w:tcBorders>
            <w:hideMark/>
          </w:tcPr>
          <w:p w14:paraId="0B8BC971" w14:textId="77777777" w:rsidR="002F3C2B" w:rsidRPr="002F3C2B" w:rsidRDefault="002F3C2B" w:rsidP="002F3C2B">
            <w:r w:rsidRPr="002F3C2B">
              <w:t>An initial performance test according to §60.11 of this part and §60.675 of this subpart; and</w:t>
            </w:r>
            <w:r w:rsidRPr="002F3C2B">
              <w:br/>
              <w:t>Periodic inspections of water sprays according to §60.674(b) and §60.676(b); and</w:t>
            </w:r>
          </w:p>
        </w:tc>
      </w:tr>
      <w:tr w:rsidR="002F3C2B" w:rsidRPr="002F3C2B" w14:paraId="31C822FB" w14:textId="77777777" w:rsidTr="008C031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CF31F9" w14:textId="77777777" w:rsidR="002F3C2B" w:rsidRPr="002F3C2B" w:rsidRDefault="002F3C2B" w:rsidP="002F3C2B">
            <w:r w:rsidRPr="002F3C2B">
              <w:t>   </w:t>
            </w:r>
          </w:p>
        </w:tc>
        <w:tc>
          <w:tcPr>
            <w:tcW w:w="0" w:type="auto"/>
            <w:tcBorders>
              <w:top w:val="single" w:sz="6" w:space="0" w:color="000000"/>
              <w:left w:val="single" w:sz="6" w:space="0" w:color="000000"/>
              <w:bottom w:val="single" w:sz="6" w:space="0" w:color="000000"/>
              <w:right w:val="single" w:sz="6" w:space="0" w:color="000000"/>
            </w:tcBorders>
            <w:hideMark/>
          </w:tcPr>
          <w:p w14:paraId="0EBCC912"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7B7A6012" w14:textId="77777777" w:rsidR="002F3C2B" w:rsidRPr="002F3C2B" w:rsidRDefault="002F3C2B" w:rsidP="002F3C2B"/>
        </w:tc>
        <w:tc>
          <w:tcPr>
            <w:tcW w:w="0" w:type="auto"/>
            <w:tcBorders>
              <w:top w:val="single" w:sz="6" w:space="0" w:color="000000"/>
              <w:left w:val="single" w:sz="6" w:space="0" w:color="000000"/>
              <w:bottom w:val="single" w:sz="6" w:space="0" w:color="000000"/>
              <w:right w:val="single" w:sz="6" w:space="0" w:color="000000"/>
            </w:tcBorders>
            <w:hideMark/>
          </w:tcPr>
          <w:p w14:paraId="20C49D02" w14:textId="77777777" w:rsidR="002F3C2B" w:rsidRPr="002F3C2B" w:rsidRDefault="002F3C2B" w:rsidP="002F3C2B">
            <w:r w:rsidRPr="002F3C2B">
              <w:t>A repeat performance test according to §60.11 of this part and §60.675 of this subpart within 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testing requirement.</w:t>
            </w:r>
          </w:p>
        </w:tc>
      </w:tr>
    </w:tbl>
    <w:p w14:paraId="65F2B513" w14:textId="77777777" w:rsidR="002F3C2B" w:rsidRPr="002F3C2B" w:rsidRDefault="002F3C2B" w:rsidP="002F3C2B"/>
    <w:p w14:paraId="2B197517" w14:textId="77777777" w:rsidR="003A6587" w:rsidRDefault="003A6587" w:rsidP="00621487">
      <w:pPr>
        <w:pStyle w:val="BodyTextIndent"/>
        <w:widowControl w:val="0"/>
        <w:numPr>
          <w:ilvl w:val="0"/>
          <w:numId w:val="0"/>
        </w:numPr>
        <w:ind w:left="360"/>
        <w:rPr>
          <w:sz w:val="20"/>
        </w:rPr>
        <w:sectPr w:rsidR="003A6587" w:rsidSect="008C0314">
          <w:headerReference w:type="default" r:id="rId95"/>
          <w:footerReference w:type="default" r:id="rId96"/>
          <w:pgSz w:w="12240" w:h="15840" w:code="1"/>
          <w:pgMar w:top="720" w:right="1080" w:bottom="720" w:left="1080" w:header="720" w:footer="430" w:gutter="0"/>
          <w:paperSrc w:first="15" w:other="15"/>
          <w:pgNumType w:start="1"/>
          <w:cols w:space="720"/>
        </w:sectPr>
      </w:pPr>
    </w:p>
    <w:p w14:paraId="0AADCF5F" w14:textId="77777777" w:rsidR="00D3504A" w:rsidRDefault="00D3504A" w:rsidP="00621487">
      <w:pPr>
        <w:pStyle w:val="BodyTextIndent"/>
        <w:widowControl w:val="0"/>
        <w:numPr>
          <w:ilvl w:val="0"/>
          <w:numId w:val="0"/>
        </w:numPr>
        <w:ind w:left="360"/>
        <w:rPr>
          <w:sz w:val="20"/>
        </w:rPr>
      </w:pPr>
    </w:p>
    <w:sectPr w:rsidR="00D3504A" w:rsidSect="008C0314">
      <w:headerReference w:type="default" r:id="rId97"/>
      <w:footerReference w:type="default" r:id="rId98"/>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B623F" w14:textId="77777777" w:rsidR="008C0314" w:rsidRDefault="008C0314">
      <w:r>
        <w:separator/>
      </w:r>
    </w:p>
  </w:endnote>
  <w:endnote w:type="continuationSeparator" w:id="0">
    <w:p w14:paraId="77EB9E42" w14:textId="77777777" w:rsidR="008C0314" w:rsidRDefault="008C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76FF7" w14:textId="77777777" w:rsidR="008C0314" w:rsidRPr="008945BC" w:rsidRDefault="008C0314" w:rsidP="008945BC">
    <w:pPr>
      <w:pBdr>
        <w:top w:val="single" w:sz="6" w:space="1" w:color="auto"/>
      </w:pBdr>
      <w:tabs>
        <w:tab w:val="right" w:pos="10080"/>
      </w:tabs>
      <w:rPr>
        <w:sz w:val="20"/>
      </w:rPr>
    </w:pPr>
    <w:r>
      <w:rPr>
        <w:sz w:val="20"/>
      </w:rPr>
      <w:t>National Aeronautics and Space Administration</w:t>
    </w:r>
    <w:r w:rsidRPr="008945BC">
      <w:rPr>
        <w:sz w:val="20"/>
      </w:rPr>
      <w:tab/>
      <w:t xml:space="preserve">Air Permit No. </w:t>
    </w:r>
    <w:r>
      <w:rPr>
        <w:sz w:val="20"/>
      </w:rPr>
      <w:t>0090051</w:t>
    </w:r>
    <w:r w:rsidRPr="008945BC">
      <w:rPr>
        <w:sz w:val="20"/>
      </w:rPr>
      <w:t>-0</w:t>
    </w:r>
    <w:r>
      <w:rPr>
        <w:sz w:val="20"/>
      </w:rPr>
      <w:t>33</w:t>
    </w:r>
    <w:r w:rsidRPr="008945BC">
      <w:rPr>
        <w:sz w:val="20"/>
      </w:rPr>
      <w:t>-AC</w:t>
    </w:r>
  </w:p>
  <w:p w14:paraId="733F1598" w14:textId="77777777" w:rsidR="008C0314" w:rsidRPr="00A77C0B" w:rsidRDefault="008C0314" w:rsidP="008945BC">
    <w:pPr>
      <w:pBdr>
        <w:top w:val="single" w:sz="6" w:space="1" w:color="auto"/>
      </w:pBdr>
      <w:tabs>
        <w:tab w:val="right" w:pos="10080"/>
      </w:tabs>
      <w:rPr>
        <w:rStyle w:val="PageNumber"/>
        <w:sz w:val="20"/>
      </w:rPr>
    </w:pPr>
    <w:r>
      <w:rPr>
        <w:sz w:val="20"/>
      </w:rPr>
      <w:t>John F. Kennedy Space Center</w:t>
    </w:r>
    <w:r w:rsidRPr="008945BC">
      <w:rPr>
        <w:sz w:val="20"/>
      </w:rPr>
      <w:tab/>
      <w:t>Air Construction Permit</w:t>
    </w:r>
  </w:p>
  <w:p w14:paraId="562C5144" w14:textId="77777777" w:rsidR="008C0314" w:rsidRPr="00954975" w:rsidRDefault="008C0314" w:rsidP="009065A6">
    <w:pPr>
      <w:pStyle w:val="Footer"/>
      <w:tabs>
        <w:tab w:val="clear" w:pos="4320"/>
        <w:tab w:val="clear" w:pos="8640"/>
        <w:tab w:val="left" w:pos="7056"/>
      </w:tabs>
      <w:jc w:val="center"/>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6ED58" w14:textId="77777777" w:rsidR="008C0314" w:rsidRPr="003952DE" w:rsidRDefault="008C0314" w:rsidP="002F3C2B">
    <w:pPr>
      <w:tabs>
        <w:tab w:val="center" w:pos="7380"/>
        <w:tab w:val="center" w:pos="7560"/>
      </w:tabs>
      <w:rPr>
        <w:sz w:val="20"/>
      </w:rPr>
    </w:pPr>
    <w:r w:rsidRPr="003952DE">
      <w:rPr>
        <w:sz w:val="20"/>
      </w:rPr>
      <w:t>National Aeronautics and Space Administration</w:t>
    </w:r>
    <w:r w:rsidRPr="003952DE">
      <w:rPr>
        <w:sz w:val="20"/>
      </w:rPr>
      <w:tab/>
    </w:r>
    <w:r>
      <w:rPr>
        <w:sz w:val="20"/>
      </w:rPr>
      <w:tab/>
      <w:t>Permit No. 0090051-032</w:t>
    </w:r>
    <w:r w:rsidRPr="003952DE">
      <w:rPr>
        <w:sz w:val="20"/>
      </w:rPr>
      <w:t>-A</w:t>
    </w:r>
    <w:r>
      <w:rPr>
        <w:sz w:val="20"/>
      </w:rPr>
      <w:t>C</w:t>
    </w:r>
  </w:p>
  <w:p w14:paraId="6AAC1B9D" w14:textId="77777777" w:rsidR="008C0314" w:rsidRPr="003952DE" w:rsidRDefault="008C0314" w:rsidP="002F3C2B">
    <w:pPr>
      <w:tabs>
        <w:tab w:val="left" w:pos="7740"/>
      </w:tabs>
      <w:rPr>
        <w:sz w:val="20"/>
      </w:rPr>
    </w:pPr>
    <w:r w:rsidRPr="003952DE">
      <w:rPr>
        <w:sz w:val="20"/>
      </w:rPr>
      <w:t>Kennedy Space Center</w:t>
    </w:r>
    <w:r w:rsidRPr="003952DE">
      <w:rPr>
        <w:sz w:val="20"/>
      </w:rPr>
      <w:tab/>
    </w:r>
    <w:r>
      <w:rPr>
        <w:sz w:val="20"/>
      </w:rPr>
      <w:t xml:space="preserve">Air Construction Permit </w:t>
    </w:r>
  </w:p>
  <w:p w14:paraId="67AC3D49" w14:textId="7122333E" w:rsidR="008C0314" w:rsidRPr="003952DE" w:rsidRDefault="008C0314" w:rsidP="008C0314">
    <w:pPr>
      <w:jc w:val="center"/>
      <w:rPr>
        <w:sz w:val="20"/>
      </w:rPr>
    </w:pPr>
    <w:r w:rsidRPr="003952DE">
      <w:rPr>
        <w:sz w:val="20"/>
      </w:rPr>
      <w:t>Page N</w:t>
    </w:r>
    <w:r>
      <w:rPr>
        <w:sz w:val="20"/>
      </w:rPr>
      <w:t xml:space="preserve">ESHAP WWWWWW </w:t>
    </w:r>
    <w:r w:rsidRPr="00B61B83">
      <w:rPr>
        <w:sz w:val="20"/>
      </w:rPr>
      <w:fldChar w:fldCharType="begin"/>
    </w:r>
    <w:r w:rsidRPr="00B61B83">
      <w:rPr>
        <w:sz w:val="20"/>
      </w:rPr>
      <w:instrText xml:space="preserve"> PAGE   \* MERGEFORMAT </w:instrText>
    </w:r>
    <w:r w:rsidRPr="00B61B83">
      <w:rPr>
        <w:sz w:val="20"/>
      </w:rPr>
      <w:fldChar w:fldCharType="separate"/>
    </w:r>
    <w:r w:rsidR="00212B57">
      <w:rPr>
        <w:noProof/>
        <w:sz w:val="20"/>
      </w:rPr>
      <w:t>17</w:t>
    </w:r>
    <w:r w:rsidRPr="00B61B83">
      <w:rPr>
        <w:noProof/>
        <w:sz w:val="20"/>
      </w:rPr>
      <w:fldChar w:fldCharType="end"/>
    </w:r>
    <w:r>
      <w:rPr>
        <w:noProof/>
        <w:sz w:val="20"/>
      </w:rPr>
      <w:t xml:space="preserve"> of 17</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D8FA2" w14:textId="77777777" w:rsidR="008C0314" w:rsidRPr="003952DE" w:rsidRDefault="008C0314" w:rsidP="002F3C2B">
    <w:pPr>
      <w:tabs>
        <w:tab w:val="center" w:pos="7380"/>
        <w:tab w:val="center" w:pos="7560"/>
      </w:tabs>
      <w:rPr>
        <w:sz w:val="20"/>
      </w:rPr>
    </w:pPr>
    <w:r w:rsidRPr="003952DE">
      <w:rPr>
        <w:sz w:val="20"/>
      </w:rPr>
      <w:t>National Aeronautics and Space Administration</w:t>
    </w:r>
    <w:r w:rsidRPr="003952DE">
      <w:rPr>
        <w:sz w:val="20"/>
      </w:rPr>
      <w:tab/>
    </w:r>
    <w:r>
      <w:rPr>
        <w:sz w:val="20"/>
      </w:rPr>
      <w:tab/>
      <w:t>Permit No. 0090051-032</w:t>
    </w:r>
    <w:r w:rsidRPr="003952DE">
      <w:rPr>
        <w:sz w:val="20"/>
      </w:rPr>
      <w:t>-A</w:t>
    </w:r>
    <w:r>
      <w:rPr>
        <w:sz w:val="20"/>
      </w:rPr>
      <w:t>C</w:t>
    </w:r>
  </w:p>
  <w:p w14:paraId="216C10C5" w14:textId="77777777" w:rsidR="008C0314" w:rsidRPr="003952DE" w:rsidRDefault="008C0314" w:rsidP="002F3C2B">
    <w:pPr>
      <w:tabs>
        <w:tab w:val="left" w:pos="7740"/>
      </w:tabs>
      <w:rPr>
        <w:sz w:val="20"/>
      </w:rPr>
    </w:pPr>
    <w:r w:rsidRPr="003952DE">
      <w:rPr>
        <w:sz w:val="20"/>
      </w:rPr>
      <w:t>Kennedy Space Center</w:t>
    </w:r>
    <w:r w:rsidRPr="003952DE">
      <w:rPr>
        <w:sz w:val="20"/>
      </w:rPr>
      <w:tab/>
    </w:r>
    <w:r>
      <w:rPr>
        <w:sz w:val="20"/>
      </w:rPr>
      <w:t xml:space="preserve">Air Construction Permit </w:t>
    </w:r>
  </w:p>
  <w:p w14:paraId="49CC2404" w14:textId="3D5E2AD2" w:rsidR="008C0314" w:rsidRPr="003952DE" w:rsidRDefault="008C0314" w:rsidP="008C0314">
    <w:pPr>
      <w:jc w:val="center"/>
      <w:rPr>
        <w:sz w:val="20"/>
      </w:rPr>
    </w:pPr>
    <w:r w:rsidRPr="003952DE">
      <w:rPr>
        <w:sz w:val="20"/>
      </w:rPr>
      <w:t>Page N</w:t>
    </w:r>
    <w:r>
      <w:rPr>
        <w:sz w:val="20"/>
      </w:rPr>
      <w:t xml:space="preserve">SPS OOO </w:t>
    </w:r>
    <w:r w:rsidRPr="00B61B83">
      <w:rPr>
        <w:sz w:val="20"/>
      </w:rPr>
      <w:fldChar w:fldCharType="begin"/>
    </w:r>
    <w:r w:rsidRPr="00B61B83">
      <w:rPr>
        <w:sz w:val="20"/>
      </w:rPr>
      <w:instrText xml:space="preserve"> PAGE   \* MERGEFORMAT </w:instrText>
    </w:r>
    <w:r w:rsidRPr="00B61B83">
      <w:rPr>
        <w:sz w:val="20"/>
      </w:rPr>
      <w:fldChar w:fldCharType="separate"/>
    </w:r>
    <w:r w:rsidR="00212B57">
      <w:rPr>
        <w:noProof/>
        <w:sz w:val="20"/>
      </w:rPr>
      <w:t>12</w:t>
    </w:r>
    <w:r w:rsidRPr="00B61B83">
      <w:rPr>
        <w:noProof/>
        <w:sz w:val="20"/>
      </w:rPr>
      <w:fldChar w:fldCharType="end"/>
    </w:r>
    <w:r>
      <w:rPr>
        <w:noProof/>
        <w:sz w:val="20"/>
      </w:rPr>
      <w:t xml:space="preserve"> of 12</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C7E82" w14:textId="77777777" w:rsidR="008C0314" w:rsidRPr="003952DE" w:rsidRDefault="008C0314" w:rsidP="002F3C2B">
    <w:pPr>
      <w:tabs>
        <w:tab w:val="center" w:pos="7380"/>
        <w:tab w:val="center" w:pos="7560"/>
      </w:tabs>
      <w:rPr>
        <w:sz w:val="20"/>
      </w:rPr>
    </w:pPr>
    <w:r w:rsidRPr="003952DE">
      <w:rPr>
        <w:sz w:val="20"/>
      </w:rPr>
      <w:t>National Aeronautics and Space Administration</w:t>
    </w:r>
    <w:r w:rsidRPr="003952DE">
      <w:rPr>
        <w:sz w:val="20"/>
      </w:rPr>
      <w:tab/>
    </w:r>
    <w:r>
      <w:rPr>
        <w:sz w:val="20"/>
      </w:rPr>
      <w:tab/>
      <w:t>Permit No. 0090051-032</w:t>
    </w:r>
    <w:r w:rsidRPr="003952DE">
      <w:rPr>
        <w:sz w:val="20"/>
      </w:rPr>
      <w:t>-A</w:t>
    </w:r>
    <w:r>
      <w:rPr>
        <w:sz w:val="20"/>
      </w:rPr>
      <w:t>C</w:t>
    </w:r>
  </w:p>
  <w:p w14:paraId="33FE1213" w14:textId="77777777" w:rsidR="008C0314" w:rsidRPr="003952DE" w:rsidRDefault="008C0314" w:rsidP="002F3C2B">
    <w:pPr>
      <w:tabs>
        <w:tab w:val="left" w:pos="7740"/>
      </w:tabs>
      <w:rPr>
        <w:sz w:val="20"/>
      </w:rPr>
    </w:pPr>
    <w:r w:rsidRPr="003952DE">
      <w:rPr>
        <w:sz w:val="20"/>
      </w:rPr>
      <w:t>Kennedy Space Center</w:t>
    </w:r>
    <w:r w:rsidRPr="003952DE">
      <w:rPr>
        <w:sz w:val="20"/>
      </w:rPr>
      <w:tab/>
    </w:r>
    <w:r>
      <w:rPr>
        <w:sz w:val="20"/>
      </w:rPr>
      <w:t xml:space="preserve">Air Construction Permit </w:t>
    </w:r>
  </w:p>
  <w:p w14:paraId="35083C5E" w14:textId="53E67603" w:rsidR="008C0314" w:rsidRPr="003952DE" w:rsidRDefault="008C0314" w:rsidP="008C0314">
    <w:pPr>
      <w:jc w:val="center"/>
      <w:rPr>
        <w:sz w:val="20"/>
      </w:rPr>
    </w:pPr>
    <w:r w:rsidRPr="003952DE">
      <w:rPr>
        <w:sz w:val="20"/>
      </w:rPr>
      <w:t xml:space="preserve">Page </w:t>
    </w:r>
    <w:r w:rsidRPr="00B61B83">
      <w:rPr>
        <w:sz w:val="20"/>
      </w:rPr>
      <w:fldChar w:fldCharType="begin"/>
    </w:r>
    <w:r w:rsidRPr="00B61B83">
      <w:rPr>
        <w:sz w:val="20"/>
      </w:rPr>
      <w:instrText xml:space="preserve"> PAGE   \* MERGEFORMAT </w:instrText>
    </w:r>
    <w:r w:rsidRPr="00B61B83">
      <w:rPr>
        <w:sz w:val="20"/>
      </w:rPr>
      <w:fldChar w:fldCharType="separate"/>
    </w:r>
    <w:r w:rsidR="00212B57">
      <w:rPr>
        <w:noProof/>
        <w:sz w:val="20"/>
      </w:rPr>
      <w:t>1</w:t>
    </w:r>
    <w:r w:rsidRPr="00B61B83">
      <w:rPr>
        <w:noProof/>
        <w:sz w:val="20"/>
      </w:rPr>
      <w:fldChar w:fldCharType="end"/>
    </w:r>
    <w:r>
      <w:rPr>
        <w:noProof/>
        <w:sz w:val="20"/>
      </w:rPr>
      <w:t xml:space="preserve"> of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D8814" w14:textId="77777777" w:rsidR="008C0314" w:rsidRPr="008945BC" w:rsidRDefault="008C0314" w:rsidP="00BF02C5">
    <w:pPr>
      <w:pBdr>
        <w:top w:val="single" w:sz="6" w:space="1" w:color="auto"/>
      </w:pBdr>
      <w:tabs>
        <w:tab w:val="right" w:pos="10080"/>
      </w:tabs>
      <w:rPr>
        <w:sz w:val="20"/>
      </w:rPr>
    </w:pPr>
    <w:r>
      <w:rPr>
        <w:sz w:val="20"/>
      </w:rPr>
      <w:t>National Aeronautics and Space Administration</w:t>
    </w:r>
    <w:r w:rsidRPr="008945BC">
      <w:rPr>
        <w:sz w:val="20"/>
      </w:rPr>
      <w:tab/>
      <w:t xml:space="preserve">Air Permit No. </w:t>
    </w:r>
    <w:r>
      <w:rPr>
        <w:sz w:val="20"/>
      </w:rPr>
      <w:t>0090051</w:t>
    </w:r>
    <w:r w:rsidRPr="008945BC">
      <w:rPr>
        <w:sz w:val="20"/>
      </w:rPr>
      <w:t>-0</w:t>
    </w:r>
    <w:r>
      <w:rPr>
        <w:sz w:val="20"/>
      </w:rPr>
      <w:t>33</w:t>
    </w:r>
    <w:r w:rsidRPr="008945BC">
      <w:rPr>
        <w:sz w:val="20"/>
      </w:rPr>
      <w:t>-AC</w:t>
    </w:r>
  </w:p>
  <w:p w14:paraId="386A107B" w14:textId="77777777" w:rsidR="008C0314" w:rsidRPr="00A77C0B" w:rsidRDefault="008C0314" w:rsidP="00BF02C5">
    <w:pPr>
      <w:pBdr>
        <w:top w:val="single" w:sz="6" w:space="1" w:color="auto"/>
      </w:pBdr>
      <w:tabs>
        <w:tab w:val="right" w:pos="10080"/>
      </w:tabs>
      <w:rPr>
        <w:rStyle w:val="PageNumber"/>
        <w:sz w:val="20"/>
      </w:rPr>
    </w:pPr>
    <w:r>
      <w:rPr>
        <w:sz w:val="20"/>
      </w:rPr>
      <w:t>Kennedy Space Center</w:t>
    </w:r>
    <w:r w:rsidRPr="008945BC">
      <w:rPr>
        <w:sz w:val="20"/>
      </w:rPr>
      <w:tab/>
      <w:t xml:space="preserve">Air Construction Permit </w:t>
    </w:r>
  </w:p>
  <w:p w14:paraId="58070568" w14:textId="3B2A0A3F" w:rsidR="008C0314" w:rsidRPr="009065A6" w:rsidRDefault="008C0314">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212B57">
      <w:rPr>
        <w:noProof/>
        <w:sz w:val="20"/>
      </w:rPr>
      <w:t>1</w:t>
    </w:r>
    <w:r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7E125" w14:textId="77777777" w:rsidR="008C0314" w:rsidRPr="008945BC" w:rsidRDefault="008C0314" w:rsidP="00BF02C5">
    <w:pPr>
      <w:pBdr>
        <w:top w:val="single" w:sz="6" w:space="1" w:color="auto"/>
      </w:pBdr>
      <w:tabs>
        <w:tab w:val="right" w:pos="10080"/>
      </w:tabs>
      <w:rPr>
        <w:sz w:val="20"/>
      </w:rPr>
    </w:pPr>
    <w:r>
      <w:rPr>
        <w:sz w:val="20"/>
      </w:rPr>
      <w:t>National Aeronautics and Space Administration</w:t>
    </w:r>
    <w:r w:rsidRPr="008945BC">
      <w:rPr>
        <w:sz w:val="20"/>
      </w:rPr>
      <w:tab/>
      <w:t xml:space="preserve">Air Permit No. </w:t>
    </w:r>
    <w:r>
      <w:rPr>
        <w:sz w:val="20"/>
      </w:rPr>
      <w:t>0090051</w:t>
    </w:r>
    <w:r w:rsidRPr="008945BC">
      <w:rPr>
        <w:sz w:val="20"/>
      </w:rPr>
      <w:t>-0</w:t>
    </w:r>
    <w:r>
      <w:rPr>
        <w:sz w:val="20"/>
      </w:rPr>
      <w:t>33</w:t>
    </w:r>
    <w:r w:rsidRPr="008945BC">
      <w:rPr>
        <w:sz w:val="20"/>
      </w:rPr>
      <w:t>-AC</w:t>
    </w:r>
  </w:p>
  <w:p w14:paraId="7EE50B6C" w14:textId="77777777" w:rsidR="008C0314" w:rsidRPr="00A77C0B" w:rsidRDefault="008C0314" w:rsidP="00BF02C5">
    <w:pPr>
      <w:pBdr>
        <w:top w:val="single" w:sz="6" w:space="1" w:color="auto"/>
      </w:pBdr>
      <w:tabs>
        <w:tab w:val="right" w:pos="10080"/>
      </w:tabs>
      <w:rPr>
        <w:rStyle w:val="PageNumber"/>
        <w:sz w:val="20"/>
      </w:rPr>
    </w:pPr>
    <w:r>
      <w:rPr>
        <w:sz w:val="20"/>
      </w:rPr>
      <w:t>Kennedy Space Center</w:t>
    </w:r>
    <w:r w:rsidRPr="008945BC">
      <w:rPr>
        <w:sz w:val="20"/>
      </w:rPr>
      <w:tab/>
      <w:t xml:space="preserve">Air Construction Permit </w:t>
    </w:r>
  </w:p>
  <w:p w14:paraId="33F43D46" w14:textId="2EFCFB96" w:rsidR="008C0314" w:rsidRPr="009065A6" w:rsidRDefault="008C0314">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212B57">
      <w:rPr>
        <w:noProof/>
        <w:sz w:val="20"/>
      </w:rPr>
      <w:t>2</w:t>
    </w:r>
    <w:r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4DD7F" w14:textId="77777777" w:rsidR="008C0314" w:rsidRPr="008945BC" w:rsidRDefault="008C0314" w:rsidP="00BF02C5">
    <w:pPr>
      <w:pBdr>
        <w:top w:val="single" w:sz="6" w:space="1" w:color="auto"/>
      </w:pBdr>
      <w:tabs>
        <w:tab w:val="right" w:pos="10080"/>
      </w:tabs>
      <w:rPr>
        <w:sz w:val="20"/>
      </w:rPr>
    </w:pPr>
    <w:r>
      <w:rPr>
        <w:sz w:val="20"/>
      </w:rPr>
      <w:t>National Aeronautics and Space Administration</w:t>
    </w:r>
    <w:r w:rsidRPr="008945BC">
      <w:rPr>
        <w:sz w:val="20"/>
      </w:rPr>
      <w:tab/>
      <w:t xml:space="preserve">Air Permit No. </w:t>
    </w:r>
    <w:r>
      <w:rPr>
        <w:sz w:val="20"/>
      </w:rPr>
      <w:t>0090051</w:t>
    </w:r>
    <w:r w:rsidRPr="008945BC">
      <w:rPr>
        <w:sz w:val="20"/>
      </w:rPr>
      <w:t>-0</w:t>
    </w:r>
    <w:r>
      <w:rPr>
        <w:sz w:val="20"/>
      </w:rPr>
      <w:t>33</w:t>
    </w:r>
    <w:r w:rsidRPr="008945BC">
      <w:rPr>
        <w:sz w:val="20"/>
      </w:rPr>
      <w:t>-AC</w:t>
    </w:r>
  </w:p>
  <w:p w14:paraId="129221D6" w14:textId="77777777" w:rsidR="008C0314" w:rsidRPr="00A77C0B" w:rsidRDefault="008C0314" w:rsidP="00BF02C5">
    <w:pPr>
      <w:pBdr>
        <w:top w:val="single" w:sz="6" w:space="1" w:color="auto"/>
      </w:pBdr>
      <w:tabs>
        <w:tab w:val="right" w:pos="10080"/>
      </w:tabs>
      <w:rPr>
        <w:rStyle w:val="PageNumber"/>
        <w:sz w:val="20"/>
      </w:rPr>
    </w:pPr>
    <w:r>
      <w:rPr>
        <w:sz w:val="20"/>
      </w:rPr>
      <w:t>Kennedy Space Center</w:t>
    </w:r>
    <w:r w:rsidRPr="008945BC">
      <w:rPr>
        <w:sz w:val="20"/>
      </w:rPr>
      <w:tab/>
      <w:t>Air Construction Permit</w:t>
    </w:r>
    <w:r w:rsidRPr="00A77C0B">
      <w:rPr>
        <w:rStyle w:val="PageNumber"/>
        <w:sz w:val="20"/>
      </w:rPr>
      <w:t xml:space="preserve"> </w:t>
    </w:r>
  </w:p>
  <w:p w14:paraId="0B28DA46" w14:textId="0445C882" w:rsidR="008C0314" w:rsidRPr="00A77C0B" w:rsidRDefault="008C0314">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212B57">
      <w:rPr>
        <w:noProof/>
        <w:sz w:val="20"/>
      </w:rPr>
      <w:t>4</w:t>
    </w:r>
    <w:r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01189" w14:textId="77777777" w:rsidR="008C0314" w:rsidRPr="008945BC" w:rsidRDefault="008C0314" w:rsidP="00BF02C5">
    <w:pPr>
      <w:pBdr>
        <w:top w:val="single" w:sz="6" w:space="1" w:color="auto"/>
      </w:pBdr>
      <w:tabs>
        <w:tab w:val="right" w:pos="10080"/>
      </w:tabs>
      <w:rPr>
        <w:sz w:val="20"/>
      </w:rPr>
    </w:pPr>
    <w:r>
      <w:rPr>
        <w:sz w:val="20"/>
      </w:rPr>
      <w:t>National Aeronautics and Space Administration</w:t>
    </w:r>
    <w:r w:rsidRPr="008945BC">
      <w:rPr>
        <w:sz w:val="20"/>
      </w:rPr>
      <w:tab/>
      <w:t xml:space="preserve">Air Permit No. </w:t>
    </w:r>
    <w:r>
      <w:rPr>
        <w:sz w:val="20"/>
      </w:rPr>
      <w:t>0090051</w:t>
    </w:r>
    <w:r w:rsidRPr="008945BC">
      <w:rPr>
        <w:sz w:val="20"/>
      </w:rPr>
      <w:t>-0</w:t>
    </w:r>
    <w:r>
      <w:rPr>
        <w:sz w:val="20"/>
      </w:rPr>
      <w:t>33</w:t>
    </w:r>
    <w:r w:rsidRPr="008945BC">
      <w:rPr>
        <w:sz w:val="20"/>
      </w:rPr>
      <w:t>-AC</w:t>
    </w:r>
  </w:p>
  <w:p w14:paraId="1C6D76EF" w14:textId="77777777" w:rsidR="008C0314" w:rsidRPr="000F1008" w:rsidRDefault="008C0314" w:rsidP="00BF02C5">
    <w:pPr>
      <w:pStyle w:val="Footer"/>
      <w:tabs>
        <w:tab w:val="clear" w:pos="4320"/>
        <w:tab w:val="clear" w:pos="8640"/>
        <w:tab w:val="left" w:pos="8100"/>
      </w:tabs>
      <w:rPr>
        <w:sz w:val="20"/>
      </w:rPr>
    </w:pPr>
    <w:r>
      <w:rPr>
        <w:sz w:val="20"/>
      </w:rPr>
      <w:t>Kennedy Space Center</w:t>
    </w:r>
    <w:r w:rsidRPr="008945BC">
      <w:rPr>
        <w:sz w:val="20"/>
      </w:rPr>
      <w:tab/>
      <w:t>Air Construction Permit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2405B" w14:textId="77777777" w:rsidR="008C0314" w:rsidRPr="00751CD0" w:rsidRDefault="008C0314" w:rsidP="008C0314">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0090051-032</w:t>
    </w:r>
    <w:r w:rsidRPr="00751CD0">
      <w:rPr>
        <w:sz w:val="20"/>
      </w:rPr>
      <w:t>-A</w:t>
    </w:r>
    <w:r>
      <w:rPr>
        <w:sz w:val="20"/>
      </w:rPr>
      <w:t>C</w:t>
    </w:r>
  </w:p>
  <w:p w14:paraId="314B90C4" w14:textId="77777777" w:rsidR="008C0314" w:rsidRPr="00751CD0" w:rsidRDefault="008C0314" w:rsidP="008C0314">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 xml:space="preserve">Air </w:t>
    </w:r>
    <w:r>
      <w:rPr>
        <w:sz w:val="20"/>
      </w:rPr>
      <w:t>Construction</w:t>
    </w:r>
    <w:r w:rsidRPr="00DD5C37">
      <w:rPr>
        <w:sz w:val="20"/>
      </w:rPr>
      <w:t xml:space="preserve"> Permit </w:t>
    </w:r>
  </w:p>
  <w:p w14:paraId="3AFD8167" w14:textId="7AB65850" w:rsidR="008C0314" w:rsidRPr="009065A6" w:rsidRDefault="008C0314">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12B57">
      <w:rPr>
        <w:noProof/>
        <w:sz w:val="20"/>
      </w:rPr>
      <w:t>33</w:t>
    </w:r>
    <w:r w:rsidRPr="009065A6">
      <w:rPr>
        <w:sz w:val="20"/>
      </w:rPr>
      <w:fldChar w:fldCharType="end"/>
    </w:r>
    <w:r>
      <w:rPr>
        <w:sz w:val="20"/>
      </w:rPr>
      <w:t xml:space="preserve"> of</w:t>
    </w:r>
    <w:r w:rsidRPr="00982E6C">
      <w:rPr>
        <w:sz w:val="20"/>
      </w:rPr>
      <w:t xml:space="preserve"> </w:t>
    </w:r>
    <w:r>
      <w:rPr>
        <w:sz w:val="20"/>
      </w:rPr>
      <w:t>61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E3AC4" w14:textId="77777777" w:rsidR="008C0314" w:rsidRPr="00751CD0" w:rsidRDefault="008C0314" w:rsidP="008C0314">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0090051-032</w:t>
    </w:r>
    <w:r w:rsidRPr="00751CD0">
      <w:rPr>
        <w:sz w:val="20"/>
      </w:rPr>
      <w:t>-A</w:t>
    </w:r>
    <w:r>
      <w:rPr>
        <w:sz w:val="20"/>
      </w:rPr>
      <w:t>C</w:t>
    </w:r>
  </w:p>
  <w:p w14:paraId="40617D05" w14:textId="77777777" w:rsidR="008C0314" w:rsidRPr="00751CD0" w:rsidRDefault="008C0314" w:rsidP="008C0314">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 xml:space="preserve">Air </w:t>
    </w:r>
    <w:r>
      <w:rPr>
        <w:sz w:val="20"/>
      </w:rPr>
      <w:t>Construction</w:t>
    </w:r>
    <w:r w:rsidRPr="00DD5C37">
      <w:rPr>
        <w:sz w:val="20"/>
      </w:rPr>
      <w:t xml:space="preserve"> Permit </w:t>
    </w:r>
  </w:p>
  <w:p w14:paraId="7706008E" w14:textId="4A14D923" w:rsidR="008C0314" w:rsidRPr="009065A6" w:rsidRDefault="008C0314">
    <w:pPr>
      <w:pStyle w:val="Footer"/>
      <w:tabs>
        <w:tab w:val="clear" w:pos="4320"/>
        <w:tab w:val="clear" w:pos="8640"/>
      </w:tabs>
      <w:jc w:val="center"/>
      <w:rPr>
        <w:sz w:val="20"/>
      </w:rPr>
    </w:pPr>
    <w:r w:rsidRPr="009065A6">
      <w:rPr>
        <w:sz w:val="20"/>
      </w:rPr>
      <w:t xml:space="preserve">Page </w:t>
    </w:r>
    <w:r>
      <w:rPr>
        <w:sz w:val="20"/>
      </w:rPr>
      <w:t>NESHAP ZZZZ</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12B57">
      <w:rPr>
        <w:noProof/>
        <w:sz w:val="20"/>
      </w:rPr>
      <w:t>50</w:t>
    </w:r>
    <w:r w:rsidRPr="009065A6">
      <w:rPr>
        <w:sz w:val="20"/>
      </w:rPr>
      <w:fldChar w:fldCharType="end"/>
    </w:r>
    <w:r>
      <w:rPr>
        <w:sz w:val="20"/>
      </w:rPr>
      <w:t xml:space="preserve"> of</w:t>
    </w:r>
    <w:r w:rsidRPr="00982E6C">
      <w:rPr>
        <w:sz w:val="20"/>
      </w:rPr>
      <w:t xml:space="preserve"> </w:t>
    </w:r>
    <w:r>
      <w:rPr>
        <w:sz w:val="20"/>
      </w:rPr>
      <w:t>50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ED94E" w14:textId="77777777" w:rsidR="008C0314" w:rsidRPr="00751CD0" w:rsidRDefault="008C0314" w:rsidP="008C0314">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0090051-032</w:t>
    </w:r>
    <w:r w:rsidRPr="00751CD0">
      <w:rPr>
        <w:sz w:val="20"/>
      </w:rPr>
      <w:t>-A</w:t>
    </w:r>
    <w:r>
      <w:rPr>
        <w:sz w:val="20"/>
      </w:rPr>
      <w:t>C</w:t>
    </w:r>
  </w:p>
  <w:p w14:paraId="626348D8" w14:textId="77777777" w:rsidR="008C0314" w:rsidRPr="00751CD0" w:rsidRDefault="008C0314" w:rsidP="008C0314">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 xml:space="preserve">Air </w:t>
    </w:r>
    <w:r>
      <w:rPr>
        <w:sz w:val="20"/>
      </w:rPr>
      <w:t>Construction</w:t>
    </w:r>
    <w:r w:rsidRPr="00DD5C37">
      <w:rPr>
        <w:sz w:val="20"/>
      </w:rPr>
      <w:t xml:space="preserve"> Permit </w:t>
    </w:r>
  </w:p>
  <w:p w14:paraId="15EE7990" w14:textId="01B2A4F3" w:rsidR="008C0314" w:rsidRPr="009065A6" w:rsidRDefault="008C0314">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12B57">
      <w:rPr>
        <w:noProof/>
        <w:sz w:val="20"/>
      </w:rPr>
      <w:t>33</w:t>
    </w:r>
    <w:r w:rsidRPr="009065A6">
      <w:rPr>
        <w:sz w:val="20"/>
      </w:rPr>
      <w:fldChar w:fldCharType="end"/>
    </w:r>
    <w:r>
      <w:rPr>
        <w:sz w:val="20"/>
      </w:rPr>
      <w:t xml:space="preserve"> of</w:t>
    </w:r>
    <w:r w:rsidRPr="00982E6C">
      <w:rPr>
        <w:sz w:val="20"/>
      </w:rPr>
      <w:t xml:space="preserve"> </w:t>
    </w:r>
    <w:r>
      <w:rPr>
        <w:sz w:val="20"/>
      </w:rPr>
      <w:t>33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098A" w14:textId="77777777" w:rsidR="008C0314" w:rsidRPr="003952DE" w:rsidRDefault="008C0314" w:rsidP="008C0314">
    <w:pPr>
      <w:tabs>
        <w:tab w:val="center" w:pos="6840"/>
        <w:tab w:val="center" w:pos="7020"/>
      </w:tabs>
      <w:rPr>
        <w:sz w:val="20"/>
      </w:rPr>
    </w:pPr>
    <w:r w:rsidRPr="003952DE">
      <w:rPr>
        <w:sz w:val="20"/>
      </w:rPr>
      <w:t>National Aeronautics and Space Administration</w:t>
    </w:r>
    <w:r w:rsidRPr="003952DE">
      <w:rPr>
        <w:sz w:val="20"/>
      </w:rPr>
      <w:tab/>
    </w:r>
    <w:r>
      <w:rPr>
        <w:sz w:val="20"/>
      </w:rPr>
      <w:tab/>
      <w:t>Permit No. 0090051-032</w:t>
    </w:r>
    <w:r w:rsidRPr="003952DE">
      <w:rPr>
        <w:sz w:val="20"/>
      </w:rPr>
      <w:t>-A</w:t>
    </w:r>
    <w:r>
      <w:rPr>
        <w:sz w:val="20"/>
      </w:rPr>
      <w:t>C</w:t>
    </w:r>
  </w:p>
  <w:p w14:paraId="0854F42A" w14:textId="77777777" w:rsidR="008C0314" w:rsidRPr="003952DE" w:rsidRDefault="008C0314" w:rsidP="002F3C2B">
    <w:pPr>
      <w:tabs>
        <w:tab w:val="left" w:pos="7200"/>
      </w:tabs>
      <w:rPr>
        <w:sz w:val="20"/>
      </w:rPr>
    </w:pPr>
    <w:r w:rsidRPr="003952DE">
      <w:rPr>
        <w:sz w:val="20"/>
      </w:rPr>
      <w:t>Kennedy Space Center</w:t>
    </w:r>
    <w:r w:rsidRPr="003952DE">
      <w:rPr>
        <w:sz w:val="20"/>
      </w:rPr>
      <w:tab/>
    </w:r>
    <w:r>
      <w:rPr>
        <w:sz w:val="20"/>
      </w:rPr>
      <w:t>Air Construction Permit</w:t>
    </w:r>
  </w:p>
  <w:p w14:paraId="3E279A7E" w14:textId="2F81BEEB" w:rsidR="008C0314" w:rsidRPr="003952DE" w:rsidRDefault="008C0314" w:rsidP="008C0314">
    <w:pPr>
      <w:jc w:val="center"/>
      <w:rPr>
        <w:sz w:val="20"/>
      </w:rPr>
    </w:pPr>
    <w:r w:rsidRPr="003952DE">
      <w:rPr>
        <w:sz w:val="20"/>
      </w:rPr>
      <w:t>Page NSPS</w:t>
    </w:r>
    <w:r>
      <w:rPr>
        <w:sz w:val="20"/>
      </w:rPr>
      <w:t xml:space="preserve"> IIII </w:t>
    </w:r>
    <w:r w:rsidRPr="00B61B83">
      <w:rPr>
        <w:sz w:val="20"/>
      </w:rPr>
      <w:fldChar w:fldCharType="begin"/>
    </w:r>
    <w:r w:rsidRPr="00B61B83">
      <w:rPr>
        <w:sz w:val="20"/>
      </w:rPr>
      <w:instrText xml:space="preserve"> PAGE   \* MERGEFORMAT </w:instrText>
    </w:r>
    <w:r w:rsidRPr="00B61B83">
      <w:rPr>
        <w:sz w:val="20"/>
      </w:rPr>
      <w:fldChar w:fldCharType="separate"/>
    </w:r>
    <w:r w:rsidR="00212B57">
      <w:rPr>
        <w:noProof/>
        <w:sz w:val="20"/>
      </w:rPr>
      <w:t>27</w:t>
    </w:r>
    <w:r w:rsidRPr="00B61B83">
      <w:rPr>
        <w:noProof/>
        <w:sz w:val="20"/>
      </w:rPr>
      <w:fldChar w:fldCharType="end"/>
    </w:r>
    <w:r>
      <w:rPr>
        <w:noProof/>
        <w:sz w:val="20"/>
      </w:rPr>
      <w:t xml:space="preserve"> of 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42FDD" w14:textId="77777777" w:rsidR="008C0314" w:rsidRDefault="008C0314">
      <w:r>
        <w:separator/>
      </w:r>
    </w:p>
  </w:footnote>
  <w:footnote w:type="continuationSeparator" w:id="0">
    <w:p w14:paraId="0B986883" w14:textId="77777777" w:rsidR="008C0314" w:rsidRDefault="008C0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20A5C" w14:textId="77777777" w:rsidR="008C0314" w:rsidRPr="00A77C0B" w:rsidRDefault="008C0314">
    <w:pPr>
      <w:pStyle w:val="Header"/>
      <w:pBdr>
        <w:bottom w:val="single" w:sz="4" w:space="1" w:color="auto"/>
      </w:pBdr>
      <w:tabs>
        <w:tab w:val="clear" w:pos="8640"/>
      </w:tabs>
      <w:jc w:val="center"/>
      <w:rPr>
        <w:b/>
        <w:caps/>
        <w:sz w:val="20"/>
      </w:rPr>
    </w:pPr>
    <w:r w:rsidRPr="00A77C0B">
      <w:rPr>
        <w:b/>
        <w:caps/>
        <w:sz w:val="20"/>
      </w:rPr>
      <w:t>SECTION 4.  APPENDICES</w:t>
    </w:r>
  </w:p>
  <w:p w14:paraId="6A644230" w14:textId="77777777" w:rsidR="008C0314" w:rsidRPr="00A77C0B" w:rsidRDefault="008C0314">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B29BE" w14:textId="77777777" w:rsidR="008C0314" w:rsidRDefault="008C031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D73F1" w14:textId="77777777" w:rsidR="008C0314" w:rsidRDefault="008C031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EDB30" w14:textId="77777777" w:rsidR="008C0314" w:rsidRPr="00A77C0B" w:rsidRDefault="008C0314">
    <w:pPr>
      <w:pStyle w:val="Header"/>
      <w:pBdr>
        <w:bottom w:val="single" w:sz="4" w:space="1" w:color="auto"/>
      </w:pBdr>
      <w:tabs>
        <w:tab w:val="clear" w:pos="8640"/>
      </w:tabs>
      <w:jc w:val="center"/>
      <w:rPr>
        <w:b/>
        <w:caps/>
        <w:sz w:val="20"/>
        <w:szCs w:val="22"/>
      </w:rPr>
    </w:pPr>
    <w:r w:rsidRPr="00A77C0B">
      <w:rPr>
        <w:b/>
        <w:caps/>
        <w:sz w:val="20"/>
        <w:szCs w:val="22"/>
      </w:rPr>
      <w:t>SECTION 4.  APPENDIX D</w:t>
    </w:r>
  </w:p>
  <w:p w14:paraId="0E2B8886" w14:textId="77777777" w:rsidR="008C0314" w:rsidRPr="00A77C0B" w:rsidRDefault="008C0314">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BFBE8" w14:textId="77777777" w:rsidR="008C0314" w:rsidRDefault="008C031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A773" w14:textId="77777777" w:rsidR="008C0314" w:rsidRPr="00784C5C" w:rsidRDefault="008C0314">
    <w:pPr>
      <w:pStyle w:val="Header"/>
      <w:pBdr>
        <w:bottom w:val="single" w:sz="4" w:space="1" w:color="auto"/>
      </w:pBdr>
      <w:tabs>
        <w:tab w:val="clear" w:pos="8640"/>
      </w:tabs>
      <w:jc w:val="center"/>
      <w:rPr>
        <w:b/>
        <w:caps/>
        <w:sz w:val="20"/>
      </w:rPr>
    </w:pPr>
    <w:r>
      <w:rPr>
        <w:b/>
        <w:caps/>
        <w:sz w:val="20"/>
      </w:rPr>
      <w:t>APPENDIX NESHAP</w:t>
    </w:r>
  </w:p>
  <w:p w14:paraId="4F50F4FE" w14:textId="77777777" w:rsidR="008C0314" w:rsidRPr="00B61B83" w:rsidRDefault="008C0314" w:rsidP="008C0314">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a – general provisions</w:t>
    </w:r>
  </w:p>
  <w:p w14:paraId="6FD384D2" w14:textId="77777777" w:rsidR="008C0314" w:rsidRPr="00E00BFE" w:rsidRDefault="008C0314" w:rsidP="008C0314">
    <w:pPr>
      <w:tabs>
        <w:tab w:val="left" w:pos="360"/>
        <w:tab w:val="left" w:pos="720"/>
        <w:tab w:val="left" w:pos="1080"/>
        <w:tab w:val="left" w:pos="1440"/>
        <w:tab w:val="left" w:pos="1800"/>
        <w:tab w:val="left" w:pos="2160"/>
      </w:tabs>
      <w:spacing w:line="-240" w:lineRule="auto"/>
      <w:jc w:val="center"/>
      <w:rPr>
        <w:b/>
        <w:caps/>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50C6" w14:textId="77777777" w:rsidR="008C0314" w:rsidRPr="00784C5C" w:rsidRDefault="008C0314">
    <w:pPr>
      <w:pStyle w:val="Header"/>
      <w:pBdr>
        <w:bottom w:val="single" w:sz="4" w:space="1" w:color="auto"/>
      </w:pBdr>
      <w:tabs>
        <w:tab w:val="clear" w:pos="8640"/>
      </w:tabs>
      <w:jc w:val="center"/>
      <w:rPr>
        <w:b/>
        <w:caps/>
        <w:sz w:val="20"/>
      </w:rPr>
    </w:pPr>
    <w:r>
      <w:rPr>
        <w:b/>
        <w:caps/>
        <w:sz w:val="20"/>
      </w:rPr>
      <w:t>APPENDIX NESHAP</w:t>
    </w:r>
  </w:p>
  <w:p w14:paraId="57119A6A" w14:textId="77777777" w:rsidR="008C0314" w:rsidRPr="00B61B83" w:rsidRDefault="008C0314" w:rsidP="008C0314">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ZZZZ – reciprocating internal combustion engines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715FD" w14:textId="77777777" w:rsidR="008C0314" w:rsidRPr="00B61B83" w:rsidRDefault="008C0314">
    <w:pPr>
      <w:pStyle w:val="Header"/>
      <w:pBdr>
        <w:bottom w:val="single" w:sz="4" w:space="1" w:color="auto"/>
      </w:pBdr>
      <w:tabs>
        <w:tab w:val="clear" w:pos="8640"/>
      </w:tabs>
      <w:jc w:val="center"/>
      <w:rPr>
        <w:b/>
        <w:caps/>
        <w:sz w:val="20"/>
      </w:rPr>
    </w:pPr>
    <w:r w:rsidRPr="00B61B83">
      <w:rPr>
        <w:b/>
        <w:caps/>
        <w:sz w:val="20"/>
      </w:rPr>
      <w:t>APPENDIX NSPS</w:t>
    </w:r>
  </w:p>
  <w:p w14:paraId="0F8382F3" w14:textId="77777777" w:rsidR="008C0314" w:rsidRPr="00E00BFE" w:rsidRDefault="008C0314" w:rsidP="008C0314">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A –general provisions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AE30F" w14:textId="77777777" w:rsidR="008C0314" w:rsidRPr="00B61B83" w:rsidRDefault="008C0314">
    <w:pPr>
      <w:pStyle w:val="Header"/>
      <w:pBdr>
        <w:bottom w:val="single" w:sz="4" w:space="1" w:color="auto"/>
      </w:pBdr>
      <w:tabs>
        <w:tab w:val="clear" w:pos="8640"/>
      </w:tabs>
      <w:jc w:val="center"/>
      <w:rPr>
        <w:b/>
        <w:caps/>
        <w:sz w:val="20"/>
      </w:rPr>
    </w:pPr>
    <w:r w:rsidRPr="00B61B83">
      <w:rPr>
        <w:b/>
        <w:caps/>
        <w:sz w:val="20"/>
      </w:rPr>
      <w:t>APPENDIX NSPS</w:t>
    </w:r>
  </w:p>
  <w:p w14:paraId="6BA5699F" w14:textId="77777777" w:rsidR="008C0314" w:rsidRPr="00E00BFE" w:rsidRDefault="008C0314" w:rsidP="008C0314">
    <w:pPr>
      <w:tabs>
        <w:tab w:val="left" w:pos="270"/>
        <w:tab w:val="left" w:pos="720"/>
        <w:tab w:val="left" w:pos="1080"/>
        <w:tab w:val="left" w:pos="1440"/>
        <w:tab w:val="left" w:pos="1800"/>
        <w:tab w:val="left" w:pos="2160"/>
      </w:tabs>
      <w:spacing w:line="-240" w:lineRule="auto"/>
      <w:ind w:left="-180" w:right="-720"/>
      <w:rPr>
        <w:b/>
        <w:caps/>
        <w:sz w:val="20"/>
      </w:rPr>
    </w:pPr>
    <w:r w:rsidRPr="00B61B83">
      <w:rPr>
        <w:b/>
        <w:caps/>
        <w:sz w:val="20"/>
      </w:rPr>
      <w:t>subpart IIII – STATIONARY cOMPRESSION IGNITION (ci) INTERNAL COMBUSTION ENGINES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A9E83" w14:textId="77777777" w:rsidR="008C0314" w:rsidRPr="00B61B83" w:rsidRDefault="008C0314">
    <w:pPr>
      <w:pStyle w:val="Header"/>
      <w:pBdr>
        <w:bottom w:val="single" w:sz="4" w:space="1" w:color="auto"/>
      </w:pBdr>
      <w:tabs>
        <w:tab w:val="clear" w:pos="8640"/>
      </w:tabs>
      <w:jc w:val="center"/>
      <w:rPr>
        <w:b/>
        <w:caps/>
        <w:sz w:val="20"/>
      </w:rPr>
    </w:pPr>
    <w:r w:rsidRPr="00B61B83">
      <w:rPr>
        <w:b/>
        <w:caps/>
        <w:sz w:val="20"/>
      </w:rPr>
      <w:t xml:space="preserve">APPENDIX </w:t>
    </w:r>
    <w:r>
      <w:rPr>
        <w:b/>
        <w:caps/>
        <w:sz w:val="20"/>
      </w:rPr>
      <w:t>NESHAP WWWWWW</w:t>
    </w:r>
  </w:p>
  <w:p w14:paraId="0A3FD2F9" w14:textId="77777777" w:rsidR="008C0314" w:rsidRPr="00FF0583" w:rsidRDefault="008C0314" w:rsidP="008C0314">
    <w:pPr>
      <w:tabs>
        <w:tab w:val="left" w:pos="360"/>
        <w:tab w:val="left" w:pos="720"/>
        <w:tab w:val="left" w:pos="1080"/>
        <w:tab w:val="left" w:pos="1440"/>
        <w:tab w:val="left" w:pos="1800"/>
        <w:tab w:val="left" w:pos="2160"/>
      </w:tabs>
      <w:spacing w:line="-240" w:lineRule="auto"/>
      <w:jc w:val="center"/>
      <w:rPr>
        <w:b/>
        <w:caps/>
        <w:sz w:val="20"/>
      </w:rPr>
    </w:pPr>
    <w:r w:rsidRPr="00FF0583">
      <w:rPr>
        <w:b/>
        <w:caps/>
        <w:sz w:val="20"/>
      </w:rPr>
      <w:t xml:space="preserve">subpart WWWWWW – </w:t>
    </w:r>
    <w:r w:rsidRPr="00FF0583">
      <w:rPr>
        <w:b/>
        <w:sz w:val="20"/>
      </w:rPr>
      <w:t>PLATING AND POLISHING OPERATIONS AT AREA SOURCES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A8E2E" w14:textId="77777777" w:rsidR="008C0314" w:rsidRPr="00B61B83" w:rsidRDefault="008C0314">
    <w:pPr>
      <w:pStyle w:val="Header"/>
      <w:pBdr>
        <w:bottom w:val="single" w:sz="4" w:space="1" w:color="auto"/>
      </w:pBdr>
      <w:tabs>
        <w:tab w:val="clear" w:pos="8640"/>
      </w:tabs>
      <w:jc w:val="center"/>
      <w:rPr>
        <w:b/>
        <w:caps/>
        <w:sz w:val="20"/>
      </w:rPr>
    </w:pPr>
    <w:r w:rsidRPr="00B61B83">
      <w:rPr>
        <w:b/>
        <w:caps/>
        <w:sz w:val="20"/>
      </w:rPr>
      <w:t xml:space="preserve">APPENDIX </w:t>
    </w:r>
    <w:r>
      <w:rPr>
        <w:b/>
        <w:caps/>
        <w:sz w:val="20"/>
      </w:rPr>
      <w:t>NSPS OOO</w:t>
    </w:r>
  </w:p>
  <w:p w14:paraId="25ED3F46" w14:textId="77777777" w:rsidR="008C0314" w:rsidRPr="00FF0583" w:rsidRDefault="008C0314" w:rsidP="008C0314">
    <w:pPr>
      <w:tabs>
        <w:tab w:val="left" w:pos="360"/>
        <w:tab w:val="left" w:pos="720"/>
        <w:tab w:val="left" w:pos="1080"/>
        <w:tab w:val="left" w:pos="1440"/>
        <w:tab w:val="left" w:pos="1800"/>
        <w:tab w:val="left" w:pos="2160"/>
      </w:tabs>
      <w:spacing w:line="-240" w:lineRule="auto"/>
      <w:jc w:val="center"/>
      <w:rPr>
        <w:b/>
        <w:caps/>
        <w:sz w:val="20"/>
      </w:rPr>
    </w:pPr>
    <w:r w:rsidRPr="00FF0583">
      <w:rPr>
        <w:b/>
        <w:caps/>
        <w:sz w:val="20"/>
      </w:rPr>
      <w:t xml:space="preserve">subpart </w:t>
    </w:r>
    <w:r>
      <w:rPr>
        <w:b/>
        <w:caps/>
        <w:sz w:val="20"/>
      </w:rPr>
      <w:t>OOO</w:t>
    </w:r>
    <w:r w:rsidRPr="00FF0583">
      <w:rPr>
        <w:b/>
        <w:caps/>
        <w:sz w:val="20"/>
      </w:rPr>
      <w:t xml:space="preserve"> – </w:t>
    </w:r>
    <w:r>
      <w:rPr>
        <w:b/>
        <w:sz w:val="20"/>
      </w:rPr>
      <w:t>Nonmetallic Mineral Processing Plants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63533" w14:textId="77777777" w:rsidR="008C0314" w:rsidRDefault="008C031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EAE26" w14:textId="77777777" w:rsidR="008C0314" w:rsidRPr="00B61B83" w:rsidRDefault="008C0314">
    <w:pPr>
      <w:pStyle w:val="Header"/>
      <w:pBdr>
        <w:bottom w:val="single" w:sz="4" w:space="1" w:color="auto"/>
      </w:pBdr>
      <w:tabs>
        <w:tab w:val="clear" w:pos="8640"/>
      </w:tabs>
      <w:jc w:val="center"/>
      <w:rPr>
        <w:b/>
        <w:caps/>
        <w:sz w:val="20"/>
      </w:rPr>
    </w:pPr>
    <w:r w:rsidRPr="00B61B83">
      <w:rPr>
        <w:b/>
        <w:caps/>
        <w:sz w:val="20"/>
      </w:rPr>
      <w:t xml:space="preserve">APPENDIX </w:t>
    </w:r>
    <w:r>
      <w:rPr>
        <w:b/>
        <w:caps/>
        <w:sz w:val="20"/>
      </w:rPr>
      <w:t>Attachments</w:t>
    </w:r>
  </w:p>
  <w:p w14:paraId="499BC9D0" w14:textId="77777777" w:rsidR="008C0314" w:rsidRPr="00FF0583" w:rsidRDefault="008C0314" w:rsidP="008C0314">
    <w:pPr>
      <w:tabs>
        <w:tab w:val="left" w:pos="360"/>
        <w:tab w:val="left" w:pos="720"/>
        <w:tab w:val="left" w:pos="1080"/>
        <w:tab w:val="left" w:pos="1440"/>
        <w:tab w:val="left" w:pos="1800"/>
        <w:tab w:val="left" w:pos="2160"/>
      </w:tabs>
      <w:spacing w:line="-240" w:lineRule="auto"/>
      <w:jc w:val="center"/>
      <w:rPr>
        <w:b/>
        <w:caps/>
        <w:sz w:val="20"/>
      </w:rPr>
    </w:pPr>
    <w:r>
      <w:rPr>
        <w:b/>
        <w:caps/>
        <w:sz w:val="20"/>
      </w:rPr>
      <w:t>ATTACHMENTS 1-A, 2-A, 3-A, 4-A, 5-A, 6-A, 7-A, 8-A.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36DFF" w14:textId="77777777" w:rsidR="008C0314" w:rsidRPr="00A77C0B" w:rsidRDefault="008C0314">
    <w:pPr>
      <w:pStyle w:val="Header"/>
      <w:pBdr>
        <w:bottom w:val="single" w:sz="4" w:space="1" w:color="auto"/>
      </w:pBdr>
      <w:tabs>
        <w:tab w:val="clear" w:pos="8640"/>
      </w:tabs>
      <w:jc w:val="center"/>
      <w:rPr>
        <w:b/>
        <w:caps/>
        <w:sz w:val="20"/>
      </w:rPr>
    </w:pPr>
    <w:r w:rsidRPr="00A77C0B">
      <w:rPr>
        <w:b/>
        <w:caps/>
        <w:sz w:val="20"/>
      </w:rPr>
      <w:t>SECTION 4.  APPENDIX A</w:t>
    </w:r>
  </w:p>
  <w:p w14:paraId="2CEFB16B" w14:textId="77777777" w:rsidR="008C0314" w:rsidRPr="00A77C0B" w:rsidRDefault="008C0314">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E60C7" w14:textId="77777777" w:rsidR="008C0314" w:rsidRDefault="008C03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5FE01" w14:textId="77777777" w:rsidR="008C0314" w:rsidRDefault="008C031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AF4D6" w14:textId="77777777" w:rsidR="008C0314" w:rsidRPr="00A77C0B" w:rsidRDefault="008C0314">
    <w:pPr>
      <w:pStyle w:val="Header"/>
      <w:pBdr>
        <w:bottom w:val="single" w:sz="4" w:space="1" w:color="auto"/>
      </w:pBdr>
      <w:tabs>
        <w:tab w:val="clear" w:pos="8640"/>
      </w:tabs>
      <w:jc w:val="center"/>
      <w:rPr>
        <w:b/>
        <w:caps/>
        <w:sz w:val="20"/>
      </w:rPr>
    </w:pPr>
    <w:r w:rsidRPr="00A77C0B">
      <w:rPr>
        <w:b/>
        <w:caps/>
        <w:sz w:val="20"/>
      </w:rPr>
      <w:t>SECTION 4.  APPENDIX B</w:t>
    </w:r>
  </w:p>
  <w:p w14:paraId="4FEF8D55" w14:textId="77777777" w:rsidR="008C0314" w:rsidRPr="00A77C0B" w:rsidRDefault="008C0314">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E790A" w14:textId="77777777" w:rsidR="008C0314" w:rsidRDefault="008C031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02B65" w14:textId="77777777" w:rsidR="008C0314" w:rsidRDefault="008C031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972BE" w14:textId="77777777" w:rsidR="008C0314" w:rsidRPr="00A77C0B" w:rsidRDefault="008C0314">
    <w:pPr>
      <w:pStyle w:val="Header"/>
      <w:pBdr>
        <w:bottom w:val="single" w:sz="4" w:space="1" w:color="auto"/>
      </w:pBdr>
      <w:tabs>
        <w:tab w:val="clear" w:pos="8640"/>
      </w:tabs>
      <w:jc w:val="center"/>
      <w:rPr>
        <w:b/>
        <w:caps/>
        <w:sz w:val="20"/>
        <w:szCs w:val="22"/>
      </w:rPr>
    </w:pPr>
    <w:r w:rsidRPr="00A77C0B">
      <w:rPr>
        <w:b/>
        <w:caps/>
        <w:sz w:val="20"/>
        <w:szCs w:val="22"/>
      </w:rPr>
      <w:t>SECTION 4.  APPENDIX C</w:t>
    </w:r>
  </w:p>
  <w:p w14:paraId="2883EB65" w14:textId="77777777" w:rsidR="008C0314" w:rsidRPr="00A77C0B" w:rsidRDefault="008C0314">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7"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7"/>
  </w:num>
  <w:num w:numId="5">
    <w:abstractNumId w:val="22"/>
  </w:num>
  <w:num w:numId="6">
    <w:abstractNumId w:val="15"/>
  </w:num>
  <w:num w:numId="7">
    <w:abstractNumId w:val="6"/>
  </w:num>
  <w:num w:numId="8">
    <w:abstractNumId w:val="13"/>
  </w:num>
  <w:num w:numId="9">
    <w:abstractNumId w:val="20"/>
  </w:num>
  <w:num w:numId="10">
    <w:abstractNumId w:val="2"/>
  </w:num>
  <w:num w:numId="11">
    <w:abstractNumId w:val="16"/>
  </w:num>
  <w:num w:numId="12">
    <w:abstractNumId w:val="1"/>
  </w:num>
  <w:num w:numId="13">
    <w:abstractNumId w:val="10"/>
  </w:num>
  <w:num w:numId="14">
    <w:abstractNumId w:val="19"/>
  </w:num>
  <w:num w:numId="15">
    <w:abstractNumId w:val="17"/>
  </w:num>
  <w:num w:numId="16">
    <w:abstractNumId w:val="21"/>
  </w:num>
  <w:num w:numId="17">
    <w:abstractNumId w:val="5"/>
  </w:num>
  <w:num w:numId="18">
    <w:abstractNumId w:val="8"/>
  </w:num>
  <w:num w:numId="19">
    <w:abstractNumId w:val="24"/>
  </w:num>
  <w:num w:numId="20">
    <w:abstractNumId w:val="12"/>
  </w:num>
  <w:num w:numId="21">
    <w:abstractNumId w:val="23"/>
  </w:num>
  <w:num w:numId="22">
    <w:abstractNumId w:val="11"/>
  </w:num>
  <w:num w:numId="23">
    <w:abstractNumId w:val="18"/>
  </w:num>
  <w:num w:numId="24">
    <w:abstractNumId w:val="9"/>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1943"/>
    <w:rsid w:val="001C222F"/>
    <w:rsid w:val="001C68B2"/>
    <w:rsid w:val="001E2C0F"/>
    <w:rsid w:val="001F3F41"/>
    <w:rsid w:val="001F62D6"/>
    <w:rsid w:val="001F7E4D"/>
    <w:rsid w:val="00207C6F"/>
    <w:rsid w:val="00212B57"/>
    <w:rsid w:val="00213437"/>
    <w:rsid w:val="0022578E"/>
    <w:rsid w:val="002268A5"/>
    <w:rsid w:val="00243FC3"/>
    <w:rsid w:val="00255762"/>
    <w:rsid w:val="00281B00"/>
    <w:rsid w:val="00282C29"/>
    <w:rsid w:val="002B14ED"/>
    <w:rsid w:val="002B23D5"/>
    <w:rsid w:val="002B580E"/>
    <w:rsid w:val="002D5496"/>
    <w:rsid w:val="002E0D07"/>
    <w:rsid w:val="002F3C2B"/>
    <w:rsid w:val="003154A5"/>
    <w:rsid w:val="003215EF"/>
    <w:rsid w:val="00321ED6"/>
    <w:rsid w:val="00340D2C"/>
    <w:rsid w:val="00341CCE"/>
    <w:rsid w:val="003531FE"/>
    <w:rsid w:val="00360C9E"/>
    <w:rsid w:val="00362B64"/>
    <w:rsid w:val="00367033"/>
    <w:rsid w:val="003A6587"/>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04FA"/>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414A"/>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945BC"/>
    <w:rsid w:val="008A180B"/>
    <w:rsid w:val="008A3E2E"/>
    <w:rsid w:val="008B0D4B"/>
    <w:rsid w:val="008B2312"/>
    <w:rsid w:val="008C0314"/>
    <w:rsid w:val="008C0ED0"/>
    <w:rsid w:val="008C1E8A"/>
    <w:rsid w:val="008D3353"/>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02C5"/>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14056"/>
    <w:rsid w:val="00E244E1"/>
    <w:rsid w:val="00E25619"/>
    <w:rsid w:val="00E40707"/>
    <w:rsid w:val="00E53688"/>
    <w:rsid w:val="00E56C76"/>
    <w:rsid w:val="00E63F27"/>
    <w:rsid w:val="00E770A6"/>
    <w:rsid w:val="00E811B8"/>
    <w:rsid w:val="00E93ECF"/>
    <w:rsid w:val="00E94AA2"/>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41"/>
    <o:shapelayout v:ext="edit">
      <o:idmap v:ext="edit" data="1"/>
    </o:shapelayout>
  </w:shapeDefaults>
  <w:decimalSymbol w:val="."/>
  <w:listSeparator w:val=","/>
  <w14:docId w14:val="621A230B"/>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F02C5"/>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uiPriority w:val="99"/>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paragraph" w:styleId="TOC1">
    <w:name w:val="toc 1"/>
    <w:basedOn w:val="Normal"/>
    <w:next w:val="Normal"/>
    <w:autoRedefine/>
    <w:semiHidden/>
    <w:rsid w:val="002F3C2B"/>
    <w:pPr>
      <w:overflowPunct w:val="0"/>
      <w:autoSpaceDE w:val="0"/>
      <w:autoSpaceDN w:val="0"/>
      <w:adjustRightInd w:val="0"/>
      <w:textAlignment w:val="baseline"/>
    </w:pPr>
  </w:style>
  <w:style w:type="paragraph" w:styleId="TOC2">
    <w:name w:val="toc 2"/>
    <w:basedOn w:val="Normal"/>
    <w:next w:val="Normal"/>
    <w:autoRedefine/>
    <w:semiHidden/>
    <w:rsid w:val="002F3C2B"/>
    <w:pPr>
      <w:overflowPunct w:val="0"/>
      <w:autoSpaceDE w:val="0"/>
      <w:autoSpaceDN w:val="0"/>
      <w:adjustRightInd w:val="0"/>
      <w:ind w:left="200"/>
      <w:textAlignment w:val="baseline"/>
    </w:pPr>
  </w:style>
  <w:style w:type="character" w:customStyle="1" w:styleId="BalloonTextChar">
    <w:name w:val="Balloon Text Char"/>
    <w:basedOn w:val="DefaultParagraphFont"/>
    <w:link w:val="BalloonText"/>
    <w:uiPriority w:val="99"/>
    <w:rsid w:val="002F3C2B"/>
    <w:rPr>
      <w:rFonts w:ascii="Tahoma" w:hAnsi="Tahoma" w:cs="Tahoma"/>
      <w:sz w:val="16"/>
      <w:szCs w:val="16"/>
    </w:rPr>
  </w:style>
  <w:style w:type="character" w:customStyle="1" w:styleId="Heading2Char">
    <w:name w:val="Heading 2 Char"/>
    <w:basedOn w:val="DefaultParagraphFont"/>
    <w:link w:val="Heading2"/>
    <w:uiPriority w:val="9"/>
    <w:rsid w:val="002F3C2B"/>
    <w:rPr>
      <w:b/>
      <w:smallCaps/>
      <w:sz w:val="22"/>
    </w:rPr>
  </w:style>
  <w:style w:type="character" w:customStyle="1" w:styleId="Heading3Char">
    <w:name w:val="Heading 3 Char"/>
    <w:basedOn w:val="DefaultParagraphFont"/>
    <w:link w:val="Heading3"/>
    <w:uiPriority w:val="9"/>
    <w:rsid w:val="002F3C2B"/>
    <w:rPr>
      <w:b/>
      <w:smallCaps/>
      <w:spacing w:val="-3"/>
      <w:sz w:val="22"/>
    </w:rPr>
  </w:style>
  <w:style w:type="character" w:customStyle="1" w:styleId="Heading4Char">
    <w:name w:val="Heading 4 Char"/>
    <w:basedOn w:val="DefaultParagraphFont"/>
    <w:link w:val="Heading4"/>
    <w:uiPriority w:val="9"/>
    <w:rsid w:val="002F3C2B"/>
    <w:rPr>
      <w:b/>
      <w:smallCaps/>
      <w:sz w:val="22"/>
    </w:rPr>
  </w:style>
  <w:style w:type="character" w:customStyle="1" w:styleId="Heading5Char">
    <w:name w:val="Heading 5 Char"/>
    <w:basedOn w:val="DefaultParagraphFont"/>
    <w:link w:val="Heading5"/>
    <w:uiPriority w:val="9"/>
    <w:rsid w:val="002F3C2B"/>
    <w:rPr>
      <w:b/>
      <w:caps/>
      <w:sz w:val="22"/>
    </w:rPr>
  </w:style>
  <w:style w:type="character" w:customStyle="1" w:styleId="updatebodytest1">
    <w:name w:val="updatebodytest1"/>
    <w:basedOn w:val="DefaultParagraphFont"/>
    <w:rsid w:val="002F3C2B"/>
    <w:rPr>
      <w:rFonts w:ascii="Arial" w:hAnsi="Arial" w:cs="Arial" w:hint="default"/>
      <w:b w:val="0"/>
      <w:bCs w:val="0"/>
      <w:i w:val="0"/>
      <w:iCs w:val="0"/>
      <w:smallCaps w:val="0"/>
      <w:sz w:val="18"/>
      <w:szCs w:val="18"/>
    </w:rPr>
  </w:style>
  <w:style w:type="paragraph" w:customStyle="1" w:styleId="tablenote">
    <w:name w:val="table_note"/>
    <w:basedOn w:val="Normal"/>
    <w:rsid w:val="002F3C2B"/>
    <w:pPr>
      <w:spacing w:before="100" w:beforeAutospacing="1" w:after="100" w:afterAutospacing="1"/>
    </w:pPr>
    <w:rPr>
      <w:sz w:val="24"/>
      <w:szCs w:val="24"/>
    </w:rPr>
  </w:style>
  <w:style w:type="paragraph" w:customStyle="1" w:styleId="tabletitle">
    <w:name w:val="table_title"/>
    <w:basedOn w:val="Normal"/>
    <w:rsid w:val="002F3C2B"/>
    <w:pPr>
      <w:spacing w:before="100" w:beforeAutospacing="1" w:after="100" w:afterAutospacing="1"/>
      <w:jc w:val="center"/>
    </w:pPr>
    <w:rPr>
      <w:b/>
      <w:bCs/>
      <w:sz w:val="24"/>
      <w:szCs w:val="24"/>
    </w:rPr>
  </w:style>
  <w:style w:type="paragraph" w:customStyle="1" w:styleId="tabledescription">
    <w:name w:val="table_description"/>
    <w:basedOn w:val="Normal"/>
    <w:rsid w:val="002F3C2B"/>
    <w:pPr>
      <w:spacing w:before="100" w:beforeAutospacing="1" w:after="100" w:afterAutospacing="1"/>
      <w:jc w:val="center"/>
    </w:pPr>
    <w:rPr>
      <w:sz w:val="24"/>
      <w:szCs w:val="24"/>
    </w:rPr>
  </w:style>
  <w:style w:type="character" w:styleId="Emphasis">
    <w:name w:val="Emphasis"/>
    <w:basedOn w:val="DefaultParagraphFont"/>
    <w:uiPriority w:val="20"/>
    <w:qFormat/>
    <w:rsid w:val="002F3C2B"/>
    <w:rPr>
      <w:i/>
      <w:iCs/>
    </w:rPr>
  </w:style>
  <w:style w:type="character" w:styleId="FollowedHyperlink">
    <w:name w:val="FollowedHyperlink"/>
    <w:basedOn w:val="DefaultParagraphFont"/>
    <w:uiPriority w:val="99"/>
    <w:rsid w:val="002F3C2B"/>
    <w:rPr>
      <w:color w:val="800080"/>
      <w:u w:val="single"/>
    </w:rPr>
  </w:style>
  <w:style w:type="character" w:customStyle="1" w:styleId="BalloonTextChar1">
    <w:name w:val="Balloon Text Char1"/>
    <w:basedOn w:val="DefaultParagraphFont"/>
    <w:rsid w:val="002F3C2B"/>
    <w:rPr>
      <w:rFonts w:ascii="Tahoma" w:hAnsi="Tahoma" w:cs="Tahoma"/>
      <w:sz w:val="16"/>
      <w:szCs w:val="16"/>
    </w:rPr>
  </w:style>
  <w:style w:type="paragraph" w:customStyle="1" w:styleId="gpotblnote">
    <w:name w:val="gpotbl_note"/>
    <w:basedOn w:val="Normal"/>
    <w:rsid w:val="002F3C2B"/>
    <w:pPr>
      <w:spacing w:before="100" w:beforeAutospacing="1" w:after="100" w:afterAutospacing="1"/>
    </w:pPr>
    <w:rPr>
      <w:sz w:val="24"/>
      <w:szCs w:val="24"/>
    </w:rPr>
  </w:style>
  <w:style w:type="paragraph" w:customStyle="1" w:styleId="Footer1">
    <w:name w:val="Footer1"/>
    <w:basedOn w:val="Normal"/>
    <w:rsid w:val="002F3C2B"/>
    <w:pPr>
      <w:spacing w:before="100" w:beforeAutospacing="1" w:after="100" w:afterAutospacing="1"/>
      <w:jc w:val="center"/>
    </w:pPr>
    <w:rPr>
      <w:rFonts w:ascii="Arial" w:hAnsi="Arial" w:cs="Arial"/>
      <w:sz w:val="15"/>
      <w:szCs w:val="15"/>
    </w:rPr>
  </w:style>
  <w:style w:type="character" w:customStyle="1" w:styleId="Heading1Char">
    <w:name w:val="Heading 1 Char"/>
    <w:basedOn w:val="DefaultParagraphFont"/>
    <w:link w:val="Heading1"/>
    <w:uiPriority w:val="9"/>
    <w:rsid w:val="002F3C2B"/>
    <w:rPr>
      <w:b/>
      <w:smallCaps/>
      <w:sz w:val="22"/>
    </w:rPr>
  </w:style>
  <w:style w:type="paragraph" w:customStyle="1" w:styleId="fullcenter">
    <w:name w:val="fullcenter"/>
    <w:basedOn w:val="Normal"/>
    <w:rsid w:val="002F3C2B"/>
    <w:pPr>
      <w:spacing w:before="100" w:beforeAutospacing="1" w:after="100" w:afterAutospacing="1"/>
      <w:jc w:val="center"/>
    </w:pPr>
    <w:rPr>
      <w:sz w:val="24"/>
      <w:szCs w:val="24"/>
    </w:rPr>
  </w:style>
  <w:style w:type="paragraph" w:customStyle="1" w:styleId="linktoamn">
    <w:name w:val="linktoamn"/>
    <w:basedOn w:val="Normal"/>
    <w:rsid w:val="002F3C2B"/>
    <w:pPr>
      <w:spacing w:before="100" w:beforeAutospacing="1" w:after="100" w:afterAutospacing="1"/>
      <w:jc w:val="center"/>
    </w:pPr>
    <w:rPr>
      <w:sz w:val="24"/>
      <w:szCs w:val="24"/>
    </w:rPr>
  </w:style>
  <w:style w:type="paragraph" w:customStyle="1" w:styleId="bfrpage">
    <w:name w:val="bfrpage"/>
    <w:basedOn w:val="Normal"/>
    <w:rsid w:val="002F3C2B"/>
    <w:pPr>
      <w:spacing w:before="100" w:beforeAutospacing="1" w:after="100" w:afterAutospacing="1"/>
      <w:jc w:val="center"/>
    </w:pPr>
    <w:rPr>
      <w:sz w:val="24"/>
      <w:szCs w:val="24"/>
    </w:rPr>
  </w:style>
  <w:style w:type="paragraph" w:customStyle="1" w:styleId="breghd">
    <w:name w:val="breghd"/>
    <w:basedOn w:val="Normal"/>
    <w:rsid w:val="002F3C2B"/>
    <w:pPr>
      <w:spacing w:before="100" w:beforeAutospacing="1" w:after="100" w:afterAutospacing="1"/>
    </w:pPr>
    <w:rPr>
      <w:sz w:val="24"/>
      <w:szCs w:val="24"/>
    </w:rPr>
  </w:style>
  <w:style w:type="paragraph" w:customStyle="1" w:styleId="effdates">
    <w:name w:val="effdates"/>
    <w:basedOn w:val="Normal"/>
    <w:rsid w:val="002F3C2B"/>
    <w:pPr>
      <w:spacing w:before="100" w:beforeAutospacing="1" w:after="100" w:afterAutospacing="1"/>
      <w:ind w:firstLine="480"/>
    </w:pPr>
    <w:rPr>
      <w:smallCaps/>
      <w:sz w:val="24"/>
      <w:szCs w:val="24"/>
    </w:rPr>
  </w:style>
  <w:style w:type="paragraph" w:customStyle="1" w:styleId="updated">
    <w:name w:val="updated"/>
    <w:basedOn w:val="Normal"/>
    <w:rsid w:val="002F3C2B"/>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2F3C2B"/>
    <w:pPr>
      <w:spacing w:before="100" w:beforeAutospacing="1" w:after="100" w:afterAutospacing="1"/>
    </w:pPr>
    <w:rPr>
      <w:sz w:val="17"/>
      <w:szCs w:val="17"/>
    </w:rPr>
  </w:style>
  <w:style w:type="paragraph" w:customStyle="1" w:styleId="top-menu">
    <w:name w:val="top-menu"/>
    <w:basedOn w:val="Normal"/>
    <w:rsid w:val="002F3C2B"/>
    <w:pPr>
      <w:spacing w:before="100" w:beforeAutospacing="1" w:after="100" w:afterAutospacing="1"/>
      <w:ind w:firstLine="480"/>
    </w:pPr>
    <w:rPr>
      <w:sz w:val="24"/>
      <w:szCs w:val="24"/>
    </w:rPr>
  </w:style>
  <w:style w:type="paragraph" w:customStyle="1" w:styleId="top-menu-pipe">
    <w:name w:val="top-menu-pipe"/>
    <w:basedOn w:val="Normal"/>
    <w:rsid w:val="002F3C2B"/>
    <w:pPr>
      <w:ind w:firstLine="480"/>
    </w:pPr>
    <w:rPr>
      <w:sz w:val="24"/>
      <w:szCs w:val="24"/>
    </w:rPr>
  </w:style>
  <w:style w:type="paragraph" w:customStyle="1" w:styleId="clear">
    <w:name w:val="clear"/>
    <w:basedOn w:val="Normal"/>
    <w:rsid w:val="002F3C2B"/>
    <w:pPr>
      <w:spacing w:before="100" w:beforeAutospacing="1" w:after="100" w:afterAutospacing="1"/>
      <w:ind w:firstLine="480"/>
    </w:pPr>
    <w:rPr>
      <w:sz w:val="24"/>
      <w:szCs w:val="24"/>
    </w:rPr>
  </w:style>
  <w:style w:type="paragraph" w:customStyle="1" w:styleId="hits">
    <w:name w:val="hits"/>
    <w:basedOn w:val="Normal"/>
    <w:rsid w:val="002F3C2B"/>
    <w:pPr>
      <w:spacing w:before="100" w:beforeAutospacing="1" w:after="100" w:afterAutospacing="1"/>
      <w:ind w:firstLine="480"/>
    </w:pPr>
    <w:rPr>
      <w:color w:val="FF0000"/>
      <w:sz w:val="24"/>
      <w:szCs w:val="24"/>
    </w:rPr>
  </w:style>
  <w:style w:type="paragraph" w:customStyle="1" w:styleId="menu-home-title">
    <w:name w:val="menu-home-title"/>
    <w:basedOn w:val="Normal"/>
    <w:rsid w:val="002F3C2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2F3C2B"/>
    <w:pPr>
      <w:spacing w:before="100" w:beforeAutospacing="1" w:after="100" w:afterAutospacing="1"/>
      <w:ind w:firstLine="480"/>
    </w:pPr>
    <w:rPr>
      <w:color w:val="666633"/>
      <w:sz w:val="24"/>
      <w:szCs w:val="24"/>
    </w:rPr>
  </w:style>
  <w:style w:type="paragraph" w:customStyle="1" w:styleId="menu-vendors-title">
    <w:name w:val="menu-vendors-title"/>
    <w:basedOn w:val="Normal"/>
    <w:rsid w:val="002F3C2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2F3C2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2F3C2B"/>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2F3C2B"/>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2F3C2B"/>
    <w:pPr>
      <w:spacing w:before="100" w:beforeAutospacing="1" w:after="100" w:afterAutospacing="1"/>
      <w:ind w:firstLine="480"/>
    </w:pPr>
    <w:rPr>
      <w:color w:val="990033"/>
      <w:sz w:val="24"/>
      <w:szCs w:val="24"/>
    </w:rPr>
  </w:style>
  <w:style w:type="paragraph" w:customStyle="1" w:styleId="left-menu-title">
    <w:name w:val="left-menu-title"/>
    <w:basedOn w:val="Normal"/>
    <w:rsid w:val="002F3C2B"/>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2F3C2B"/>
    <w:pPr>
      <w:spacing w:before="100" w:beforeAutospacing="1" w:after="100" w:afterAutospacing="1"/>
      <w:ind w:left="150" w:firstLine="480"/>
    </w:pPr>
    <w:rPr>
      <w:sz w:val="24"/>
      <w:szCs w:val="24"/>
    </w:rPr>
  </w:style>
  <w:style w:type="paragraph" w:customStyle="1" w:styleId="sidebar-title-bar">
    <w:name w:val="sidebar-title-bar"/>
    <w:basedOn w:val="Normal"/>
    <w:rsid w:val="002F3C2B"/>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2F3C2B"/>
    <w:pPr>
      <w:spacing w:before="150" w:after="100" w:afterAutospacing="1"/>
      <w:ind w:firstLine="480"/>
    </w:pPr>
    <w:rPr>
      <w:sz w:val="24"/>
      <w:szCs w:val="24"/>
    </w:rPr>
  </w:style>
  <w:style w:type="paragraph" w:customStyle="1" w:styleId="vert-spacer-450">
    <w:name w:val="vert-spacer-450"/>
    <w:basedOn w:val="Normal"/>
    <w:rsid w:val="002F3C2B"/>
    <w:pPr>
      <w:spacing w:before="100" w:beforeAutospacing="1" w:after="100" w:afterAutospacing="1"/>
      <w:ind w:firstLine="480"/>
    </w:pPr>
    <w:rPr>
      <w:sz w:val="24"/>
      <w:szCs w:val="24"/>
    </w:rPr>
  </w:style>
  <w:style w:type="paragraph" w:customStyle="1" w:styleId="page-title">
    <w:name w:val="page-title"/>
    <w:basedOn w:val="Normal"/>
    <w:rsid w:val="002F3C2B"/>
    <w:pPr>
      <w:ind w:firstLine="480"/>
    </w:pPr>
    <w:rPr>
      <w:caps/>
      <w:sz w:val="27"/>
      <w:szCs w:val="27"/>
    </w:rPr>
  </w:style>
  <w:style w:type="paragraph" w:customStyle="1" w:styleId="hd1">
    <w:name w:val="hd1"/>
    <w:basedOn w:val="Normal"/>
    <w:rsid w:val="002F3C2B"/>
    <w:pPr>
      <w:spacing w:before="100" w:beforeAutospacing="1" w:after="100" w:afterAutospacing="1"/>
      <w:ind w:firstLine="480"/>
      <w:jc w:val="center"/>
    </w:pPr>
    <w:rPr>
      <w:smallCaps/>
      <w:sz w:val="24"/>
      <w:szCs w:val="24"/>
    </w:rPr>
  </w:style>
  <w:style w:type="paragraph" w:customStyle="1" w:styleId="hd2">
    <w:name w:val="hd2"/>
    <w:basedOn w:val="Normal"/>
    <w:rsid w:val="002F3C2B"/>
    <w:pPr>
      <w:spacing w:before="100" w:beforeAutospacing="1" w:after="100" w:afterAutospacing="1"/>
      <w:ind w:firstLine="480"/>
      <w:jc w:val="center"/>
    </w:pPr>
    <w:rPr>
      <w:i/>
      <w:iCs/>
      <w:sz w:val="24"/>
      <w:szCs w:val="24"/>
    </w:rPr>
  </w:style>
  <w:style w:type="paragraph" w:customStyle="1" w:styleId="hd3">
    <w:name w:val="hd3"/>
    <w:basedOn w:val="Normal"/>
    <w:rsid w:val="002F3C2B"/>
    <w:pPr>
      <w:spacing w:before="100" w:beforeAutospacing="1" w:after="100" w:afterAutospacing="1"/>
      <w:ind w:firstLine="480"/>
      <w:jc w:val="center"/>
    </w:pPr>
    <w:rPr>
      <w:sz w:val="24"/>
      <w:szCs w:val="24"/>
    </w:rPr>
  </w:style>
  <w:style w:type="paragraph" w:customStyle="1" w:styleId="hd4">
    <w:name w:val="hd4"/>
    <w:basedOn w:val="Normal"/>
    <w:rsid w:val="002F3C2B"/>
    <w:pPr>
      <w:spacing w:before="100" w:beforeAutospacing="1" w:after="100" w:afterAutospacing="1"/>
      <w:ind w:firstLine="480"/>
      <w:jc w:val="center"/>
    </w:pPr>
    <w:rPr>
      <w:sz w:val="24"/>
      <w:szCs w:val="24"/>
    </w:rPr>
  </w:style>
  <w:style w:type="paragraph" w:customStyle="1" w:styleId="hd5">
    <w:name w:val="hd5"/>
    <w:basedOn w:val="Normal"/>
    <w:rsid w:val="002F3C2B"/>
    <w:pPr>
      <w:spacing w:before="100" w:beforeAutospacing="1" w:after="100" w:afterAutospacing="1"/>
      <w:ind w:firstLine="480"/>
      <w:jc w:val="center"/>
    </w:pPr>
    <w:rPr>
      <w:b/>
      <w:bCs/>
      <w:sz w:val="23"/>
      <w:szCs w:val="23"/>
    </w:rPr>
  </w:style>
  <w:style w:type="paragraph" w:customStyle="1" w:styleId="hed1">
    <w:name w:val="hed1"/>
    <w:basedOn w:val="Normal"/>
    <w:rsid w:val="002F3C2B"/>
    <w:pPr>
      <w:spacing w:before="100" w:beforeAutospacing="1" w:after="100" w:afterAutospacing="1"/>
      <w:ind w:firstLine="480"/>
      <w:jc w:val="center"/>
    </w:pPr>
    <w:rPr>
      <w:b/>
      <w:bCs/>
      <w:sz w:val="20"/>
    </w:rPr>
  </w:style>
  <w:style w:type="paragraph" w:customStyle="1" w:styleId="frp">
    <w:name w:val="frp"/>
    <w:basedOn w:val="Normal"/>
    <w:rsid w:val="002F3C2B"/>
    <w:pPr>
      <w:spacing w:before="100" w:beforeAutospacing="1" w:after="100" w:afterAutospacing="1"/>
      <w:ind w:right="480"/>
      <w:jc w:val="right"/>
    </w:pPr>
    <w:rPr>
      <w:sz w:val="24"/>
      <w:szCs w:val="24"/>
    </w:rPr>
  </w:style>
  <w:style w:type="paragraph" w:customStyle="1" w:styleId="frp0">
    <w:name w:val="frp0"/>
    <w:basedOn w:val="Normal"/>
    <w:rsid w:val="002F3C2B"/>
    <w:pPr>
      <w:spacing w:before="100" w:beforeAutospacing="1" w:after="100" w:afterAutospacing="1"/>
      <w:jc w:val="right"/>
    </w:pPr>
    <w:rPr>
      <w:sz w:val="24"/>
      <w:szCs w:val="24"/>
    </w:rPr>
  </w:style>
  <w:style w:type="paragraph" w:customStyle="1" w:styleId="p1">
    <w:name w:val="p1"/>
    <w:basedOn w:val="Normal"/>
    <w:rsid w:val="002F3C2B"/>
    <w:pPr>
      <w:spacing w:before="100" w:beforeAutospacing="1" w:after="100" w:afterAutospacing="1"/>
      <w:ind w:left="1440" w:hanging="480"/>
    </w:pPr>
    <w:rPr>
      <w:sz w:val="24"/>
      <w:szCs w:val="24"/>
    </w:rPr>
  </w:style>
  <w:style w:type="paragraph" w:customStyle="1" w:styleId="p-1">
    <w:name w:val="p-1"/>
    <w:basedOn w:val="Normal"/>
    <w:rsid w:val="002F3C2B"/>
    <w:pPr>
      <w:spacing w:before="100" w:beforeAutospacing="1" w:after="100" w:afterAutospacing="1"/>
      <w:ind w:left="480"/>
    </w:pPr>
    <w:rPr>
      <w:sz w:val="24"/>
      <w:szCs w:val="24"/>
    </w:rPr>
  </w:style>
  <w:style w:type="paragraph" w:customStyle="1" w:styleId="p2">
    <w:name w:val="p2"/>
    <w:basedOn w:val="Normal"/>
    <w:rsid w:val="002F3C2B"/>
    <w:pPr>
      <w:spacing w:before="100" w:beforeAutospacing="1" w:after="100" w:afterAutospacing="1"/>
      <w:ind w:left="480" w:firstLine="480"/>
    </w:pPr>
    <w:rPr>
      <w:sz w:val="24"/>
      <w:szCs w:val="24"/>
    </w:rPr>
  </w:style>
  <w:style w:type="paragraph" w:customStyle="1" w:styleId="p-2">
    <w:name w:val="p-2"/>
    <w:basedOn w:val="Normal"/>
    <w:rsid w:val="002F3C2B"/>
    <w:pPr>
      <w:spacing w:before="100" w:beforeAutospacing="1" w:after="100" w:afterAutospacing="1"/>
      <w:ind w:left="960"/>
    </w:pPr>
    <w:rPr>
      <w:sz w:val="24"/>
      <w:szCs w:val="24"/>
    </w:rPr>
  </w:style>
  <w:style w:type="paragraph" w:customStyle="1" w:styleId="p-3">
    <w:name w:val="p-3"/>
    <w:basedOn w:val="Normal"/>
    <w:rsid w:val="002F3C2B"/>
    <w:pPr>
      <w:spacing w:before="100" w:beforeAutospacing="1" w:after="100" w:afterAutospacing="1"/>
      <w:ind w:left="960" w:hanging="480"/>
    </w:pPr>
    <w:rPr>
      <w:sz w:val="24"/>
      <w:szCs w:val="24"/>
    </w:rPr>
  </w:style>
  <w:style w:type="paragraph" w:customStyle="1" w:styleId="fp">
    <w:name w:val="fp"/>
    <w:basedOn w:val="Normal"/>
    <w:rsid w:val="002F3C2B"/>
    <w:pPr>
      <w:spacing w:before="200" w:after="100" w:afterAutospacing="1"/>
    </w:pPr>
    <w:rPr>
      <w:sz w:val="24"/>
      <w:szCs w:val="24"/>
    </w:rPr>
  </w:style>
  <w:style w:type="paragraph" w:customStyle="1" w:styleId="contentsp">
    <w:name w:val="contentsp"/>
    <w:basedOn w:val="Normal"/>
    <w:rsid w:val="002F3C2B"/>
    <w:pPr>
      <w:spacing w:before="200" w:after="100" w:afterAutospacing="1"/>
    </w:pPr>
    <w:rPr>
      <w:b/>
      <w:bCs/>
      <w:sz w:val="20"/>
    </w:rPr>
  </w:style>
  <w:style w:type="paragraph" w:customStyle="1" w:styleId="contentsg">
    <w:name w:val="contentsg"/>
    <w:basedOn w:val="Normal"/>
    <w:rsid w:val="002F3C2B"/>
    <w:pPr>
      <w:spacing w:before="200" w:after="100" w:afterAutospacing="1"/>
    </w:pPr>
    <w:rPr>
      <w:smallCaps/>
      <w:sz w:val="20"/>
    </w:rPr>
  </w:style>
  <w:style w:type="paragraph" w:customStyle="1" w:styleId="updatetitle">
    <w:name w:val="updatetitle"/>
    <w:basedOn w:val="Normal"/>
    <w:rsid w:val="002F3C2B"/>
    <w:pPr>
      <w:spacing w:before="200" w:after="100" w:afterAutospacing="1"/>
    </w:pPr>
    <w:rPr>
      <w:sz w:val="24"/>
      <w:szCs w:val="24"/>
    </w:rPr>
  </w:style>
  <w:style w:type="paragraph" w:customStyle="1" w:styleId="source">
    <w:name w:val="source"/>
    <w:basedOn w:val="Normal"/>
    <w:rsid w:val="002F3C2B"/>
    <w:pPr>
      <w:spacing w:before="200" w:after="100" w:afterAutospacing="1"/>
      <w:ind w:firstLine="480"/>
    </w:pPr>
    <w:rPr>
      <w:sz w:val="18"/>
      <w:szCs w:val="18"/>
    </w:rPr>
  </w:style>
  <w:style w:type="paragraph" w:customStyle="1" w:styleId="ednote">
    <w:name w:val="ednote"/>
    <w:basedOn w:val="Normal"/>
    <w:rsid w:val="002F3C2B"/>
    <w:pPr>
      <w:spacing w:before="200" w:after="100" w:afterAutospacing="1"/>
      <w:ind w:firstLine="480"/>
    </w:pPr>
    <w:rPr>
      <w:sz w:val="18"/>
      <w:szCs w:val="18"/>
    </w:rPr>
  </w:style>
  <w:style w:type="paragraph" w:customStyle="1" w:styleId="effdnot">
    <w:name w:val="effdnot"/>
    <w:basedOn w:val="Normal"/>
    <w:rsid w:val="002F3C2B"/>
    <w:pPr>
      <w:spacing w:before="200" w:after="100" w:afterAutospacing="1"/>
      <w:ind w:firstLine="480"/>
    </w:pPr>
    <w:rPr>
      <w:sz w:val="18"/>
      <w:szCs w:val="18"/>
    </w:rPr>
  </w:style>
  <w:style w:type="paragraph" w:customStyle="1" w:styleId="example">
    <w:name w:val="example"/>
    <w:basedOn w:val="Normal"/>
    <w:rsid w:val="002F3C2B"/>
    <w:pPr>
      <w:spacing w:before="200" w:after="100" w:afterAutospacing="1"/>
      <w:ind w:firstLine="480"/>
    </w:pPr>
    <w:rPr>
      <w:sz w:val="18"/>
      <w:szCs w:val="18"/>
    </w:rPr>
  </w:style>
  <w:style w:type="paragraph" w:customStyle="1" w:styleId="crossref">
    <w:name w:val="crossref"/>
    <w:basedOn w:val="Normal"/>
    <w:rsid w:val="002F3C2B"/>
    <w:pPr>
      <w:spacing w:before="200" w:after="100" w:afterAutospacing="1"/>
      <w:ind w:firstLine="480"/>
    </w:pPr>
    <w:rPr>
      <w:sz w:val="18"/>
      <w:szCs w:val="18"/>
    </w:rPr>
  </w:style>
  <w:style w:type="paragraph" w:customStyle="1" w:styleId="note">
    <w:name w:val="note"/>
    <w:basedOn w:val="Normal"/>
    <w:rsid w:val="002F3C2B"/>
    <w:pPr>
      <w:spacing w:before="200" w:after="100" w:afterAutospacing="1"/>
      <w:ind w:firstLine="480"/>
    </w:pPr>
    <w:rPr>
      <w:sz w:val="18"/>
      <w:szCs w:val="18"/>
    </w:rPr>
  </w:style>
  <w:style w:type="paragraph" w:customStyle="1" w:styleId="cita">
    <w:name w:val="cita"/>
    <w:basedOn w:val="Normal"/>
    <w:rsid w:val="002F3C2B"/>
    <w:pPr>
      <w:spacing w:before="200" w:after="100" w:afterAutospacing="1"/>
    </w:pPr>
    <w:rPr>
      <w:sz w:val="18"/>
      <w:szCs w:val="18"/>
    </w:rPr>
  </w:style>
  <w:style w:type="paragraph" w:customStyle="1" w:styleId="appro">
    <w:name w:val="appro"/>
    <w:basedOn w:val="Normal"/>
    <w:rsid w:val="002F3C2B"/>
    <w:pPr>
      <w:spacing w:before="200" w:after="100" w:afterAutospacing="1"/>
    </w:pPr>
    <w:rPr>
      <w:sz w:val="18"/>
      <w:szCs w:val="18"/>
    </w:rPr>
  </w:style>
  <w:style w:type="paragraph" w:customStyle="1" w:styleId="auth">
    <w:name w:val="auth"/>
    <w:basedOn w:val="Normal"/>
    <w:rsid w:val="002F3C2B"/>
    <w:pPr>
      <w:spacing w:before="200" w:after="100" w:afterAutospacing="1"/>
      <w:ind w:firstLine="480"/>
    </w:pPr>
    <w:rPr>
      <w:sz w:val="18"/>
      <w:szCs w:val="18"/>
    </w:rPr>
  </w:style>
  <w:style w:type="paragraph" w:customStyle="1" w:styleId="parauth">
    <w:name w:val="parauth"/>
    <w:basedOn w:val="Normal"/>
    <w:rsid w:val="002F3C2B"/>
    <w:pPr>
      <w:spacing w:before="200" w:after="100" w:afterAutospacing="1"/>
    </w:pPr>
    <w:rPr>
      <w:sz w:val="18"/>
      <w:szCs w:val="18"/>
    </w:rPr>
  </w:style>
  <w:style w:type="paragraph" w:customStyle="1" w:styleId="secauth">
    <w:name w:val="secauth"/>
    <w:basedOn w:val="Normal"/>
    <w:rsid w:val="002F3C2B"/>
    <w:pPr>
      <w:spacing w:before="200" w:after="100" w:afterAutospacing="1"/>
    </w:pPr>
    <w:rPr>
      <w:sz w:val="18"/>
      <w:szCs w:val="18"/>
    </w:rPr>
  </w:style>
  <w:style w:type="paragraph" w:customStyle="1" w:styleId="Title1">
    <w:name w:val="Title1"/>
    <w:basedOn w:val="Normal"/>
    <w:rsid w:val="002F3C2B"/>
    <w:pPr>
      <w:spacing w:before="200" w:after="100" w:afterAutospacing="1"/>
    </w:pPr>
    <w:rPr>
      <w:sz w:val="24"/>
      <w:szCs w:val="24"/>
    </w:rPr>
  </w:style>
  <w:style w:type="paragraph" w:customStyle="1" w:styleId="Subtitle1">
    <w:name w:val="Subtitle1"/>
    <w:basedOn w:val="Normal"/>
    <w:rsid w:val="002F3C2B"/>
    <w:pPr>
      <w:spacing w:before="200" w:after="100" w:afterAutospacing="1"/>
    </w:pPr>
    <w:rPr>
      <w:sz w:val="24"/>
      <w:szCs w:val="24"/>
    </w:rPr>
  </w:style>
  <w:style w:type="paragraph" w:customStyle="1" w:styleId="chapter">
    <w:name w:val="chapter"/>
    <w:basedOn w:val="Normal"/>
    <w:rsid w:val="002F3C2B"/>
    <w:pPr>
      <w:spacing w:before="200" w:after="100" w:afterAutospacing="1"/>
    </w:pPr>
    <w:rPr>
      <w:sz w:val="24"/>
      <w:szCs w:val="24"/>
    </w:rPr>
  </w:style>
  <w:style w:type="paragraph" w:customStyle="1" w:styleId="subchapter">
    <w:name w:val="subchapter"/>
    <w:basedOn w:val="Normal"/>
    <w:rsid w:val="002F3C2B"/>
    <w:pPr>
      <w:spacing w:before="200" w:after="100" w:afterAutospacing="1"/>
    </w:pPr>
    <w:rPr>
      <w:sz w:val="24"/>
      <w:szCs w:val="24"/>
    </w:rPr>
  </w:style>
  <w:style w:type="paragraph" w:customStyle="1" w:styleId="part">
    <w:name w:val="part"/>
    <w:basedOn w:val="Normal"/>
    <w:rsid w:val="002F3C2B"/>
    <w:pPr>
      <w:spacing w:before="200" w:after="100" w:afterAutospacing="1"/>
    </w:pPr>
    <w:rPr>
      <w:sz w:val="24"/>
      <w:szCs w:val="24"/>
    </w:rPr>
  </w:style>
  <w:style w:type="paragraph" w:customStyle="1" w:styleId="subpart">
    <w:name w:val="subpart"/>
    <w:basedOn w:val="Normal"/>
    <w:rsid w:val="002F3C2B"/>
    <w:pPr>
      <w:spacing w:before="200" w:after="100" w:afterAutospacing="1"/>
    </w:pPr>
    <w:rPr>
      <w:sz w:val="24"/>
      <w:szCs w:val="24"/>
    </w:rPr>
  </w:style>
  <w:style w:type="paragraph" w:customStyle="1" w:styleId="apphead">
    <w:name w:val="apphead"/>
    <w:basedOn w:val="Normal"/>
    <w:rsid w:val="002F3C2B"/>
    <w:pPr>
      <w:spacing w:before="200" w:after="100"/>
      <w:ind w:firstLine="480"/>
      <w:jc w:val="center"/>
    </w:pPr>
    <w:rPr>
      <w:smallCaps/>
      <w:sz w:val="20"/>
    </w:rPr>
  </w:style>
  <w:style w:type="paragraph" w:customStyle="1" w:styleId="sphead">
    <w:name w:val="sphead"/>
    <w:basedOn w:val="Normal"/>
    <w:rsid w:val="002F3C2B"/>
    <w:pPr>
      <w:spacing w:before="200" w:after="100"/>
    </w:pPr>
    <w:rPr>
      <w:b/>
      <w:bCs/>
      <w:sz w:val="27"/>
      <w:szCs w:val="27"/>
    </w:rPr>
  </w:style>
  <w:style w:type="paragraph" w:customStyle="1" w:styleId="sghead">
    <w:name w:val="sghead"/>
    <w:basedOn w:val="Normal"/>
    <w:rsid w:val="002F3C2B"/>
    <w:pPr>
      <w:spacing w:before="200" w:after="100"/>
      <w:jc w:val="center"/>
    </w:pPr>
    <w:rPr>
      <w:smallCaps/>
      <w:sz w:val="20"/>
    </w:rPr>
  </w:style>
  <w:style w:type="paragraph" w:customStyle="1" w:styleId="stars">
    <w:name w:val="stars"/>
    <w:basedOn w:val="Normal"/>
    <w:rsid w:val="002F3C2B"/>
    <w:pPr>
      <w:spacing w:before="100" w:beforeAutospacing="1" w:after="100" w:afterAutospacing="1"/>
      <w:ind w:firstLine="480"/>
    </w:pPr>
    <w:rPr>
      <w:sz w:val="24"/>
      <w:szCs w:val="24"/>
    </w:rPr>
  </w:style>
  <w:style w:type="paragraph" w:customStyle="1" w:styleId="tcap">
    <w:name w:val="tcap"/>
    <w:basedOn w:val="Normal"/>
    <w:rsid w:val="002F3C2B"/>
    <w:pPr>
      <w:spacing w:before="100" w:beforeAutospacing="1" w:after="100" w:afterAutospacing="1"/>
      <w:ind w:firstLine="480"/>
      <w:jc w:val="center"/>
    </w:pPr>
    <w:rPr>
      <w:sz w:val="24"/>
      <w:szCs w:val="24"/>
    </w:rPr>
  </w:style>
  <w:style w:type="paragraph" w:customStyle="1" w:styleId="bcap">
    <w:name w:val="bcap"/>
    <w:basedOn w:val="Normal"/>
    <w:rsid w:val="002F3C2B"/>
    <w:pPr>
      <w:spacing w:before="100" w:beforeAutospacing="1" w:after="100" w:afterAutospacing="1"/>
      <w:ind w:firstLine="480"/>
    </w:pPr>
    <w:rPr>
      <w:sz w:val="24"/>
      <w:szCs w:val="24"/>
    </w:rPr>
  </w:style>
  <w:style w:type="paragraph" w:customStyle="1" w:styleId="fp-1">
    <w:name w:val="fp-1"/>
    <w:basedOn w:val="Normal"/>
    <w:rsid w:val="002F3C2B"/>
    <w:pPr>
      <w:spacing w:before="200" w:after="100"/>
      <w:ind w:left="480" w:hanging="480"/>
    </w:pPr>
    <w:rPr>
      <w:sz w:val="24"/>
      <w:szCs w:val="24"/>
    </w:rPr>
  </w:style>
  <w:style w:type="paragraph" w:customStyle="1" w:styleId="fp-2">
    <w:name w:val="fp-2"/>
    <w:basedOn w:val="Normal"/>
    <w:rsid w:val="002F3C2B"/>
    <w:pPr>
      <w:spacing w:before="200" w:after="100"/>
      <w:ind w:left="960" w:hanging="960"/>
    </w:pPr>
    <w:rPr>
      <w:sz w:val="24"/>
      <w:szCs w:val="24"/>
    </w:rPr>
  </w:style>
  <w:style w:type="paragraph" w:customStyle="1" w:styleId="fp1-2">
    <w:name w:val="fp1-2"/>
    <w:basedOn w:val="Normal"/>
    <w:rsid w:val="002F3C2B"/>
    <w:pPr>
      <w:spacing w:before="200" w:after="100"/>
      <w:ind w:left="960" w:hanging="480"/>
    </w:pPr>
    <w:rPr>
      <w:sz w:val="24"/>
      <w:szCs w:val="24"/>
    </w:rPr>
  </w:style>
  <w:style w:type="paragraph" w:customStyle="1" w:styleId="fp2-2">
    <w:name w:val="fp2-2"/>
    <w:basedOn w:val="Normal"/>
    <w:rsid w:val="002F3C2B"/>
    <w:pPr>
      <w:spacing w:before="200" w:after="100"/>
      <w:ind w:left="960"/>
    </w:pPr>
    <w:rPr>
      <w:sz w:val="24"/>
      <w:szCs w:val="24"/>
    </w:rPr>
  </w:style>
  <w:style w:type="paragraph" w:customStyle="1" w:styleId="fp2-3">
    <w:name w:val="fp2-3"/>
    <w:basedOn w:val="Normal"/>
    <w:rsid w:val="002F3C2B"/>
    <w:pPr>
      <w:spacing w:before="200" w:after="100"/>
      <w:ind w:left="1440" w:hanging="480"/>
    </w:pPr>
    <w:rPr>
      <w:sz w:val="24"/>
      <w:szCs w:val="24"/>
    </w:rPr>
  </w:style>
  <w:style w:type="paragraph" w:customStyle="1" w:styleId="contents">
    <w:name w:val="contents"/>
    <w:basedOn w:val="Normal"/>
    <w:rsid w:val="002F3C2B"/>
    <w:pPr>
      <w:spacing w:before="200" w:after="100"/>
    </w:pPr>
    <w:rPr>
      <w:sz w:val="24"/>
      <w:szCs w:val="24"/>
    </w:rPr>
  </w:style>
  <w:style w:type="paragraph" w:customStyle="1" w:styleId="three-col-layout-middle">
    <w:name w:val="three-col-layout-middle"/>
    <w:basedOn w:val="Normal"/>
    <w:rsid w:val="002F3C2B"/>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2F3C2B"/>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2F3C2B"/>
    <w:pPr>
      <w:spacing w:before="100" w:beforeAutospacing="1" w:after="100" w:afterAutospacing="1"/>
      <w:ind w:firstLine="480"/>
    </w:pPr>
    <w:rPr>
      <w:sz w:val="18"/>
      <w:szCs w:val="18"/>
    </w:rPr>
  </w:style>
  <w:style w:type="paragraph" w:customStyle="1" w:styleId="ftnt">
    <w:name w:val="ftnt"/>
    <w:basedOn w:val="Normal"/>
    <w:rsid w:val="002F3C2B"/>
    <w:pPr>
      <w:spacing w:before="100" w:beforeAutospacing="1" w:after="100" w:afterAutospacing="1"/>
      <w:ind w:firstLine="480"/>
    </w:pPr>
    <w:rPr>
      <w:sz w:val="18"/>
      <w:szCs w:val="18"/>
    </w:rPr>
  </w:style>
  <w:style w:type="paragraph" w:customStyle="1" w:styleId="tpl">
    <w:name w:val="tpl"/>
    <w:basedOn w:val="Normal"/>
    <w:rsid w:val="002F3C2B"/>
    <w:pPr>
      <w:spacing w:before="100" w:beforeAutospacing="1" w:after="100" w:afterAutospacing="1"/>
      <w:ind w:firstLine="480"/>
    </w:pPr>
    <w:rPr>
      <w:sz w:val="20"/>
    </w:rPr>
  </w:style>
  <w:style w:type="paragraph" w:customStyle="1" w:styleId="sechd">
    <w:name w:val="sechd"/>
    <w:basedOn w:val="Normal"/>
    <w:rsid w:val="002F3C2B"/>
    <w:pPr>
      <w:spacing w:after="100" w:afterAutospacing="1"/>
    </w:pPr>
    <w:rPr>
      <w:sz w:val="24"/>
      <w:szCs w:val="24"/>
    </w:rPr>
  </w:style>
  <w:style w:type="paragraph" w:customStyle="1" w:styleId="centry">
    <w:name w:val="c_entry"/>
    <w:basedOn w:val="Normal"/>
    <w:rsid w:val="002F3C2B"/>
    <w:pPr>
      <w:spacing w:after="100" w:afterAutospacing="1"/>
    </w:pPr>
    <w:rPr>
      <w:sz w:val="24"/>
      <w:szCs w:val="24"/>
    </w:rPr>
  </w:style>
  <w:style w:type="paragraph" w:customStyle="1" w:styleId="gpotblhang">
    <w:name w:val="gpotbl_hang"/>
    <w:basedOn w:val="Normal"/>
    <w:rsid w:val="002F3C2B"/>
    <w:pPr>
      <w:spacing w:before="100" w:beforeAutospacing="1" w:after="100" w:afterAutospacing="1"/>
      <w:ind w:hanging="480"/>
    </w:pPr>
    <w:rPr>
      <w:sz w:val="24"/>
      <w:szCs w:val="24"/>
    </w:rPr>
  </w:style>
  <w:style w:type="paragraph" w:customStyle="1" w:styleId="gpotbltable">
    <w:name w:val="gpotbl_table"/>
    <w:basedOn w:val="Normal"/>
    <w:rsid w:val="002F3C2B"/>
    <w:pPr>
      <w:spacing w:before="100" w:beforeAutospacing="1" w:after="100" w:afterAutospacing="1"/>
      <w:ind w:firstLine="480"/>
    </w:pPr>
    <w:rPr>
      <w:sz w:val="24"/>
      <w:szCs w:val="24"/>
    </w:rPr>
  </w:style>
  <w:style w:type="paragraph" w:customStyle="1" w:styleId="gpotbldiv">
    <w:name w:val="gpotbl_div"/>
    <w:basedOn w:val="Normal"/>
    <w:rsid w:val="002F3C2B"/>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2F3C2B"/>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2F3C2B"/>
    <w:pPr>
      <w:spacing w:before="100" w:beforeAutospacing="1" w:after="100" w:afterAutospacing="1"/>
      <w:ind w:firstLine="480"/>
      <w:jc w:val="center"/>
    </w:pPr>
    <w:rPr>
      <w:sz w:val="24"/>
      <w:szCs w:val="24"/>
    </w:rPr>
  </w:style>
  <w:style w:type="paragraph" w:customStyle="1" w:styleId="gpotblcell">
    <w:name w:val="gpotbl_cell"/>
    <w:basedOn w:val="Normal"/>
    <w:rsid w:val="002F3C2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2F3C2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2F3C2B"/>
    <w:rPr>
      <w:shd w:val="clear" w:color="auto" w:fill="FFFFFF"/>
    </w:rPr>
  </w:style>
  <w:style w:type="character" w:customStyle="1" w:styleId="pdash">
    <w:name w:val="pdash"/>
    <w:basedOn w:val="DefaultParagraphFont"/>
    <w:rsid w:val="002F3C2B"/>
    <w:rPr>
      <w:shd w:val="clear" w:color="auto" w:fill="FFFFFF"/>
    </w:rPr>
  </w:style>
  <w:style w:type="numbering" w:customStyle="1" w:styleId="NoList1">
    <w:name w:val="No List1"/>
    <w:next w:val="NoList"/>
    <w:uiPriority w:val="99"/>
    <w:semiHidden/>
    <w:unhideWhenUsed/>
    <w:rsid w:val="002F3C2B"/>
  </w:style>
  <w:style w:type="paragraph" w:customStyle="1" w:styleId="noticelink">
    <w:name w:val="noticelink"/>
    <w:basedOn w:val="Normal"/>
    <w:rsid w:val="002F3C2B"/>
    <w:pPr>
      <w:spacing w:before="100" w:beforeAutospacing="1" w:after="100" w:afterAutospacing="1"/>
      <w:ind w:firstLine="480"/>
    </w:pPr>
    <w:rPr>
      <w:color w:val="0000FF"/>
      <w:sz w:val="21"/>
      <w:szCs w:val="21"/>
      <w:u w:val="single"/>
    </w:rPr>
  </w:style>
  <w:style w:type="paragraph" w:customStyle="1" w:styleId="updatebold">
    <w:name w:val="updatebold"/>
    <w:basedOn w:val="Normal"/>
    <w:rsid w:val="002F3C2B"/>
    <w:pPr>
      <w:spacing w:before="100" w:beforeAutospacing="1" w:after="100" w:afterAutospacing="1"/>
    </w:pPr>
    <w:rPr>
      <w:b/>
      <w:bCs/>
      <w:sz w:val="24"/>
      <w:szCs w:val="24"/>
    </w:rPr>
  </w:style>
  <w:style w:type="paragraph" w:customStyle="1" w:styleId="updatebodytest">
    <w:name w:val="updatebodytest"/>
    <w:basedOn w:val="Normal"/>
    <w:rsid w:val="002F3C2B"/>
    <w:pPr>
      <w:spacing w:before="100" w:beforeAutospacing="1" w:after="100" w:afterAutospacing="1"/>
    </w:pPr>
    <w:rPr>
      <w:sz w:val="24"/>
      <w:szCs w:val="24"/>
    </w:rPr>
  </w:style>
  <w:style w:type="paragraph" w:customStyle="1" w:styleId="cpsghead">
    <w:name w:val="cpsghead"/>
    <w:basedOn w:val="Normal"/>
    <w:rsid w:val="002F3C2B"/>
    <w:pPr>
      <w:spacing w:before="100"/>
    </w:pPr>
    <w:rPr>
      <w:smallCaps/>
      <w:sz w:val="18"/>
      <w:szCs w:val="18"/>
    </w:rPr>
  </w:style>
  <w:style w:type="paragraph" w:customStyle="1" w:styleId="tsghead">
    <w:name w:val="tsghead"/>
    <w:basedOn w:val="Normal"/>
    <w:rsid w:val="002F3C2B"/>
    <w:pPr>
      <w:spacing w:before="200" w:after="100"/>
    </w:pPr>
    <w:rPr>
      <w:b/>
      <w:bCs/>
      <w:smallCaps/>
      <w:sz w:val="27"/>
      <w:szCs w:val="27"/>
    </w:rPr>
  </w:style>
  <w:style w:type="paragraph" w:customStyle="1" w:styleId="su">
    <w:name w:val="su"/>
    <w:basedOn w:val="Normal"/>
    <w:rsid w:val="002F3C2B"/>
    <w:pPr>
      <w:spacing w:before="100" w:beforeAutospacing="1" w:after="100" w:afterAutospacing="1"/>
      <w:ind w:firstLine="480"/>
    </w:pPr>
    <w:rPr>
      <w:sz w:val="17"/>
      <w:szCs w:val="17"/>
      <w:vertAlign w:val="superscript"/>
    </w:rPr>
  </w:style>
  <w:style w:type="character" w:customStyle="1" w:styleId="su1">
    <w:name w:val="su1"/>
    <w:basedOn w:val="DefaultParagraphFont"/>
    <w:rsid w:val="002F3C2B"/>
    <w:rPr>
      <w:smallCaps w:val="0"/>
      <w:sz w:val="17"/>
      <w:szCs w:val="17"/>
      <w:vertAlign w:val="superscript"/>
    </w:rPr>
  </w:style>
  <w:style w:type="paragraph" w:customStyle="1" w:styleId="03-i">
    <w:name w:val="03-(i)"/>
    <w:link w:val="03-iChar"/>
    <w:qFormat/>
    <w:rsid w:val="002F3C2B"/>
    <w:pPr>
      <w:ind w:left="994"/>
    </w:pPr>
    <w:rPr>
      <w:noProof/>
      <w:sz w:val="22"/>
    </w:rPr>
  </w:style>
  <w:style w:type="numbering" w:customStyle="1" w:styleId="NoList2">
    <w:name w:val="No List2"/>
    <w:next w:val="NoList"/>
    <w:uiPriority w:val="99"/>
    <w:semiHidden/>
    <w:unhideWhenUsed/>
    <w:rsid w:val="002F3C2B"/>
  </w:style>
  <w:style w:type="character" w:customStyle="1" w:styleId="03-iChar">
    <w:name w:val="03-(i) Char"/>
    <w:basedOn w:val="02-1SAChar"/>
    <w:link w:val="03-i"/>
    <w:rsid w:val="002F3C2B"/>
    <w:rPr>
      <w:noProof/>
      <w:sz w:val="22"/>
    </w:rPr>
  </w:style>
  <w:style w:type="numbering" w:customStyle="1" w:styleId="NoList11">
    <w:name w:val="No List11"/>
    <w:next w:val="NoList"/>
    <w:uiPriority w:val="99"/>
    <w:semiHidden/>
    <w:unhideWhenUsed/>
    <w:rsid w:val="002F3C2B"/>
  </w:style>
  <w:style w:type="paragraph" w:customStyle="1" w:styleId="02-1SA">
    <w:name w:val="02-(1) SA"/>
    <w:link w:val="02-1SAChar"/>
    <w:qFormat/>
    <w:rsid w:val="002F3C2B"/>
    <w:pPr>
      <w:tabs>
        <w:tab w:val="left" w:pos="360"/>
        <w:tab w:val="left" w:pos="720"/>
      </w:tabs>
      <w:ind w:left="720" w:hanging="360"/>
    </w:pPr>
    <w:rPr>
      <w:noProof/>
      <w:sz w:val="22"/>
    </w:rPr>
  </w:style>
  <w:style w:type="paragraph" w:customStyle="1" w:styleId="01-aSA">
    <w:name w:val="01-(a) SA"/>
    <w:link w:val="01-aSAChar"/>
    <w:qFormat/>
    <w:rsid w:val="002F3C2B"/>
    <w:pPr>
      <w:tabs>
        <w:tab w:val="left" w:pos="360"/>
      </w:tabs>
      <w:ind w:left="360" w:hanging="360"/>
    </w:pPr>
    <w:rPr>
      <w:noProof/>
      <w:sz w:val="22"/>
    </w:rPr>
  </w:style>
  <w:style w:type="character" w:customStyle="1" w:styleId="02-1SAChar">
    <w:name w:val="02-(1) SA Char"/>
    <w:basedOn w:val="DefaultParagraphFont"/>
    <w:link w:val="02-1SA"/>
    <w:rsid w:val="002F3C2B"/>
    <w:rPr>
      <w:noProof/>
      <w:sz w:val="22"/>
    </w:rPr>
  </w:style>
  <w:style w:type="paragraph" w:customStyle="1" w:styleId="1-Reference">
    <w:name w:val="1-Reference"/>
    <w:basedOn w:val="Normal"/>
    <w:qFormat/>
    <w:rsid w:val="002F3C2B"/>
    <w:rPr>
      <w:szCs w:val="22"/>
    </w:rPr>
  </w:style>
  <w:style w:type="character" w:customStyle="1" w:styleId="01-aSAChar">
    <w:name w:val="01-(a) SA Char"/>
    <w:basedOn w:val="DefaultParagraphFont"/>
    <w:link w:val="01-aSA"/>
    <w:rsid w:val="002F3C2B"/>
    <w:rPr>
      <w:noProof/>
      <w:sz w:val="22"/>
    </w:rPr>
  </w:style>
  <w:style w:type="character" w:customStyle="1" w:styleId="Heading8Char">
    <w:name w:val="Heading 8 Char"/>
    <w:basedOn w:val="DefaultParagraphFont"/>
    <w:link w:val="Heading8"/>
    <w:rsid w:val="002F3C2B"/>
    <w:rPr>
      <w:rFonts w:ascii="Arial" w:hAnsi="Arial"/>
      <w:i/>
    </w:rPr>
  </w:style>
  <w:style w:type="character" w:customStyle="1" w:styleId="BodyTextChar">
    <w:name w:val="Body Text Char"/>
    <w:aliases w:val="SCA Body Text Char,SCA Body Text1 Char,SCA Body Text2 Char,SCA Body Text11 Char,BodyText-JEA Char,BT-JEA Char"/>
    <w:basedOn w:val="DefaultParagraphFont"/>
    <w:link w:val="BodyText"/>
    <w:rsid w:val="002F3C2B"/>
    <w:rPr>
      <w:sz w:val="22"/>
    </w:rPr>
  </w:style>
  <w:style w:type="character" w:styleId="CommentReference">
    <w:name w:val="annotation reference"/>
    <w:basedOn w:val="DefaultParagraphFont"/>
    <w:semiHidden/>
    <w:unhideWhenUsed/>
    <w:rsid w:val="001C1943"/>
    <w:rPr>
      <w:sz w:val="16"/>
      <w:szCs w:val="16"/>
    </w:rPr>
  </w:style>
  <w:style w:type="paragraph" w:styleId="CommentText">
    <w:name w:val="annotation text"/>
    <w:basedOn w:val="Normal"/>
    <w:link w:val="CommentTextChar"/>
    <w:semiHidden/>
    <w:unhideWhenUsed/>
    <w:rsid w:val="001C1943"/>
    <w:rPr>
      <w:sz w:val="20"/>
    </w:rPr>
  </w:style>
  <w:style w:type="character" w:customStyle="1" w:styleId="CommentTextChar">
    <w:name w:val="Comment Text Char"/>
    <w:basedOn w:val="DefaultParagraphFont"/>
    <w:link w:val="CommentText"/>
    <w:semiHidden/>
    <w:rsid w:val="001C1943"/>
  </w:style>
  <w:style w:type="paragraph" w:styleId="CommentSubject">
    <w:name w:val="annotation subject"/>
    <w:basedOn w:val="CommentText"/>
    <w:next w:val="CommentText"/>
    <w:link w:val="CommentSubjectChar"/>
    <w:semiHidden/>
    <w:unhideWhenUsed/>
    <w:rsid w:val="001C1943"/>
    <w:rPr>
      <w:b/>
      <w:bCs/>
    </w:rPr>
  </w:style>
  <w:style w:type="character" w:customStyle="1" w:styleId="CommentSubjectChar">
    <w:name w:val="Comment Subject Char"/>
    <w:basedOn w:val="CommentTextChar"/>
    <w:link w:val="CommentSubject"/>
    <w:semiHidden/>
    <w:rsid w:val="001C19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28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eader" Target="header10.xml"/><Relationship Id="rId34" Type="http://schemas.openxmlformats.org/officeDocument/2006/relationships/hyperlink" Target="http://www.ecfr.gov/cgi-bin/text-idx?SID=307e9db0f91aaefc3c3e7e6f7c39ffbd&amp;node=20130130y1.27" TargetMode="External"/><Relationship Id="rId42" Type="http://schemas.openxmlformats.org/officeDocument/2006/relationships/hyperlink" Target="http://www.ecfr.gov/cgi-bin/text-idx?SID=307e9db0f91aaefc3c3e7e6f7c39ffbd&amp;node=20130130y1.31" TargetMode="External"/><Relationship Id="rId47" Type="http://schemas.openxmlformats.org/officeDocument/2006/relationships/hyperlink" Target="http://www.ecfr.gov/cgi-bin/text-idx?SID=307e9db0f91aaefc3c3e7e6f7c39ffbd&amp;node=20130130y1.36" TargetMode="External"/><Relationship Id="rId50" Type="http://schemas.openxmlformats.org/officeDocument/2006/relationships/hyperlink" Target="http://www.ecfr.gov/cgi-bin/text-idx?SID=307e9db0f91aaefc3c3e7e6f7c39ffbd&amp;node=20130130y1.38" TargetMode="External"/><Relationship Id="rId55" Type="http://schemas.openxmlformats.org/officeDocument/2006/relationships/hyperlink" Target="http://www.ecfr.gov/cgi-bin/text-idx?SID=307e9db0f91aaefc3c3e7e6f7c39ffbd&amp;node=20130130y1.42" TargetMode="External"/><Relationship Id="rId63" Type="http://schemas.openxmlformats.org/officeDocument/2006/relationships/hyperlink" Target="http://ecfr.gpoaccess.gov/cgi/t/text/text-idx?c=ecfr&amp;rgn=div6&amp;view=text&amp;node=40:6.0.1.1.1.1&amp;idno=40" TargetMode="External"/><Relationship Id="rId68" Type="http://schemas.openxmlformats.org/officeDocument/2006/relationships/image" Target="media/image8.png"/><Relationship Id="rId76" Type="http://schemas.openxmlformats.org/officeDocument/2006/relationships/hyperlink" Target="http://www.ecfr.gov/graphics/pdfs/er11jy06.001.pdf" TargetMode="External"/><Relationship Id="rId84" Type="http://schemas.openxmlformats.org/officeDocument/2006/relationships/hyperlink" Target="http://www.ecfr.gov/graphics/pdfs/er11jy06.005.pdf" TargetMode="External"/><Relationship Id="rId89" Type="http://schemas.openxmlformats.org/officeDocument/2006/relationships/header" Target="header17.xml"/><Relationship Id="rId97" Type="http://schemas.openxmlformats.org/officeDocument/2006/relationships/header" Target="header20.xml"/><Relationship Id="rId7" Type="http://schemas.openxmlformats.org/officeDocument/2006/relationships/header" Target="header1.xml"/><Relationship Id="rId71" Type="http://schemas.openxmlformats.org/officeDocument/2006/relationships/header" Target="header16.xml"/><Relationship Id="rId92"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7.xml"/><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yperlink" Target="http://www.ecfr.gov/cgi-bin/text-idx?SID=307e9db0f91aaefc3c3e7e6f7c39ffbd&amp;node=20130130y1.25" TargetMode="External"/><Relationship Id="rId37" Type="http://schemas.openxmlformats.org/officeDocument/2006/relationships/hyperlink" Target="http://www.ecfr.gov/cgi-bin/text-idx?SID=307e9db0f91aaefc3c3e7e6f7c39ffbd&amp;node=20130130y1.30" TargetMode="External"/><Relationship Id="rId40" Type="http://schemas.openxmlformats.org/officeDocument/2006/relationships/image" Target="media/image5.gif"/><Relationship Id="rId45" Type="http://schemas.openxmlformats.org/officeDocument/2006/relationships/hyperlink" Target="http://www.ecfr.gov/cgi-bin/text-idx?SID=307e9db0f91aaefc3c3e7e6f7c39ffbd&amp;node=20130130y1.34" TargetMode="External"/><Relationship Id="rId53" Type="http://schemas.openxmlformats.org/officeDocument/2006/relationships/hyperlink" Target="http://www.ecfr.gov/cgi-bin/text-idx?SID=307e9db0f91aaefc3c3e7e6f7c39ffbd&amp;node=20130130y1.40" TargetMode="External"/><Relationship Id="rId58" Type="http://schemas.openxmlformats.org/officeDocument/2006/relationships/hyperlink" Target="http://www.ecfr.gov/cgi-bin/text-idx?SID=307e9db0f91aaefc3c3e7e6f7c39ffbd&amp;node=20130130y1.45" TargetMode="External"/><Relationship Id="rId66" Type="http://schemas.openxmlformats.org/officeDocument/2006/relationships/image" Target="media/image7.png"/><Relationship Id="rId74" Type="http://schemas.openxmlformats.org/officeDocument/2006/relationships/hyperlink" Target="http://www.ecfr.gov/graphics/pdfs/er11jy06.000.pdf" TargetMode="External"/><Relationship Id="rId79" Type="http://schemas.openxmlformats.org/officeDocument/2006/relationships/image" Target="media/image13.gif"/><Relationship Id="rId87" Type="http://schemas.openxmlformats.org/officeDocument/2006/relationships/image" Target="media/image17.gif"/><Relationship Id="rId5" Type="http://schemas.openxmlformats.org/officeDocument/2006/relationships/footnotes" Target="footnotes.xml"/><Relationship Id="rId61" Type="http://schemas.openxmlformats.org/officeDocument/2006/relationships/header" Target="header15.xml"/><Relationship Id="rId82" Type="http://schemas.openxmlformats.org/officeDocument/2006/relationships/hyperlink" Target="http://www.ecfr.gov/graphics/pdfs/er11jy06.004.pdf" TargetMode="External"/><Relationship Id="rId90" Type="http://schemas.openxmlformats.org/officeDocument/2006/relationships/footer" Target="footer9.xml"/><Relationship Id="rId95" Type="http://schemas.openxmlformats.org/officeDocument/2006/relationships/header" Target="header19.xml"/><Relationship Id="rId19" Type="http://schemas.openxmlformats.org/officeDocument/2006/relationships/header" Target="header9.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image" Target="media/image2.png"/><Relationship Id="rId30" Type="http://schemas.openxmlformats.org/officeDocument/2006/relationships/hyperlink" Target="http://www.ecfr.gov/cgi-bin/text-idx?SID=307e9db0f91aaefc3c3e7e6f7c39ffbd&amp;node=20130130y1.23" TargetMode="External"/><Relationship Id="rId35" Type="http://schemas.openxmlformats.org/officeDocument/2006/relationships/hyperlink" Target="http://www.ecfr.gov/cgi-bin/text-idx?SID=307e9db0f91aaefc3c3e7e6f7c39ffbd&amp;node=20130130y1.28" TargetMode="External"/><Relationship Id="rId43" Type="http://schemas.openxmlformats.org/officeDocument/2006/relationships/hyperlink" Target="http://www.ecfr.gov/cgi-bin/text-idx?SID=307e9db0f91aaefc3c3e7e6f7c39ffbd&amp;node=20130130y1.32" TargetMode="External"/><Relationship Id="rId48" Type="http://schemas.openxmlformats.org/officeDocument/2006/relationships/hyperlink" Target="http://www.ecfr.gov/cgi-bin/text-idx?SID=307e9db0f91aaefc3c3e7e6f7c39ffbd&amp;node=20130130y1.37" TargetMode="External"/><Relationship Id="rId56" Type="http://schemas.openxmlformats.org/officeDocument/2006/relationships/hyperlink" Target="http://www.ecfr.gov/cgi-bin/text-idx?SID=307e9db0f91aaefc3c3e7e6f7c39ffbd&amp;node=20130130y1.43" TargetMode="External"/><Relationship Id="rId64" Type="http://schemas.openxmlformats.org/officeDocument/2006/relationships/hyperlink" Target="http://ecfr.gpoaccess.gov/cgi/t/text/text-idx?c=ecfr;rgn=div2;view=text;node=20080403%3A1.8;idno=40;sid=893637943a31335a953a7be2d5e7bc9e;cc=ecfr;start=1;size=25" TargetMode="External"/><Relationship Id="rId69" Type="http://schemas.openxmlformats.org/officeDocument/2006/relationships/hyperlink" Target="http://www.access.gpo.gov/ecfr/graphics/pdfs/ec01jn92.009.pdf" TargetMode="External"/><Relationship Id="rId77" Type="http://schemas.openxmlformats.org/officeDocument/2006/relationships/image" Target="media/image12.gif"/><Relationship Id="rId100"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ecfr.gov/cgi-bin/text-idx?SID=307e9db0f91aaefc3c3e7e6f7c39ffbd&amp;node=20130130y1.39" TargetMode="External"/><Relationship Id="rId72" Type="http://schemas.openxmlformats.org/officeDocument/2006/relationships/footer" Target="footer8.xml"/><Relationship Id="rId80" Type="http://schemas.openxmlformats.org/officeDocument/2006/relationships/hyperlink" Target="http://www.ecfr.gov/graphics/pdfs/er11jy06.003.pdf" TargetMode="External"/><Relationship Id="rId85" Type="http://schemas.openxmlformats.org/officeDocument/2006/relationships/image" Target="media/image16.gif"/><Relationship Id="rId93" Type="http://schemas.openxmlformats.org/officeDocument/2006/relationships/footer" Target="footer10.xml"/><Relationship Id="rId98" Type="http://schemas.openxmlformats.org/officeDocument/2006/relationships/footer" Target="footer12.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33" Type="http://schemas.openxmlformats.org/officeDocument/2006/relationships/hyperlink" Target="http://www.ecfr.gov/cgi-bin/text-idx?SID=307e9db0f91aaefc3c3e7e6f7c39ffbd&amp;node=20130130y1.26" TargetMode="External"/><Relationship Id="rId38" Type="http://schemas.openxmlformats.org/officeDocument/2006/relationships/image" Target="media/image3.gif"/><Relationship Id="rId46" Type="http://schemas.openxmlformats.org/officeDocument/2006/relationships/hyperlink" Target="http://www.ecfr.gov/cgi-bin/text-idx?SID=307e9db0f91aaefc3c3e7e6f7c39ffbd&amp;node=20130130y1.35" TargetMode="External"/><Relationship Id="rId59" Type="http://schemas.openxmlformats.org/officeDocument/2006/relationships/hyperlink" Target="http://www.ecfr.gov/cgi-bin/text-idx?SID=307e9db0f91aaefc3c3e7e6f7c39ffbd&amp;node=20130130y1.46" TargetMode="External"/><Relationship Id="rId67" Type="http://schemas.openxmlformats.org/officeDocument/2006/relationships/hyperlink" Target="http://www.access.gpo.gov/ecfr/graphics/pdfs/ec01jn92.008.pdf" TargetMode="External"/><Relationship Id="rId20" Type="http://schemas.openxmlformats.org/officeDocument/2006/relationships/footer" Target="footer4.xml"/><Relationship Id="rId41" Type="http://schemas.openxmlformats.org/officeDocument/2006/relationships/image" Target="media/image6.gif"/><Relationship Id="rId54" Type="http://schemas.openxmlformats.org/officeDocument/2006/relationships/hyperlink" Target="http://www.ecfr.gov/cgi-bin/text-idx?SID=307e9db0f91aaefc3c3e7e6f7c39ffbd&amp;node=20130130y1.41" TargetMode="External"/><Relationship Id="rId62" Type="http://schemas.openxmlformats.org/officeDocument/2006/relationships/footer" Target="footer7.xml"/><Relationship Id="rId70" Type="http://schemas.openxmlformats.org/officeDocument/2006/relationships/image" Target="media/image9.png"/><Relationship Id="rId75" Type="http://schemas.openxmlformats.org/officeDocument/2006/relationships/image" Target="media/image11.gif"/><Relationship Id="rId83" Type="http://schemas.openxmlformats.org/officeDocument/2006/relationships/image" Target="media/image15.gif"/><Relationship Id="rId88" Type="http://schemas.openxmlformats.org/officeDocument/2006/relationships/hyperlink" Target="http://www.ecfr.gov/graphics/pdfs/er11jy06.007.pdf" TargetMode="External"/><Relationship Id="rId91" Type="http://schemas.openxmlformats.org/officeDocument/2006/relationships/hyperlink" Target="http://www.ecfr.gov/cgi-bin/retrieveECFR?gp=&amp;SID=cd56a6526f48429fe1f6f9e4397a82df&amp;mc=true&amp;n=pt40.16.63&amp;r=PART&amp;ty=HTML" TargetMode="External"/><Relationship Id="rId96"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4.xml"/><Relationship Id="rId36" Type="http://schemas.openxmlformats.org/officeDocument/2006/relationships/hyperlink" Target="http://www.ecfr.gov/cgi-bin/text-idx?SID=307e9db0f91aaefc3c3e7e6f7c39ffbd&amp;node=20130130y1.29" TargetMode="External"/><Relationship Id="rId49" Type="http://schemas.openxmlformats.org/officeDocument/2006/relationships/hyperlink" Target="http://www.ecfr.gov/cgi-bin/text-idx?SID=307e9db0f91aaefc3c3e7e6f7c39ffbd&amp;node=20130130y1.37" TargetMode="External"/><Relationship Id="rId57" Type="http://schemas.openxmlformats.org/officeDocument/2006/relationships/hyperlink" Target="http://www.ecfr.gov/cgi-bin/text-idx?SID=307e9db0f91aaefc3c3e7e6f7c39ffbd&amp;node=20130130y1.44" TargetMode="External"/><Relationship Id="rId10" Type="http://schemas.openxmlformats.org/officeDocument/2006/relationships/header" Target="header3.xml"/><Relationship Id="rId31" Type="http://schemas.openxmlformats.org/officeDocument/2006/relationships/hyperlink" Target="http://www.ecfr.gov/cgi-bin/text-idx?SID=307e9db0f91aaefc3c3e7e6f7c39ffbd&amp;node=20130130y1.24" TargetMode="External"/><Relationship Id="rId44" Type="http://schemas.openxmlformats.org/officeDocument/2006/relationships/hyperlink" Target="http://www.ecfr.gov/cgi-bin/text-idx?SID=307e9db0f91aaefc3c3e7e6f7c39ffbd&amp;node=20130130y1.33" TargetMode="External"/><Relationship Id="rId52" Type="http://schemas.openxmlformats.org/officeDocument/2006/relationships/hyperlink" Target="http://www.ecfr.gov/cgi-bin/text-idx?SID=307e9db0f91aaefc3c3e7e6f7c39ffbd&amp;node=20130306y1.8" TargetMode="External"/><Relationship Id="rId60" Type="http://schemas.openxmlformats.org/officeDocument/2006/relationships/hyperlink" Target="http://www.ecfr.gov/cgi-bin/text-idx?SID=307e9db0f91aaefc3c3e7e6f7c39ffbd&amp;node=20130130y1.47" TargetMode="External"/><Relationship Id="rId65" Type="http://schemas.openxmlformats.org/officeDocument/2006/relationships/hyperlink" Target="http://ecfr.gpoaccess.gov/cgi/t/text/text-idx?c=ecfr&amp;rgn=div6&amp;view=text&amp;node=40:6.0.1.1.1.1&amp;idno=40" TargetMode="External"/><Relationship Id="rId73" Type="http://schemas.openxmlformats.org/officeDocument/2006/relationships/image" Target="media/image10.gif"/><Relationship Id="rId78" Type="http://schemas.openxmlformats.org/officeDocument/2006/relationships/hyperlink" Target="http://www.ecfr.gov/graphics/pdfs/er11jy06.002.pdf" TargetMode="External"/><Relationship Id="rId81" Type="http://schemas.openxmlformats.org/officeDocument/2006/relationships/image" Target="media/image14.gif"/><Relationship Id="rId86" Type="http://schemas.openxmlformats.org/officeDocument/2006/relationships/hyperlink" Target="http://www.ecfr.gov/graphics/pdfs/er11jy06.006.pdf" TargetMode="External"/><Relationship Id="rId94" Type="http://schemas.openxmlformats.org/officeDocument/2006/relationships/image" Target="media/image18.gif"/><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8.xml"/><Relationship Id="rId3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216</Pages>
  <Words>114847</Words>
  <Characters>654629</Characters>
  <Application>Microsoft Office Word</Application>
  <DocSecurity>0</DocSecurity>
  <Lines>5455</Lines>
  <Paragraphs>1535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767941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Armstrong, Robin</cp:lastModifiedBy>
  <cp:revision>10</cp:revision>
  <cp:lastPrinted>2015-04-10T17:59:00Z</cp:lastPrinted>
  <dcterms:created xsi:type="dcterms:W3CDTF">2016-11-10T15:19:00Z</dcterms:created>
  <dcterms:modified xsi:type="dcterms:W3CDTF">2016-12-15T19:49:00Z</dcterms:modified>
</cp:coreProperties>
</file>